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3AB3A" w14:textId="77777777" w:rsidR="002751A1" w:rsidRDefault="002751A1" w:rsidP="00384FEB">
      <w:pPr>
        <w:pStyle w:val="Titlepageheading"/>
        <w:pBdr>
          <w:bottom w:val="none" w:sz="0" w:space="0" w:color="auto"/>
        </w:pBdr>
        <w:spacing w:before="240"/>
      </w:pPr>
    </w:p>
    <w:p w14:paraId="132CA6C4" w14:textId="77777777" w:rsidR="00384FEB" w:rsidRDefault="00A242CD" w:rsidP="00384FEB">
      <w:pPr>
        <w:pStyle w:val="Titlepageheading"/>
        <w:pBdr>
          <w:bottom w:val="none" w:sz="0" w:space="0" w:color="auto"/>
        </w:pBdr>
        <w:spacing w:before="240"/>
      </w:pPr>
      <w:r>
        <w:t>Licence review checklist</w:t>
      </w:r>
    </w:p>
    <w:p w14:paraId="330666C0" w14:textId="77777777" w:rsidR="00A049F6" w:rsidRPr="00384FEB" w:rsidRDefault="00A049F6" w:rsidP="00766CCB">
      <w:pPr>
        <w:rPr>
          <w:sz w:val="30"/>
          <w:szCs w:val="30"/>
        </w:rPr>
      </w:pPr>
    </w:p>
    <w:p w14:paraId="17A09A69" w14:textId="77777777" w:rsidR="005E7B99" w:rsidRPr="00384FEB" w:rsidRDefault="005E7B99" w:rsidP="006517B2">
      <w:pPr>
        <w:spacing w:before="360" w:after="240" w:line="264" w:lineRule="auto"/>
        <w:rPr>
          <w:rFonts w:cs="Arial"/>
          <w:color w:val="4D4D4D"/>
          <w:sz w:val="30"/>
          <w:szCs w:val="30"/>
        </w:rPr>
      </w:pPr>
    </w:p>
    <w:p w14:paraId="07506CA3" w14:textId="77777777" w:rsidR="005E7B99" w:rsidRDefault="005E7B99" w:rsidP="006517B2">
      <w:pPr>
        <w:spacing w:before="360" w:after="240" w:line="264" w:lineRule="auto"/>
        <w:rPr>
          <w:rFonts w:cs="Arial"/>
          <w:color w:val="4D4D4D"/>
          <w:sz w:val="30"/>
          <w:szCs w:val="30"/>
        </w:rPr>
      </w:pPr>
    </w:p>
    <w:p w14:paraId="33646F6C" w14:textId="77777777" w:rsidR="00384FEB" w:rsidRDefault="00384FEB" w:rsidP="006517B2">
      <w:pPr>
        <w:spacing w:before="360" w:after="240" w:line="264" w:lineRule="auto"/>
        <w:rPr>
          <w:rFonts w:cs="Arial"/>
          <w:color w:val="4D4D4D"/>
          <w:sz w:val="30"/>
          <w:szCs w:val="30"/>
        </w:rPr>
      </w:pPr>
    </w:p>
    <w:p w14:paraId="2F1363A4" w14:textId="77777777" w:rsidR="002C003C" w:rsidRDefault="002C003C" w:rsidP="006517B2">
      <w:pPr>
        <w:spacing w:before="360" w:after="240" w:line="264" w:lineRule="auto"/>
        <w:rPr>
          <w:rFonts w:cs="Arial"/>
          <w:color w:val="4D4D4D"/>
          <w:sz w:val="30"/>
          <w:szCs w:val="30"/>
        </w:rPr>
      </w:pPr>
    </w:p>
    <w:p w14:paraId="15E26984" w14:textId="77777777" w:rsidR="002C003C" w:rsidRDefault="002C003C" w:rsidP="006517B2">
      <w:pPr>
        <w:spacing w:before="360" w:after="240" w:line="264" w:lineRule="auto"/>
        <w:rPr>
          <w:rFonts w:cs="Arial"/>
          <w:color w:val="4D4D4D"/>
          <w:sz w:val="30"/>
          <w:szCs w:val="30"/>
        </w:rPr>
      </w:pPr>
    </w:p>
    <w:p w14:paraId="29F6A5C0" w14:textId="77777777" w:rsidR="00384FEB" w:rsidRDefault="00384FEB" w:rsidP="006517B2">
      <w:pPr>
        <w:spacing w:before="360" w:after="240" w:line="264" w:lineRule="auto"/>
        <w:rPr>
          <w:rFonts w:cs="Arial"/>
          <w:color w:val="4D4D4D"/>
          <w:sz w:val="30"/>
          <w:szCs w:val="30"/>
        </w:rPr>
      </w:pPr>
    </w:p>
    <w:p w14:paraId="76418473" w14:textId="4BD99DD1" w:rsidR="00384FEB" w:rsidRDefault="00E73420" w:rsidP="00384FEB">
      <w:pPr>
        <w:pStyle w:val="TitlePageOptionalTextLine"/>
        <w:spacing w:before="180" w:after="60" w:line="264" w:lineRule="auto"/>
        <w:rPr>
          <w:color w:val="595959"/>
        </w:rPr>
      </w:pPr>
      <w:r>
        <w:rPr>
          <w:color w:val="336699"/>
        </w:rPr>
        <w:t>Final</w:t>
      </w:r>
    </w:p>
    <w:p w14:paraId="4A83177A" w14:textId="5DF45427" w:rsidR="003E716D" w:rsidRPr="00384FEB" w:rsidRDefault="00E73420" w:rsidP="00384FEB">
      <w:pPr>
        <w:spacing w:before="180" w:after="60" w:line="264" w:lineRule="auto"/>
        <w:rPr>
          <w:color w:val="336699"/>
          <w:sz w:val="30"/>
          <w:szCs w:val="24"/>
        </w:rPr>
      </w:pPr>
      <w:r>
        <w:rPr>
          <w:color w:val="336699"/>
          <w:sz w:val="30"/>
          <w:szCs w:val="24"/>
        </w:rPr>
        <w:t>March</w:t>
      </w:r>
      <w:r w:rsidR="00A242CD">
        <w:rPr>
          <w:color w:val="336699"/>
          <w:sz w:val="30"/>
          <w:szCs w:val="24"/>
        </w:rPr>
        <w:t xml:space="preserve"> 2018</w:t>
      </w:r>
    </w:p>
    <w:p w14:paraId="22288C26" w14:textId="4D5C6C99" w:rsidR="00A049F6" w:rsidRPr="00384FEB" w:rsidRDefault="00A242CD" w:rsidP="00384FEB">
      <w:pPr>
        <w:spacing w:before="180" w:after="60" w:line="264" w:lineRule="auto"/>
        <w:rPr>
          <w:color w:val="336699"/>
          <w:sz w:val="30"/>
          <w:szCs w:val="24"/>
        </w:rPr>
      </w:pPr>
      <w:r>
        <w:rPr>
          <w:color w:val="336699"/>
          <w:sz w:val="30"/>
          <w:szCs w:val="24"/>
        </w:rPr>
        <w:t>V</w:t>
      </w:r>
      <w:r w:rsidR="00E73420">
        <w:rPr>
          <w:color w:val="336699"/>
          <w:sz w:val="30"/>
          <w:szCs w:val="24"/>
        </w:rPr>
        <w:t>3</w:t>
      </w:r>
      <w:r>
        <w:rPr>
          <w:color w:val="336699"/>
          <w:sz w:val="30"/>
          <w:szCs w:val="24"/>
        </w:rPr>
        <w:t>.0.</w:t>
      </w:r>
      <w:r w:rsidR="00E73420">
        <w:rPr>
          <w:color w:val="336699"/>
          <w:sz w:val="30"/>
          <w:szCs w:val="24"/>
        </w:rPr>
        <w:t>0</w:t>
      </w:r>
    </w:p>
    <w:p w14:paraId="089545B4" w14:textId="77777777" w:rsidR="00EF2086" w:rsidRPr="009142A2" w:rsidRDefault="00EF2086" w:rsidP="006517B2">
      <w:pPr>
        <w:spacing w:before="360" w:after="240" w:line="264" w:lineRule="auto"/>
      </w:pPr>
    </w:p>
    <w:p w14:paraId="619FD132" w14:textId="5FEDFE2E" w:rsidR="00EF2086" w:rsidRPr="00384FEB" w:rsidRDefault="00E73420" w:rsidP="00384FEB">
      <w:pPr>
        <w:spacing w:before="180" w:after="60" w:line="264" w:lineRule="auto"/>
        <w:rPr>
          <w:color w:val="336699"/>
          <w:sz w:val="30"/>
          <w:szCs w:val="24"/>
        </w:rPr>
      </w:pPr>
      <w:r>
        <w:rPr>
          <w:color w:val="336699"/>
          <w:sz w:val="30"/>
          <w:szCs w:val="24"/>
        </w:rPr>
        <w:t>PUBLIC</w:t>
      </w:r>
    </w:p>
    <w:p w14:paraId="4B295DF4" w14:textId="77777777" w:rsidR="00506597" w:rsidRDefault="00506597" w:rsidP="00766CCB">
      <w:r>
        <w:br w:type="page"/>
      </w:r>
    </w:p>
    <w:p w14:paraId="0D063DF9" w14:textId="77777777" w:rsidR="00C40C29" w:rsidRPr="00831408" w:rsidRDefault="00C40C29" w:rsidP="00B12183">
      <w:pPr>
        <w:pStyle w:val="Heading2nonumber"/>
      </w:pPr>
      <w:r w:rsidRPr="00831408">
        <w:lastRenderedPageBreak/>
        <w:t>Document details</w:t>
      </w:r>
    </w:p>
    <w:tbl>
      <w:tblPr>
        <w:tblStyle w:val="Table-LowInk"/>
        <w:tblW w:w="0" w:type="auto"/>
        <w:tblInd w:w="6" w:type="dxa"/>
        <w:tblBorders>
          <w:top w:val="single" w:sz="12" w:space="0" w:color="C0C0C0"/>
          <w:bottom w:val="single" w:sz="12" w:space="0" w:color="C0C0C0"/>
        </w:tblBorders>
        <w:tblLook w:val="01C0" w:firstRow="0" w:lastRow="1" w:firstColumn="1" w:lastColumn="1" w:noHBand="0" w:noVBand="0"/>
      </w:tblPr>
      <w:tblGrid>
        <w:gridCol w:w="2635"/>
        <w:gridCol w:w="440"/>
        <w:gridCol w:w="1701"/>
        <w:gridCol w:w="344"/>
        <w:gridCol w:w="2382"/>
        <w:gridCol w:w="452"/>
        <w:gridCol w:w="1668"/>
      </w:tblGrid>
      <w:tr w:rsidR="006334ED" w:rsidRPr="00EE390B" w14:paraId="6FA13163"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43843540" w14:textId="77777777" w:rsidR="006334ED" w:rsidRPr="00BE083C" w:rsidRDefault="006334ED" w:rsidP="006517B2">
            <w:pPr>
              <w:pStyle w:val="TableText"/>
              <w:rPr>
                <w:b/>
              </w:rPr>
            </w:pPr>
            <w:r w:rsidRPr="00BE083C">
              <w:rPr>
                <w:b/>
              </w:rPr>
              <w:t>Security classification</w:t>
            </w:r>
          </w:p>
        </w:tc>
        <w:tc>
          <w:tcPr>
            <w:tcW w:w="7061" w:type="dxa"/>
            <w:gridSpan w:val="6"/>
          </w:tcPr>
          <w:p w14:paraId="41FBB024" w14:textId="77777777" w:rsidR="006334ED" w:rsidRPr="006D5D95" w:rsidRDefault="00A242CD" w:rsidP="006517B2">
            <w:pPr>
              <w:pStyle w:val="TableText"/>
              <w:cnfStyle w:val="000000000000" w:firstRow="0" w:lastRow="0" w:firstColumn="0" w:lastColumn="0" w:oddVBand="0" w:evenVBand="0" w:oddHBand="0" w:evenHBand="0" w:firstRowFirstColumn="0" w:firstRowLastColumn="0" w:lastRowFirstColumn="0" w:lastRowLastColumn="0"/>
            </w:pPr>
            <w:r>
              <w:t>UNCLASSIFIED</w:t>
            </w:r>
          </w:p>
        </w:tc>
      </w:tr>
      <w:tr w:rsidR="006334ED" w14:paraId="0D84F4C1"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15F09AC7" w14:textId="77777777" w:rsidR="006334ED" w:rsidRPr="00BE083C" w:rsidRDefault="006334ED" w:rsidP="006517B2">
            <w:pPr>
              <w:pStyle w:val="TableText"/>
              <w:rPr>
                <w:b/>
              </w:rPr>
            </w:pPr>
            <w:r w:rsidRPr="00BE083C">
              <w:rPr>
                <w:b/>
              </w:rPr>
              <w:t>Date of review of security classification</w:t>
            </w:r>
          </w:p>
        </w:tc>
        <w:tc>
          <w:tcPr>
            <w:tcW w:w="7061" w:type="dxa"/>
            <w:gridSpan w:val="6"/>
          </w:tcPr>
          <w:p w14:paraId="4A6E88DA" w14:textId="77777777" w:rsidR="006334ED" w:rsidRPr="000D5487" w:rsidRDefault="00A242CD" w:rsidP="006517B2">
            <w:pPr>
              <w:pStyle w:val="TableText"/>
              <w:cnfStyle w:val="000000000000" w:firstRow="0" w:lastRow="0" w:firstColumn="0" w:lastColumn="0" w:oddVBand="0" w:evenVBand="0" w:oddHBand="0" w:evenHBand="0" w:firstRowFirstColumn="0" w:firstRowLastColumn="0" w:lastRowFirstColumn="0" w:lastRowLastColumn="0"/>
            </w:pPr>
            <w:r>
              <w:t>February 2018</w:t>
            </w:r>
          </w:p>
        </w:tc>
      </w:tr>
      <w:tr w:rsidR="006334ED" w14:paraId="111429AA"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40AE569F" w14:textId="77777777" w:rsidR="006334ED" w:rsidRPr="00BE083C" w:rsidRDefault="006334ED" w:rsidP="006517B2">
            <w:pPr>
              <w:pStyle w:val="TableText"/>
              <w:rPr>
                <w:b/>
              </w:rPr>
            </w:pPr>
            <w:r w:rsidRPr="00BE083C">
              <w:rPr>
                <w:b/>
              </w:rPr>
              <w:t>Authority</w:t>
            </w:r>
          </w:p>
        </w:tc>
        <w:tc>
          <w:tcPr>
            <w:tcW w:w="7061" w:type="dxa"/>
            <w:gridSpan w:val="6"/>
          </w:tcPr>
          <w:p w14:paraId="7B3DE8AD" w14:textId="77777777" w:rsidR="006334ED" w:rsidRPr="006D5D95" w:rsidRDefault="006334ED" w:rsidP="006517B2">
            <w:pPr>
              <w:pStyle w:val="TableText"/>
              <w:cnfStyle w:val="000000000000" w:firstRow="0" w:lastRow="0" w:firstColumn="0" w:lastColumn="0" w:oddVBand="0" w:evenVBand="0" w:oddHBand="0" w:evenHBand="0" w:firstRowFirstColumn="0" w:firstRowLastColumn="0" w:lastRowFirstColumn="0" w:lastRowLastColumn="0"/>
            </w:pPr>
            <w:r w:rsidRPr="008B293E">
              <w:t>Queensland Government Chief Information Office</w:t>
            </w:r>
            <w:r>
              <w:t>r</w:t>
            </w:r>
          </w:p>
        </w:tc>
      </w:tr>
      <w:tr w:rsidR="006334ED" w14:paraId="43B237ED" w14:textId="77777777" w:rsidTr="00BE083C">
        <w:tc>
          <w:tcPr>
            <w:cnfStyle w:val="001000000000" w:firstRow="0" w:lastRow="0" w:firstColumn="1" w:lastColumn="0" w:oddVBand="0" w:evenVBand="0" w:oddHBand="0" w:evenHBand="0" w:firstRowFirstColumn="0" w:firstRowLastColumn="0" w:lastRowFirstColumn="0" w:lastRowLastColumn="0"/>
            <w:tcW w:w="2693" w:type="dxa"/>
          </w:tcPr>
          <w:p w14:paraId="4D8F1920" w14:textId="77777777" w:rsidR="006334ED" w:rsidRPr="00BE083C" w:rsidRDefault="006334ED" w:rsidP="006517B2">
            <w:pPr>
              <w:pStyle w:val="TableText"/>
              <w:rPr>
                <w:b/>
              </w:rPr>
            </w:pPr>
            <w:r w:rsidRPr="00BE083C">
              <w:rPr>
                <w:b/>
              </w:rPr>
              <w:t>Author</w:t>
            </w:r>
          </w:p>
        </w:tc>
        <w:tc>
          <w:tcPr>
            <w:tcW w:w="7061" w:type="dxa"/>
            <w:gridSpan w:val="6"/>
          </w:tcPr>
          <w:p w14:paraId="05C3CD93" w14:textId="77777777" w:rsidR="006334ED" w:rsidRPr="006D5D95" w:rsidRDefault="00A242CD" w:rsidP="006517B2">
            <w:pPr>
              <w:pStyle w:val="TableText"/>
              <w:cnfStyle w:val="000000000000" w:firstRow="0" w:lastRow="0" w:firstColumn="0" w:lastColumn="0" w:oddVBand="0" w:evenVBand="0" w:oddHBand="0" w:evenHBand="0" w:firstRowFirstColumn="0" w:firstRowLastColumn="0" w:lastRowFirstColumn="0" w:lastRowLastColumn="0"/>
            </w:pPr>
            <w:r w:rsidRPr="008B293E">
              <w:t>Queensland Government Chief Information Office</w:t>
            </w:r>
          </w:p>
        </w:tc>
      </w:tr>
      <w:tr w:rsidR="006334ED" w:rsidRPr="00EE390B" w14:paraId="4C272E4F" w14:textId="77777777" w:rsidTr="00BE083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18496E" w14:textId="77777777" w:rsidR="006334ED" w:rsidRPr="00BE083C" w:rsidRDefault="006334ED" w:rsidP="006517B2">
            <w:pPr>
              <w:pStyle w:val="TableText"/>
              <w:rPr>
                <w:b/>
              </w:rPr>
            </w:pPr>
            <w:r w:rsidRPr="00BE083C">
              <w:rPr>
                <w:b/>
              </w:rPr>
              <w:t>Documentation status</w:t>
            </w:r>
          </w:p>
        </w:tc>
        <w:tc>
          <w:tcPr>
            <w:tcW w:w="45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C5BBA1" w14:textId="0B1C2DAD" w:rsidR="006334ED" w:rsidRPr="006517B2" w:rsidRDefault="006334ED" w:rsidP="006517B2">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17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BBF1F1" w14:textId="77777777" w:rsidR="006334ED" w:rsidRPr="00F30414"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F30414">
              <w:t xml:space="preserve">Working </w:t>
            </w:r>
            <w:r>
              <w:t>d</w:t>
            </w:r>
            <w:r w:rsidRPr="00F30414">
              <w:t>raft</w:t>
            </w:r>
          </w:p>
        </w:tc>
        <w:tc>
          <w:tcPr>
            <w:tcW w:w="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3D9E52" w14:textId="77777777" w:rsidR="006334ED" w:rsidRPr="00EE390B" w:rsidRDefault="006334ED" w:rsidP="006517B2">
            <w:pPr>
              <w:pStyle w:val="TableText"/>
              <w:cnfStyle w:val="010000000000" w:firstRow="0" w:lastRow="1" w:firstColumn="0" w:lastColumn="0" w:oddVBand="0" w:evenVBand="0" w:oddHBand="0" w:evenHBand="0" w:firstRowFirstColumn="0" w:firstRowLastColumn="0" w:lastRowFirstColumn="0" w:lastRowLastColumn="0"/>
            </w:pPr>
          </w:p>
        </w:tc>
        <w:tc>
          <w:tcPr>
            <w:tcW w:w="24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EF5542" w14:textId="77777777" w:rsidR="006334ED" w:rsidRPr="00EE390B"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EE390B">
              <w:t>Consultation release</w:t>
            </w:r>
          </w:p>
        </w:tc>
        <w:tc>
          <w:tcPr>
            <w:tcW w:w="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A67190" w14:textId="4FE35831" w:rsidR="006334ED" w:rsidRPr="00EE390B" w:rsidRDefault="00E73420" w:rsidP="006517B2">
            <w:pPr>
              <w:pStyle w:val="TableText"/>
              <w:cnfStyle w:val="010000000000" w:firstRow="0" w:lastRow="1" w:firstColumn="0" w:lastColumn="0" w:oddVBand="0" w:evenVBand="0" w:oddHBand="0" w:evenHBand="0" w:firstRowFirstColumn="0" w:firstRowLastColumn="0" w:lastRowFirstColumn="0" w:lastRowLastColumn="0"/>
            </w:pPr>
            <w:r w:rsidRPr="00E73420">
              <w:rPr>
                <w:sz w:val="24"/>
                <w:szCs w:val="24"/>
              </w:rPr>
              <w:sym w:font="Wingdings" w:char="F0FE"/>
            </w:r>
          </w:p>
        </w:tc>
        <w:tc>
          <w:tcPr>
            <w:tcW w:w="17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5F6EB7" w14:textId="77777777" w:rsidR="006334ED" w:rsidRDefault="006334ED" w:rsidP="006517B2">
            <w:pPr>
              <w:pStyle w:val="TableText"/>
              <w:cnfStyle w:val="010000000000" w:firstRow="0" w:lastRow="1" w:firstColumn="0" w:lastColumn="0" w:oddVBand="0" w:evenVBand="0" w:oddHBand="0" w:evenHBand="0" w:firstRowFirstColumn="0" w:firstRowLastColumn="0" w:lastRowFirstColumn="0" w:lastRowLastColumn="0"/>
            </w:pPr>
            <w:r w:rsidRPr="00EE390B">
              <w:t>Final version</w:t>
            </w:r>
          </w:p>
        </w:tc>
      </w:tr>
    </w:tbl>
    <w:p w14:paraId="16285FA6" w14:textId="77777777" w:rsidR="00C40C29" w:rsidRPr="00831408" w:rsidRDefault="00C40C29" w:rsidP="00B12183">
      <w:pPr>
        <w:pStyle w:val="Heading2nonumber"/>
      </w:pPr>
      <w:r w:rsidRPr="00831408">
        <w:t>Contact for enquiries and proposed changes</w:t>
      </w:r>
    </w:p>
    <w:p w14:paraId="25EA19B4" w14:textId="77777777" w:rsidR="00C40C29" w:rsidRPr="00C40C29" w:rsidRDefault="00C40C29" w:rsidP="006517B2">
      <w:pPr>
        <w:pStyle w:val="Bodystylefordocumentdetails"/>
      </w:pPr>
      <w:r w:rsidRPr="00C40C29">
        <w:t>All enquiries regarding this document should be directed in the first instance to:</w:t>
      </w:r>
    </w:p>
    <w:p w14:paraId="20E8E349" w14:textId="77777777" w:rsidR="007861C3" w:rsidRDefault="00A242CD" w:rsidP="006517B2">
      <w:pPr>
        <w:pStyle w:val="Bodystylefordocumentdetails"/>
      </w:pPr>
      <w:r w:rsidRPr="008B293E">
        <w:t>Queensland Government Chief Information Office</w:t>
      </w:r>
      <w:r w:rsidR="007861C3" w:rsidRPr="008B293E">
        <w:rPr>
          <w:highlight w:val="yellow"/>
        </w:rPr>
        <w:br/>
      </w:r>
      <w:hyperlink r:id="rId11" w:history="1">
        <w:r w:rsidRPr="00886921">
          <w:rPr>
            <w:rStyle w:val="Hyperlink"/>
          </w:rPr>
          <w:t>qgcio@qgcio.qld.gov.au</w:t>
        </w:r>
      </w:hyperlink>
    </w:p>
    <w:p w14:paraId="216439A5" w14:textId="77777777" w:rsidR="00BB2720" w:rsidRPr="00831408" w:rsidRDefault="00BB2720" w:rsidP="00B12183">
      <w:pPr>
        <w:pStyle w:val="Heading2nonumber"/>
      </w:pPr>
      <w:r w:rsidRPr="00831408">
        <w:t>Acknowledgements</w:t>
      </w:r>
    </w:p>
    <w:p w14:paraId="1D04256B" w14:textId="77777777" w:rsidR="00BB2720" w:rsidRPr="00C40C29" w:rsidRDefault="00BB2720" w:rsidP="006517B2">
      <w:pPr>
        <w:pStyle w:val="Bodystylefordocumentdetails"/>
      </w:pPr>
      <w:r w:rsidRPr="00C40C29">
        <w:t xml:space="preserve">This version of the </w:t>
      </w:r>
      <w:r w:rsidR="00A242CD">
        <w:rPr>
          <w:i/>
        </w:rPr>
        <w:t>Licence review checklist</w:t>
      </w:r>
      <w:r w:rsidR="00754C94">
        <w:rPr>
          <w:i/>
        </w:rPr>
        <w:t xml:space="preserve"> </w:t>
      </w:r>
      <w:r w:rsidRPr="00C40C29">
        <w:t xml:space="preserve">was developed and updated by </w:t>
      </w:r>
      <w:r w:rsidR="00A242CD" w:rsidRPr="008B293E">
        <w:t>Queensland Government Chief Information Office</w:t>
      </w:r>
      <w:r w:rsidRPr="00C40C29">
        <w:t>.</w:t>
      </w:r>
    </w:p>
    <w:p w14:paraId="431C2F5F" w14:textId="77777777" w:rsidR="00BB2720" w:rsidRPr="00C40C29" w:rsidRDefault="00BB2720" w:rsidP="006517B2">
      <w:pPr>
        <w:pStyle w:val="Bodystylefordocumentdetails"/>
      </w:pPr>
      <w:r>
        <w:t>F</w:t>
      </w:r>
      <w:r w:rsidRPr="00C40C29">
        <w:t>eedback was</w:t>
      </w:r>
      <w:r>
        <w:t xml:space="preserve"> also</w:t>
      </w:r>
      <w:r w:rsidRPr="00C40C29">
        <w:t xml:space="preserve"> received from </w:t>
      </w:r>
      <w:proofErr w:type="gramStart"/>
      <w:r w:rsidRPr="00C40C29">
        <w:t>a number of</w:t>
      </w:r>
      <w:proofErr w:type="gramEnd"/>
      <w:r w:rsidRPr="00C40C29">
        <w:t xml:space="preserve"> agencies, which was greatly appreciated.</w:t>
      </w:r>
    </w:p>
    <w:p w14:paraId="2B521D83" w14:textId="77777777" w:rsidR="00C40C29" w:rsidRPr="00831408" w:rsidRDefault="00C40C29" w:rsidP="00B12183">
      <w:pPr>
        <w:pStyle w:val="Heading2nonumber"/>
      </w:pPr>
      <w:r w:rsidRPr="00831408">
        <w:t>Copyright</w:t>
      </w:r>
    </w:p>
    <w:p w14:paraId="084307CE" w14:textId="77777777" w:rsidR="00754C94" w:rsidRPr="003B1F45" w:rsidRDefault="00A242CD" w:rsidP="006517B2">
      <w:pPr>
        <w:pStyle w:val="Bodystylefordocumentdetails"/>
      </w:pPr>
      <w:r>
        <w:rPr>
          <w:i/>
        </w:rPr>
        <w:t>Licence review checklist</w:t>
      </w:r>
    </w:p>
    <w:p w14:paraId="0E8F1BD1" w14:textId="77777777" w:rsidR="00C40C29" w:rsidRDefault="00C40C29" w:rsidP="006517B2">
      <w:pPr>
        <w:pStyle w:val="Bodystylefordocumentdetails"/>
      </w:pPr>
      <w:r w:rsidRPr="00FB5186">
        <w:t>© The State of Queensland (</w:t>
      </w:r>
      <w:r w:rsidR="006C7E44">
        <w:t>Queensland Government Chief Information Office</w:t>
      </w:r>
      <w:r w:rsidRPr="00FB5186">
        <w:t>)</w:t>
      </w:r>
      <w:r w:rsidR="00013A6E">
        <w:t xml:space="preserve"> </w:t>
      </w:r>
      <w:r w:rsidR="00FC066D">
        <w:t>20</w:t>
      </w:r>
      <w:r w:rsidR="00754C94">
        <w:t>1</w:t>
      </w:r>
      <w:r w:rsidR="003C32AE">
        <w:t>8</w:t>
      </w:r>
    </w:p>
    <w:p w14:paraId="232ADA53" w14:textId="77777777" w:rsidR="007A3856" w:rsidRPr="00831408" w:rsidRDefault="007A3856" w:rsidP="00B12183">
      <w:pPr>
        <w:pStyle w:val="Heading2nonumber"/>
      </w:pPr>
      <w:r w:rsidRPr="00831408">
        <w:t>Licence</w:t>
      </w:r>
    </w:p>
    <w:p w14:paraId="13063EB5" w14:textId="32398A0D" w:rsidR="00497705" w:rsidRDefault="00497705" w:rsidP="00497705">
      <w:pPr>
        <w:pStyle w:val="Bodystylefordocumentdetails"/>
        <w:rPr>
          <w:sz w:val="20"/>
        </w:rPr>
      </w:pPr>
      <w:r>
        <w:rPr>
          <w:noProof/>
        </w:rPr>
        <w:drawing>
          <wp:inline distT="0" distB="0" distL="0" distR="0" wp14:anchorId="52C2B77E" wp14:editId="790AE67F">
            <wp:extent cx="866775" cy="304800"/>
            <wp:effectExtent l="0" t="0" r="9525" b="0"/>
            <wp:docPr id="2" name="Picture 2" descr="裰矺㡰矵䒨矹絰矵診矵㚄ꡠͩ">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裰矺㡰矵䒨矹絰矵診矵㚄ꡠͩ"/>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t xml:space="preserve">     </w:t>
      </w:r>
    </w:p>
    <w:p w14:paraId="71A068BD" w14:textId="77777777" w:rsidR="00497705" w:rsidRDefault="00497705" w:rsidP="00497705">
      <w:pPr>
        <w:pStyle w:val="Bodystylefordocumentdetails"/>
      </w:pPr>
      <w:r>
        <w:rPr>
          <w:szCs w:val="22"/>
        </w:rPr>
        <w:t>This work</w:t>
      </w:r>
      <w:r>
        <w:rPr>
          <w:rFonts w:cs="Arial"/>
          <w:szCs w:val="22"/>
        </w:rPr>
        <w:t xml:space="preserve"> </w:t>
      </w:r>
      <w:r>
        <w:rPr>
          <w:szCs w:val="22"/>
        </w:rPr>
        <w:t xml:space="preserve">is licensed under a Creative Commons Attribution 4.0 International licence. To view the terms of this licence, visit </w:t>
      </w:r>
      <w:hyperlink r:id="rId14" w:history="1">
        <w:r>
          <w:rPr>
            <w:rStyle w:val="Hyperlink"/>
            <w:szCs w:val="22"/>
          </w:rPr>
          <w:t>http://creativecommons.org/licenses/by/4.0/</w:t>
        </w:r>
      </w:hyperlink>
      <w:r>
        <w:rPr>
          <w:szCs w:val="22"/>
        </w:rPr>
        <w:t xml:space="preserve">. For permissions beyond the scope of this licence, contact </w:t>
      </w:r>
      <w:hyperlink r:id="rId15" w:history="1">
        <w:r>
          <w:rPr>
            <w:rStyle w:val="Hyperlink"/>
            <w:szCs w:val="22"/>
          </w:rPr>
          <w:t>qgcio@qgcio.qld.gov.au</w:t>
        </w:r>
      </w:hyperlink>
      <w:r>
        <w:rPr>
          <w:szCs w:val="22"/>
        </w:rPr>
        <w:t xml:space="preserve">. </w:t>
      </w:r>
    </w:p>
    <w:p w14:paraId="31DF0356" w14:textId="77777777" w:rsidR="00497705" w:rsidRDefault="00497705" w:rsidP="00497705">
      <w:pPr>
        <w:pStyle w:val="BodyText"/>
        <w:ind w:left="0"/>
        <w:rPr>
          <w:szCs w:val="22"/>
        </w:rPr>
      </w:pPr>
      <w:r>
        <w:rPr>
          <w:szCs w:val="22"/>
        </w:rPr>
        <w:t xml:space="preserve">To attribute this material, cite the Queensland Government Chief Information Office. </w:t>
      </w:r>
    </w:p>
    <w:p w14:paraId="538FCAA4" w14:textId="77777777" w:rsidR="00497705" w:rsidRDefault="00497705" w:rsidP="00497705">
      <w:pPr>
        <w:pStyle w:val="BodyText"/>
        <w:ind w:left="0"/>
        <w:rPr>
          <w:szCs w:val="22"/>
        </w:rPr>
      </w:pPr>
      <w:r>
        <w:rPr>
          <w:szCs w:val="22"/>
        </w:rPr>
        <w:t xml:space="preserve">The licence does not apply to any branding or images. </w:t>
      </w:r>
    </w:p>
    <w:p w14:paraId="3E065AE0" w14:textId="71909576" w:rsidR="007A3856" w:rsidRPr="002D5AE2" w:rsidRDefault="007A3856" w:rsidP="006517B2">
      <w:pPr>
        <w:pStyle w:val="Bodystylefordocumentdetails"/>
        <w:rPr>
          <w:rFonts w:cs="Arial"/>
        </w:rPr>
      </w:pPr>
    </w:p>
    <w:p w14:paraId="14D90A1C" w14:textId="77777777" w:rsidR="00527E24" w:rsidRPr="00831408" w:rsidRDefault="00527E24" w:rsidP="00B12183">
      <w:pPr>
        <w:pStyle w:val="Heading2nonumber"/>
      </w:pPr>
      <w:r w:rsidRPr="00831408">
        <w:t>Information security</w:t>
      </w:r>
    </w:p>
    <w:p w14:paraId="656599A1" w14:textId="1D98D7A6" w:rsidR="00C40C29" w:rsidRPr="00C40C29" w:rsidRDefault="00C40C29" w:rsidP="006517B2">
      <w:pPr>
        <w:pStyle w:val="Bodystylefordocumentdetails"/>
      </w:pPr>
      <w:r w:rsidRPr="00C40C29">
        <w:t xml:space="preserve">This </w:t>
      </w:r>
      <w:r w:rsidR="00EA6654">
        <w:t>document</w:t>
      </w:r>
      <w:r w:rsidRPr="00C40C29">
        <w:t xml:space="preserve"> has been security classified using the Queensland Government Information Security Classification Framework (QGISCF) as </w:t>
      </w:r>
      <w:r w:rsidR="00497705">
        <w:t>PUBLIC</w:t>
      </w:r>
      <w:bookmarkStart w:id="0" w:name="_GoBack"/>
      <w:bookmarkEnd w:id="0"/>
      <w:r w:rsidRPr="00C40C29">
        <w:t xml:space="preserve"> and will be managed according to the requirements of the QGISCF.</w:t>
      </w:r>
    </w:p>
    <w:p w14:paraId="05C39DF1" w14:textId="77777777" w:rsidR="00AD0A26" w:rsidRDefault="00AD0A26" w:rsidP="00766CCB">
      <w:pPr>
        <w:rPr>
          <w:noProof/>
          <w:snapToGrid w:val="0"/>
        </w:rPr>
      </w:pPr>
    </w:p>
    <w:p w14:paraId="3C8EE1F8" w14:textId="77777777" w:rsidR="00AD0A26" w:rsidRDefault="00AD0A26" w:rsidP="00766CCB">
      <w:pPr>
        <w:rPr>
          <w:noProof/>
          <w:snapToGrid w:val="0"/>
        </w:rPr>
      </w:pPr>
    </w:p>
    <w:p w14:paraId="507FC281" w14:textId="77777777" w:rsidR="00AD0A26" w:rsidRPr="00055798" w:rsidRDefault="00AD0A26" w:rsidP="00766CCB">
      <w:pPr>
        <w:rPr>
          <w:noProof/>
          <w:snapToGrid w:val="0"/>
        </w:rPr>
        <w:sectPr w:rsidR="00AD0A26" w:rsidRPr="00055798" w:rsidSect="005E7B99">
          <w:headerReference w:type="default" r:id="rId16"/>
          <w:footerReference w:type="default" r:id="rId17"/>
          <w:headerReference w:type="first" r:id="rId18"/>
          <w:footerReference w:type="first" r:id="rId19"/>
          <w:pgSz w:w="11906" w:h="16838" w:code="9"/>
          <w:pgMar w:top="1418" w:right="1134" w:bottom="1134" w:left="1134" w:header="397" w:footer="284" w:gutter="0"/>
          <w:cols w:space="708"/>
          <w:titlePg/>
          <w:docGrid w:linePitch="360"/>
        </w:sectPr>
      </w:pPr>
    </w:p>
    <w:p w14:paraId="5055BFC8" w14:textId="77777777" w:rsidR="00CA72BA" w:rsidRDefault="00FF3EF6" w:rsidP="00B12183">
      <w:pPr>
        <w:pStyle w:val="Heading1"/>
      </w:pPr>
      <w:bookmarkStart w:id="1" w:name="_Toc348956362"/>
      <w:bookmarkStart w:id="2" w:name="_Ref214338390"/>
      <w:r w:rsidRPr="00B12183">
        <w:lastRenderedPageBreak/>
        <w:t>Introduction</w:t>
      </w:r>
      <w:bookmarkEnd w:id="1"/>
      <w:r w:rsidRPr="00B12183">
        <w:t xml:space="preserve"> </w:t>
      </w:r>
    </w:p>
    <w:p w14:paraId="04AB2B3C" w14:textId="77777777" w:rsidR="00A242CD" w:rsidRDefault="00A242CD" w:rsidP="00A242CD">
      <w:pPr>
        <w:pStyle w:val="BodyText1"/>
      </w:pPr>
      <w:r>
        <w:t xml:space="preserve">Most government information is </w:t>
      </w:r>
      <w:r w:rsidR="00FA1E80">
        <w:t xml:space="preserve">protected by </w:t>
      </w:r>
      <w:r>
        <w:t>C</w:t>
      </w:r>
      <w:r w:rsidRPr="00647D63">
        <w:t xml:space="preserve">opyright </w:t>
      </w:r>
      <w:r w:rsidR="00FA1E80">
        <w:t>law including</w:t>
      </w:r>
      <w:r>
        <w:t xml:space="preserve"> information</w:t>
      </w:r>
      <w:r w:rsidR="00FA1E80">
        <w:t xml:space="preserve"> generated by or for</w:t>
      </w:r>
      <w:r w:rsidRPr="00647D63">
        <w:t xml:space="preserve"> Queensland Government</w:t>
      </w:r>
      <w:r w:rsidR="00FA1E80">
        <w:t xml:space="preserve"> agencies</w:t>
      </w:r>
      <w:r w:rsidRPr="6593F024">
        <w:t xml:space="preserve">. </w:t>
      </w:r>
      <w:r>
        <w:t>Copyright</w:t>
      </w:r>
      <w:r w:rsidRPr="6593F024">
        <w:t>,</w:t>
      </w:r>
      <w:r>
        <w:t xml:space="preserve"> a type of intellectual property (IP) – arises </w:t>
      </w:r>
      <w:r w:rsidR="00FA1E80">
        <w:t xml:space="preserve">automatically </w:t>
      </w:r>
      <w:r>
        <w:t>at the p</w:t>
      </w:r>
      <w:r w:rsidR="00FA1E80">
        <w:t>oint the information is created</w:t>
      </w:r>
      <w:r w:rsidRPr="6593F024">
        <w:t xml:space="preserve"> (</w:t>
      </w:r>
      <w:r w:rsidRPr="00647D63">
        <w:t>usually written</w:t>
      </w:r>
      <w:r>
        <w:t>, diagrammatical, audio-visual or multimedia</w:t>
      </w:r>
      <w:r w:rsidRPr="6593F024">
        <w:t xml:space="preserve">). </w:t>
      </w:r>
    </w:p>
    <w:p w14:paraId="35A64C87" w14:textId="77777777" w:rsidR="00A242CD" w:rsidRDefault="00A242CD" w:rsidP="00A242CD">
      <w:pPr>
        <w:pStyle w:val="BodyText1"/>
      </w:pPr>
      <w:r>
        <w:t xml:space="preserve">In early 2018, the </w:t>
      </w:r>
      <w:hyperlink r:id="rId20" w:history="1">
        <w:r w:rsidRPr="00841671">
          <w:rPr>
            <w:rStyle w:val="Hyperlink"/>
          </w:rPr>
          <w:t>Information access and use policy</w:t>
        </w:r>
      </w:hyperlink>
      <w:r>
        <w:t xml:space="preserve"> (IS33) was updated reflect that the Queensland Government has formally adopted the use of </w:t>
      </w:r>
      <w:r w:rsidR="00FA1E80">
        <w:t xml:space="preserve">the six </w:t>
      </w:r>
      <w:r>
        <w:t xml:space="preserve">Creative Commons (CC) International 4.0 licences as the preferred Queensland government information licencing framework. </w:t>
      </w:r>
    </w:p>
    <w:p w14:paraId="47D2A591" w14:textId="77777777" w:rsidR="00A242CD" w:rsidRDefault="00A242CD" w:rsidP="00A242CD">
      <w:pPr>
        <w:pStyle w:val="BodyText1"/>
      </w:pPr>
      <w:r>
        <w:t>T</w:t>
      </w:r>
      <w:r w:rsidRPr="00647D63">
        <w:t xml:space="preserve">he </w:t>
      </w:r>
      <w:hyperlink r:id="rId21" w:history="1">
        <w:r w:rsidRPr="00841671">
          <w:rPr>
            <w:rStyle w:val="Hyperlink"/>
          </w:rPr>
          <w:t>Information access and use policy</w:t>
        </w:r>
      </w:hyperlink>
      <w:r>
        <w:t xml:space="preserve"> (IS33) mandates</w:t>
      </w:r>
      <w:r w:rsidRPr="00647D63">
        <w:t xml:space="preserve"> that departments </w:t>
      </w:r>
      <w:r>
        <w:t>license their publicly available, copyright information using the Creative Commons framework</w:t>
      </w:r>
      <w:r w:rsidR="00FA1E80">
        <w:t xml:space="preserve"> where possible</w:t>
      </w:r>
      <w:r>
        <w:t>, with Departments required to apply the least restrictive licence possible.</w:t>
      </w:r>
      <w:r w:rsidR="00FA1E80">
        <w:t xml:space="preserve"> The licences ensure entities intending to use copyright information are aware of the terms and conditions of use.</w:t>
      </w:r>
    </w:p>
    <w:p w14:paraId="7726934C" w14:textId="77777777" w:rsidR="00A242CD" w:rsidRDefault="00A242CD" w:rsidP="00A242CD">
      <w:pPr>
        <w:pStyle w:val="BodyText1"/>
      </w:pPr>
      <w:r>
        <w:t>Providing that any confidential or private info</w:t>
      </w:r>
      <w:r w:rsidR="00FA1E80">
        <w:t>rmation is removed before licens</w:t>
      </w:r>
      <w:r>
        <w:t xml:space="preserve">ing, the CC licences are suitable for </w:t>
      </w:r>
      <w:proofErr w:type="gramStart"/>
      <w:r>
        <w:t>the majority of</w:t>
      </w:r>
      <w:proofErr w:type="gramEnd"/>
      <w:r>
        <w:t xml:space="preserve"> Queensland Government copyright information</w:t>
      </w:r>
      <w:r w:rsidR="00FA1E80">
        <w:t xml:space="preserve"> released to the public</w:t>
      </w:r>
      <w:r>
        <w:t xml:space="preserve">, which will </w:t>
      </w:r>
      <w:r w:rsidR="00FA1E80">
        <w:t>generally have low</w:t>
      </w:r>
      <w:r>
        <w:t xml:space="preserve"> </w:t>
      </w:r>
      <w:r w:rsidRPr="00647D63">
        <w:t xml:space="preserve">commercial </w:t>
      </w:r>
      <w:r>
        <w:t xml:space="preserve">IP </w:t>
      </w:r>
      <w:r w:rsidRPr="00647D63">
        <w:t>value</w:t>
      </w:r>
      <w:r>
        <w:t>.</w:t>
      </w:r>
    </w:p>
    <w:p w14:paraId="1DEDD2D5" w14:textId="77777777" w:rsidR="00A242CD" w:rsidRDefault="00A242CD" w:rsidP="00A242CD">
      <w:pPr>
        <w:pStyle w:val="BodyText1"/>
      </w:pPr>
      <w:r>
        <w:t>To address the small minority of cases in which the CC licences are not appropriate, agencies should consider using a Restrictive Licence</w:t>
      </w:r>
      <w:r w:rsidR="00FA1E80">
        <w:t xml:space="preserve"> (RL)</w:t>
      </w:r>
      <w:r>
        <w:t xml:space="preserve">. A </w:t>
      </w:r>
      <w:r w:rsidR="00FA1E80">
        <w:t>RL</w:t>
      </w:r>
      <w:r>
        <w:t xml:space="preserve"> template is available in the QGCIO </w:t>
      </w:r>
      <w:hyperlink r:id="rId22" w:history="1">
        <w:r w:rsidRPr="006F1C38">
          <w:rPr>
            <w:rStyle w:val="Hyperlink"/>
          </w:rPr>
          <w:t>Knowledge</w:t>
        </w:r>
        <w:r w:rsidR="00983DB4">
          <w:rPr>
            <w:rStyle w:val="Hyperlink"/>
          </w:rPr>
          <w:t xml:space="preserve"> </w:t>
        </w:r>
        <w:r w:rsidRPr="006F1C38">
          <w:rPr>
            <w:rStyle w:val="Hyperlink"/>
          </w:rPr>
          <w:t>base</w:t>
        </w:r>
      </w:hyperlink>
      <w:r>
        <w:t xml:space="preserve"> for agencies to use as a starting point in developing a restrictive, contractual licence for the protection of confidential (including commercial-in-confidence)</w:t>
      </w:r>
      <w:r w:rsidR="00FA1E80">
        <w:t xml:space="preserve"> information </w:t>
      </w:r>
      <w:r>
        <w:t xml:space="preserve">and for government information not protected by copyright.   </w:t>
      </w:r>
    </w:p>
    <w:p w14:paraId="47BDF18C" w14:textId="77777777" w:rsidR="00A242CD" w:rsidRPr="00647D63" w:rsidRDefault="00A242CD" w:rsidP="00A242CD">
      <w:pPr>
        <w:pStyle w:val="BodyText1"/>
      </w:pPr>
      <w:r>
        <w:t>For example, c</w:t>
      </w:r>
      <w:r w:rsidRPr="00647D63">
        <w:t xml:space="preserve">opyright </w:t>
      </w:r>
      <w:r>
        <w:t>and commercial-in-confidence i</w:t>
      </w:r>
      <w:r w:rsidRPr="00647D63">
        <w:t xml:space="preserve">nformation </w:t>
      </w:r>
      <w:r>
        <w:t xml:space="preserve">may </w:t>
      </w:r>
      <w:r w:rsidRPr="00647D63">
        <w:t xml:space="preserve">inform the development of </w:t>
      </w:r>
      <w:r>
        <w:t>I</w:t>
      </w:r>
      <w:r w:rsidRPr="00647D63">
        <w:t xml:space="preserve">P that has potential commercial value (e.g. </w:t>
      </w:r>
      <w:r>
        <w:t xml:space="preserve">a document pertaining to a </w:t>
      </w:r>
      <w:r w:rsidRPr="00647D63">
        <w:t>trademark,</w:t>
      </w:r>
      <w:r>
        <w:t xml:space="preserve"> design, </w:t>
      </w:r>
      <w:r w:rsidRPr="00647D63">
        <w:t>patent</w:t>
      </w:r>
      <w:r>
        <w:t xml:space="preserve"> or plant variety</w:t>
      </w:r>
      <w:r w:rsidRPr="00647D63">
        <w:t>)</w:t>
      </w:r>
      <w:r>
        <w:t>. T</w:t>
      </w:r>
      <w:r w:rsidRPr="00647D63">
        <w:t xml:space="preserve">his copyright </w:t>
      </w:r>
      <w:r>
        <w:t xml:space="preserve">information may need to be kept </w:t>
      </w:r>
      <w:r w:rsidRPr="00647D63">
        <w:t>protected</w:t>
      </w:r>
      <w:r w:rsidR="00FA1E80">
        <w:t>, for</w:t>
      </w:r>
      <w:r>
        <w:t xml:space="preserve"> the appropriate extent and duration, by </w:t>
      </w:r>
      <w:r w:rsidRPr="00647D63">
        <w:t xml:space="preserve">using </w:t>
      </w:r>
      <w:r>
        <w:t xml:space="preserve">a contractual restrictive </w:t>
      </w:r>
      <w:r w:rsidRPr="00647D63">
        <w:t>licence</w:t>
      </w:r>
      <w:r>
        <w:t xml:space="preserve"> based on the </w:t>
      </w:r>
      <w:r w:rsidRPr="00647D63">
        <w:t>RL</w:t>
      </w:r>
      <w:r>
        <w:t xml:space="preserve"> </w:t>
      </w:r>
      <w:r w:rsidRPr="00647D63">
        <w:t xml:space="preserve">template.  </w:t>
      </w:r>
      <w:r>
        <w:t xml:space="preserve"> </w:t>
      </w:r>
    </w:p>
    <w:p w14:paraId="5CE85C3A" w14:textId="77777777" w:rsidR="00A242CD" w:rsidRDefault="00A242CD" w:rsidP="00A242CD">
      <w:pPr>
        <w:pStyle w:val="BodyText1"/>
      </w:pPr>
      <w:r>
        <w:t>The CC licences apply only to copyright information.</w:t>
      </w:r>
      <w:r w:rsidR="00FA1E80">
        <w:t xml:space="preserve"> A</w:t>
      </w:r>
      <w:r>
        <w:t xml:space="preserve"> pre-condition to licensing copyright information is to establish copyright ownership by </w:t>
      </w:r>
      <w:r w:rsidR="00FA1E80">
        <w:t>agencies</w:t>
      </w:r>
      <w:r>
        <w:t xml:space="preserve"> or the legal entitlement to license that government information. The RL template will mostly involve the licensing of copyright information.</w:t>
      </w:r>
    </w:p>
    <w:p w14:paraId="59270B24" w14:textId="77777777" w:rsidR="00A242CD" w:rsidRPr="00A242CD" w:rsidRDefault="00A242CD" w:rsidP="00A242CD">
      <w:pPr>
        <w:pStyle w:val="BodyText1"/>
      </w:pPr>
      <w:r>
        <w:t>The following checklist provides guidance in the steps involved for CC licensing and RL template (contractual) licensing. A summary of this checklist is provided as a diagram on the last page of this document</w:t>
      </w:r>
    </w:p>
    <w:bookmarkEnd w:id="2"/>
    <w:p w14:paraId="49E33766" w14:textId="77777777" w:rsidR="00A242CD" w:rsidRDefault="00A242CD">
      <w:pPr>
        <w:spacing w:before="0" w:line="240" w:lineRule="auto"/>
        <w:ind w:left="0"/>
        <w:rPr>
          <w:rFonts w:cs="Arial"/>
          <w:b/>
          <w:bCs/>
          <w:color w:val="336699"/>
          <w:sz w:val="36"/>
          <w:lang w:eastAsia="en-AU"/>
        </w:rPr>
      </w:pPr>
      <w:r>
        <w:br w:type="page"/>
      </w:r>
    </w:p>
    <w:p w14:paraId="2CD11D4C" w14:textId="77777777" w:rsidR="00CA72BA" w:rsidRDefault="00A242CD" w:rsidP="00A242CD">
      <w:pPr>
        <w:pStyle w:val="Heading1"/>
      </w:pPr>
      <w:r>
        <w:lastRenderedPageBreak/>
        <w:t>Checklist for licensing government information</w:t>
      </w:r>
    </w:p>
    <w:tbl>
      <w:tblPr>
        <w:tblW w:w="4942" w:type="pct"/>
        <w:tblBorders>
          <w:top w:val="single" w:sz="4" w:space="0" w:color="2E526B"/>
          <w:left w:val="single" w:sz="4" w:space="0" w:color="2E526B"/>
          <w:bottom w:val="single" w:sz="4" w:space="0" w:color="2E526B"/>
          <w:right w:val="single" w:sz="4" w:space="0" w:color="2E526B"/>
          <w:insideH w:val="single" w:sz="4" w:space="0" w:color="2E526B"/>
          <w:insideV w:val="single" w:sz="4" w:space="0" w:color="2E526B"/>
        </w:tblBorders>
        <w:tblLook w:val="01E0" w:firstRow="1" w:lastRow="1" w:firstColumn="1" w:lastColumn="1" w:noHBand="0" w:noVBand="0"/>
      </w:tblPr>
      <w:tblGrid>
        <w:gridCol w:w="7321"/>
        <w:gridCol w:w="872"/>
        <w:gridCol w:w="1323"/>
      </w:tblGrid>
      <w:tr w:rsidR="00A242CD" w:rsidRPr="00810B74" w14:paraId="4C30FE93" w14:textId="77777777" w:rsidTr="00983DB4">
        <w:tc>
          <w:tcPr>
            <w:tcW w:w="3847" w:type="pct"/>
            <w:shd w:val="clear" w:color="auto" w:fill="336699"/>
            <w:vAlign w:val="center"/>
          </w:tcPr>
          <w:p w14:paraId="6D5DACE5" w14:textId="77777777" w:rsidR="00A242CD" w:rsidRPr="00884ABA" w:rsidRDefault="00A242CD" w:rsidP="009344FA">
            <w:pPr>
              <w:pStyle w:val="Tablesub-heading"/>
              <w:rPr>
                <w:b w:val="0"/>
                <w:color w:val="FFFFFF"/>
              </w:rPr>
            </w:pPr>
            <w:r w:rsidRPr="00884ABA">
              <w:rPr>
                <w:b w:val="0"/>
                <w:color w:val="FFFFFF"/>
              </w:rPr>
              <w:t xml:space="preserve">Step 1 – </w:t>
            </w:r>
            <w:r>
              <w:rPr>
                <w:b w:val="0"/>
                <w:color w:val="FFFFFF"/>
              </w:rPr>
              <w:t xml:space="preserve">Information access and use policy (IS33) </w:t>
            </w:r>
            <w:r w:rsidRPr="00884ABA">
              <w:rPr>
                <w:b w:val="0"/>
                <w:color w:val="FFFFFF"/>
              </w:rPr>
              <w:t xml:space="preserve">compliance </w:t>
            </w:r>
          </w:p>
        </w:tc>
        <w:tc>
          <w:tcPr>
            <w:tcW w:w="458" w:type="pct"/>
            <w:shd w:val="clear" w:color="auto" w:fill="336699"/>
            <w:vAlign w:val="center"/>
          </w:tcPr>
          <w:p w14:paraId="3DBEC78D" w14:textId="77777777" w:rsidR="00A242CD" w:rsidRPr="00884ABA" w:rsidRDefault="00A242CD" w:rsidP="009344FA">
            <w:pPr>
              <w:pStyle w:val="Tablesub-heading"/>
              <w:rPr>
                <w:b w:val="0"/>
                <w:color w:val="FFFFFF"/>
              </w:rPr>
            </w:pPr>
            <w:r w:rsidRPr="00884ABA">
              <w:rPr>
                <w:b w:val="0"/>
                <w:color w:val="FFFFFF"/>
              </w:rPr>
              <w:t>Yes</w:t>
            </w:r>
          </w:p>
        </w:tc>
        <w:tc>
          <w:tcPr>
            <w:tcW w:w="695" w:type="pct"/>
            <w:shd w:val="clear" w:color="auto" w:fill="336699"/>
            <w:vAlign w:val="center"/>
          </w:tcPr>
          <w:p w14:paraId="5AFA3786" w14:textId="77777777" w:rsidR="00A242CD" w:rsidRPr="00884ABA" w:rsidRDefault="00A242CD" w:rsidP="009344FA">
            <w:pPr>
              <w:pStyle w:val="Tablesub-heading"/>
              <w:rPr>
                <w:b w:val="0"/>
                <w:color w:val="FFFFFF"/>
              </w:rPr>
            </w:pPr>
            <w:r w:rsidRPr="00884ABA">
              <w:rPr>
                <w:b w:val="0"/>
                <w:color w:val="FFFFFF"/>
              </w:rPr>
              <w:t>No/not applicable</w:t>
            </w:r>
          </w:p>
        </w:tc>
      </w:tr>
      <w:tr w:rsidR="00A242CD" w14:paraId="33E3DDF8" w14:textId="77777777" w:rsidTr="009344FA">
        <w:tc>
          <w:tcPr>
            <w:tcW w:w="3847" w:type="pct"/>
          </w:tcPr>
          <w:p w14:paraId="0EA320A7" w14:textId="77777777" w:rsidR="00A242CD" w:rsidRPr="003E5091" w:rsidRDefault="00A242CD" w:rsidP="009344FA">
            <w:pPr>
              <w:pStyle w:val="TableText"/>
              <w:numPr>
                <w:ilvl w:val="0"/>
                <w:numId w:val="0"/>
              </w:numPr>
            </w:pPr>
            <w:r>
              <w:t>Apply</w:t>
            </w:r>
            <w:r w:rsidRPr="005C5B74">
              <w:t xml:space="preserve"> the </w:t>
            </w:r>
            <w:hyperlink r:id="rId23" w:history="1">
              <w:r w:rsidRPr="00F816E6">
                <w:rPr>
                  <w:rStyle w:val="Hyperlink"/>
                </w:rPr>
                <w:t>Information access and use policy</w:t>
              </w:r>
            </w:hyperlink>
            <w:r>
              <w:t xml:space="preserve"> (IS33) in deciding whether to license your department’s copyright and non-copyright government information. </w:t>
            </w:r>
          </w:p>
        </w:tc>
        <w:tc>
          <w:tcPr>
            <w:tcW w:w="458" w:type="pct"/>
            <w:tcBorders>
              <w:bottom w:val="single" w:sz="4" w:space="0" w:color="2E526B"/>
            </w:tcBorders>
          </w:tcPr>
          <w:p w14:paraId="23285294"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95" w:type="pct"/>
            <w:tcBorders>
              <w:bottom w:val="single" w:sz="4" w:space="0" w:color="2E526B"/>
            </w:tcBorders>
          </w:tcPr>
          <w:p w14:paraId="5CF4BC2C"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14:paraId="260B1643" w14:textId="77777777" w:rsidTr="009344FA">
        <w:tc>
          <w:tcPr>
            <w:tcW w:w="3847" w:type="pct"/>
          </w:tcPr>
          <w:p w14:paraId="47C741D8" w14:textId="77777777" w:rsidR="00A242CD" w:rsidRPr="00810F46" w:rsidRDefault="00A242CD" w:rsidP="009344FA">
            <w:pPr>
              <w:pStyle w:val="TableText"/>
              <w:tabs>
                <w:tab w:val="num" w:pos="360"/>
              </w:tabs>
              <w:ind w:left="709"/>
            </w:pPr>
            <w:r w:rsidRPr="00810F46">
              <w:t xml:space="preserve">All Queensland Government departments are responsible for licensing Crown copyright and other public-sector information using the least restrictive </w:t>
            </w:r>
            <w:r>
              <w:t xml:space="preserve">licence possible </w:t>
            </w:r>
            <w:r w:rsidRPr="00810F46">
              <w:t xml:space="preserve">under </w:t>
            </w:r>
            <w:r>
              <w:t>RTI</w:t>
            </w:r>
            <w:r w:rsidRPr="00810F46">
              <w:t xml:space="preserve"> push release principles</w:t>
            </w:r>
            <w:r>
              <w:t>.</w:t>
            </w:r>
            <w:r w:rsidRPr="005567A5">
              <w:rPr>
                <w:rStyle w:val="FootnoteReference"/>
                <w:rFonts w:ascii="Times New Roman" w:hAnsi="Times New Roman"/>
              </w:rPr>
              <w:footnoteReference w:id="2"/>
            </w:r>
            <w:r w:rsidRPr="00FC2FA1">
              <w:t xml:space="preserve"> </w:t>
            </w:r>
          </w:p>
        </w:tc>
        <w:tc>
          <w:tcPr>
            <w:tcW w:w="458" w:type="pct"/>
            <w:shd w:val="clear" w:color="auto" w:fill="D9D9D9" w:themeFill="background1" w:themeFillShade="D9"/>
          </w:tcPr>
          <w:p w14:paraId="4235D1A3" w14:textId="77777777" w:rsidR="00A242CD" w:rsidRPr="003E5091" w:rsidRDefault="00A242CD" w:rsidP="009344FA"/>
        </w:tc>
        <w:tc>
          <w:tcPr>
            <w:tcW w:w="695" w:type="pct"/>
            <w:shd w:val="clear" w:color="auto" w:fill="D9D9D9" w:themeFill="background1" w:themeFillShade="D9"/>
          </w:tcPr>
          <w:p w14:paraId="25B82FB6" w14:textId="77777777" w:rsidR="00A242CD" w:rsidRPr="003E5091" w:rsidRDefault="00A242CD" w:rsidP="009344FA"/>
        </w:tc>
      </w:tr>
      <w:tr w:rsidR="00A242CD" w14:paraId="17774565" w14:textId="77777777" w:rsidTr="009344FA">
        <w:tc>
          <w:tcPr>
            <w:tcW w:w="3847" w:type="pct"/>
          </w:tcPr>
          <w:p w14:paraId="1261C436" w14:textId="77777777" w:rsidR="00A242CD" w:rsidRPr="00810F46" w:rsidRDefault="00A242CD" w:rsidP="009344FA">
            <w:pPr>
              <w:pStyle w:val="TableText"/>
              <w:tabs>
                <w:tab w:val="num" w:pos="360"/>
              </w:tabs>
              <w:ind w:left="709"/>
            </w:pPr>
            <w:r w:rsidRPr="00810F46">
              <w:t xml:space="preserve">The </w:t>
            </w:r>
            <w:r>
              <w:t>six</w:t>
            </w:r>
            <w:r w:rsidRPr="00810F46">
              <w:t xml:space="preserve"> CC licences, will apply to </w:t>
            </w:r>
            <w:r>
              <w:t>most</w:t>
            </w:r>
            <w:r w:rsidRPr="00810F46">
              <w:t xml:space="preserve"> copyright information.</w:t>
            </w:r>
          </w:p>
        </w:tc>
        <w:tc>
          <w:tcPr>
            <w:tcW w:w="458" w:type="pct"/>
            <w:shd w:val="clear" w:color="auto" w:fill="D9D9D9" w:themeFill="background1" w:themeFillShade="D9"/>
          </w:tcPr>
          <w:p w14:paraId="4BB1041D" w14:textId="77777777" w:rsidR="00A242CD" w:rsidRPr="003E5091" w:rsidRDefault="00A242CD" w:rsidP="009344FA"/>
        </w:tc>
        <w:tc>
          <w:tcPr>
            <w:tcW w:w="695" w:type="pct"/>
            <w:shd w:val="clear" w:color="auto" w:fill="D9D9D9" w:themeFill="background1" w:themeFillShade="D9"/>
          </w:tcPr>
          <w:p w14:paraId="60F7A4B9" w14:textId="77777777" w:rsidR="00A242CD" w:rsidRPr="003E5091" w:rsidRDefault="00A242CD" w:rsidP="009344FA"/>
        </w:tc>
      </w:tr>
      <w:tr w:rsidR="00A242CD" w14:paraId="3747C439" w14:textId="77777777" w:rsidTr="009344FA">
        <w:tc>
          <w:tcPr>
            <w:tcW w:w="3847" w:type="pct"/>
          </w:tcPr>
          <w:p w14:paraId="55ADF4A7" w14:textId="77777777" w:rsidR="00A242CD" w:rsidRDefault="00A242CD" w:rsidP="009344FA">
            <w:pPr>
              <w:pStyle w:val="TableText"/>
              <w:tabs>
                <w:tab w:val="num" w:pos="360"/>
              </w:tabs>
              <w:ind w:left="709"/>
            </w:pPr>
            <w:r>
              <w:t>W</w:t>
            </w:r>
            <w:r w:rsidRPr="00082D9B">
              <w:t xml:space="preserve">here restrictive factors </w:t>
            </w:r>
            <w:r>
              <w:t>(</w:t>
            </w:r>
            <w:r w:rsidRPr="00082D9B">
              <w:t xml:space="preserve">e.g. </w:t>
            </w:r>
            <w:r w:rsidRPr="00884ABA">
              <w:rPr>
                <w:rFonts w:cs="Arial"/>
              </w:rPr>
              <w:t xml:space="preserve">third party contractual constraints, </w:t>
            </w:r>
            <w:r w:rsidRPr="00082D9B">
              <w:t xml:space="preserve">commercial </w:t>
            </w:r>
            <w:r w:rsidR="00FA1E80">
              <w:t>IP</w:t>
            </w:r>
            <w:r w:rsidRPr="00082D9B">
              <w:t xml:space="preserve">, privacy </w:t>
            </w:r>
            <w:r>
              <w:t>or</w:t>
            </w:r>
            <w:r w:rsidRPr="00082D9B">
              <w:t xml:space="preserve"> confidentiality </w:t>
            </w:r>
            <w:r>
              <w:t xml:space="preserve">issues) </w:t>
            </w:r>
            <w:r w:rsidRPr="00082D9B">
              <w:t>apply</w:t>
            </w:r>
            <w:r>
              <w:t>,</w:t>
            </w:r>
            <w:r w:rsidRPr="00082D9B">
              <w:t xml:space="preserve"> CC licences are not appropriate. </w:t>
            </w:r>
          </w:p>
          <w:p w14:paraId="0D8F9705" w14:textId="77777777" w:rsidR="00A242CD" w:rsidRPr="003E5091" w:rsidRDefault="00A242CD" w:rsidP="009344FA">
            <w:pPr>
              <w:pStyle w:val="TableText"/>
              <w:tabs>
                <w:tab w:val="num" w:pos="360"/>
              </w:tabs>
              <w:ind w:left="709"/>
            </w:pPr>
            <w:r w:rsidRPr="00082D9B">
              <w:t>In such cases</w:t>
            </w:r>
            <w:r>
              <w:t>,</w:t>
            </w:r>
            <w:r w:rsidRPr="00082D9B">
              <w:t xml:space="preserve"> </w:t>
            </w:r>
            <w:r w:rsidRPr="00884ABA">
              <w:rPr>
                <w:rFonts w:cs="Arial"/>
              </w:rPr>
              <w:t xml:space="preserve">the </w:t>
            </w:r>
            <w:hyperlink r:id="rId24" w:history="1">
              <w:r w:rsidRPr="00B948AD">
                <w:rPr>
                  <w:rStyle w:val="Hyperlink"/>
                </w:rPr>
                <w:t>Restrictive Licence (RL) template</w:t>
              </w:r>
            </w:hyperlink>
            <w:r w:rsidRPr="00082D9B">
              <w:t xml:space="preserve"> may be used as a starting point to negotiate the contractual terms required to apply. In some exceptional cases, it may be best to defer public release or licensing (</w:t>
            </w:r>
            <w:r>
              <w:t xml:space="preserve">e.g. for </w:t>
            </w:r>
            <w:r w:rsidRPr="00082D9B">
              <w:t>a period until the priority date for patents).</w:t>
            </w:r>
          </w:p>
        </w:tc>
        <w:tc>
          <w:tcPr>
            <w:tcW w:w="458" w:type="pct"/>
            <w:tcBorders>
              <w:bottom w:val="single" w:sz="4" w:space="0" w:color="2E526B"/>
            </w:tcBorders>
            <w:shd w:val="clear" w:color="auto" w:fill="D9D9D9" w:themeFill="background1" w:themeFillShade="D9"/>
          </w:tcPr>
          <w:p w14:paraId="58A140F4" w14:textId="77777777" w:rsidR="00A242CD" w:rsidRPr="003E5091" w:rsidRDefault="00A242CD" w:rsidP="009344FA"/>
        </w:tc>
        <w:tc>
          <w:tcPr>
            <w:tcW w:w="695" w:type="pct"/>
            <w:tcBorders>
              <w:bottom w:val="single" w:sz="4" w:space="0" w:color="2E526B"/>
            </w:tcBorders>
            <w:shd w:val="clear" w:color="auto" w:fill="D9D9D9" w:themeFill="background1" w:themeFillShade="D9"/>
          </w:tcPr>
          <w:p w14:paraId="3D45BBF0" w14:textId="77777777" w:rsidR="00A242CD" w:rsidRPr="003E5091" w:rsidRDefault="00A242CD" w:rsidP="009344FA"/>
        </w:tc>
      </w:tr>
      <w:tr w:rsidR="00A242CD" w14:paraId="3FBA0214" w14:textId="77777777" w:rsidTr="009344FA">
        <w:tc>
          <w:tcPr>
            <w:tcW w:w="3847" w:type="pct"/>
            <w:tcBorders>
              <w:bottom w:val="single" w:sz="4" w:space="0" w:color="auto"/>
            </w:tcBorders>
          </w:tcPr>
          <w:p w14:paraId="573F96F9" w14:textId="77777777" w:rsidR="00A242CD" w:rsidRPr="00066737" w:rsidRDefault="00A242CD" w:rsidP="009344FA">
            <w:pPr>
              <w:pStyle w:val="TableText"/>
              <w:numPr>
                <w:ilvl w:val="0"/>
                <w:numId w:val="0"/>
              </w:numPr>
            </w:pPr>
            <w:r w:rsidRPr="00066737">
              <w:t>If you decide that</w:t>
            </w:r>
            <w:r>
              <w:t xml:space="preserve"> the </w:t>
            </w:r>
            <w:hyperlink r:id="rId25" w:history="1">
              <w:r w:rsidRPr="00F816E6">
                <w:rPr>
                  <w:rStyle w:val="Hyperlink"/>
                </w:rPr>
                <w:t>Information access and use policy</w:t>
              </w:r>
            </w:hyperlink>
            <w:r>
              <w:t xml:space="preserve"> (IS33) requires your department to </w:t>
            </w:r>
            <w:r w:rsidR="000A1E7E">
              <w:t>licens</w:t>
            </w:r>
            <w:r>
              <w:t>e an</w:t>
            </w:r>
            <w:r w:rsidRPr="00066737">
              <w:t xml:space="preserve"> information asset</w:t>
            </w:r>
            <w:r>
              <w:t xml:space="preserve">, </w:t>
            </w:r>
            <w:r w:rsidRPr="00066737">
              <w:t xml:space="preserve">then proceed </w:t>
            </w:r>
            <w:r>
              <w:t>with</w:t>
            </w:r>
            <w:r w:rsidRPr="00066737">
              <w:t xml:space="preserve"> the following steps in this guide.         </w:t>
            </w:r>
          </w:p>
        </w:tc>
        <w:tc>
          <w:tcPr>
            <w:tcW w:w="458" w:type="pct"/>
            <w:tcBorders>
              <w:bottom w:val="single" w:sz="4" w:space="0" w:color="auto"/>
            </w:tcBorders>
            <w:shd w:val="clear" w:color="auto" w:fill="auto"/>
          </w:tcPr>
          <w:p w14:paraId="3D8FA73F"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95" w:type="pct"/>
            <w:tcBorders>
              <w:bottom w:val="single" w:sz="4" w:space="0" w:color="auto"/>
            </w:tcBorders>
            <w:shd w:val="clear" w:color="auto" w:fill="auto"/>
          </w:tcPr>
          <w:p w14:paraId="4B0FFF17"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10B74" w14:paraId="2BF1B582" w14:textId="77777777" w:rsidTr="00983DB4">
        <w:tc>
          <w:tcPr>
            <w:tcW w:w="3847" w:type="pct"/>
            <w:shd w:val="clear" w:color="auto" w:fill="336699"/>
            <w:vAlign w:val="center"/>
          </w:tcPr>
          <w:p w14:paraId="5DEE823F" w14:textId="77777777" w:rsidR="00A242CD" w:rsidRPr="00884ABA" w:rsidRDefault="00A242CD" w:rsidP="009344FA">
            <w:pPr>
              <w:pStyle w:val="Tablesub-heading"/>
              <w:rPr>
                <w:b w:val="0"/>
                <w:color w:val="FFFFFF"/>
              </w:rPr>
            </w:pPr>
            <w:r w:rsidRPr="00884ABA">
              <w:rPr>
                <w:b w:val="0"/>
                <w:color w:val="FFFFFF"/>
              </w:rPr>
              <w:t xml:space="preserve">Step 2 – </w:t>
            </w:r>
            <w:r>
              <w:rPr>
                <w:b w:val="0"/>
                <w:color w:val="FFFFFF"/>
              </w:rPr>
              <w:t>Information s</w:t>
            </w:r>
            <w:r w:rsidRPr="00884ABA">
              <w:rPr>
                <w:b w:val="0"/>
                <w:color w:val="FFFFFF"/>
              </w:rPr>
              <w:t>ecurity and</w:t>
            </w:r>
            <w:r w:rsidRPr="00F816E6">
              <w:rPr>
                <w:b w:val="0"/>
                <w:color w:val="FFFFFF" w:themeColor="background1"/>
              </w:rPr>
              <w:t xml:space="preserve"> </w:t>
            </w:r>
            <w:r>
              <w:rPr>
                <w:b w:val="0"/>
                <w:color w:val="FFFFFF" w:themeColor="background1"/>
              </w:rPr>
              <w:t>determining release status</w:t>
            </w:r>
          </w:p>
        </w:tc>
        <w:tc>
          <w:tcPr>
            <w:tcW w:w="458" w:type="pct"/>
            <w:shd w:val="clear" w:color="auto" w:fill="336699"/>
            <w:vAlign w:val="center"/>
          </w:tcPr>
          <w:p w14:paraId="22078195" w14:textId="77777777" w:rsidR="00A242CD" w:rsidRPr="00884ABA" w:rsidRDefault="00A242CD" w:rsidP="009344FA">
            <w:pPr>
              <w:pStyle w:val="Tablesub-heading"/>
              <w:rPr>
                <w:b w:val="0"/>
                <w:color w:val="FFFFFF"/>
              </w:rPr>
            </w:pPr>
            <w:r w:rsidRPr="00884ABA">
              <w:rPr>
                <w:b w:val="0"/>
                <w:color w:val="FFFFFF"/>
              </w:rPr>
              <w:t>Yes</w:t>
            </w:r>
          </w:p>
        </w:tc>
        <w:tc>
          <w:tcPr>
            <w:tcW w:w="695" w:type="pct"/>
            <w:shd w:val="clear" w:color="auto" w:fill="336699"/>
            <w:vAlign w:val="center"/>
          </w:tcPr>
          <w:p w14:paraId="1502EAAD" w14:textId="77777777" w:rsidR="00A242CD" w:rsidRPr="00884ABA" w:rsidRDefault="00A242CD" w:rsidP="009344FA">
            <w:pPr>
              <w:pStyle w:val="Tablesub-heading"/>
              <w:rPr>
                <w:b w:val="0"/>
                <w:color w:val="FFFFFF"/>
              </w:rPr>
            </w:pPr>
            <w:r w:rsidRPr="00884ABA">
              <w:rPr>
                <w:b w:val="0"/>
                <w:color w:val="FFFFFF"/>
              </w:rPr>
              <w:t>No/</w:t>
            </w:r>
            <w:r>
              <w:rPr>
                <w:b w:val="0"/>
                <w:color w:val="FFFFFF"/>
              </w:rPr>
              <w:t>n</w:t>
            </w:r>
            <w:r w:rsidRPr="00884ABA">
              <w:rPr>
                <w:b w:val="0"/>
                <w:color w:val="FFFFFF"/>
              </w:rPr>
              <w:t xml:space="preserve">ot </w:t>
            </w:r>
            <w:r>
              <w:rPr>
                <w:b w:val="0"/>
                <w:color w:val="FFFFFF"/>
              </w:rPr>
              <w:t>a</w:t>
            </w:r>
            <w:r w:rsidRPr="00884ABA">
              <w:rPr>
                <w:b w:val="0"/>
                <w:color w:val="FFFFFF"/>
              </w:rPr>
              <w:t>pplicable</w:t>
            </w:r>
          </w:p>
        </w:tc>
      </w:tr>
      <w:tr w:rsidR="00A242CD" w14:paraId="131EF1C7" w14:textId="77777777" w:rsidTr="0093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7" w:type="pct"/>
            <w:tcBorders>
              <w:top w:val="single" w:sz="4" w:space="0" w:color="auto"/>
              <w:left w:val="single" w:sz="4" w:space="0" w:color="auto"/>
              <w:bottom w:val="single" w:sz="4" w:space="0" w:color="auto"/>
              <w:right w:val="single" w:sz="4" w:space="0" w:color="auto"/>
            </w:tcBorders>
          </w:tcPr>
          <w:p w14:paraId="72CCFAB7" w14:textId="77777777" w:rsidR="00A242CD" w:rsidRDefault="00A242CD" w:rsidP="009344FA">
            <w:pPr>
              <w:pStyle w:val="TableText"/>
              <w:numPr>
                <w:ilvl w:val="0"/>
                <w:numId w:val="0"/>
              </w:numPr>
              <w:ind w:left="426" w:hanging="426"/>
            </w:pPr>
            <w:r w:rsidRPr="00DF4278">
              <w:t xml:space="preserve">For information </w:t>
            </w:r>
            <w:r>
              <w:t>classified as “public”</w:t>
            </w:r>
            <w:r w:rsidRPr="00DF4278">
              <w:t xml:space="preserve">, </w:t>
            </w:r>
            <w:r>
              <w:t>agencies should:</w:t>
            </w:r>
          </w:p>
          <w:p w14:paraId="3CBB2B0D" w14:textId="77777777" w:rsidR="00A242CD" w:rsidRDefault="00A242CD" w:rsidP="009344FA">
            <w:pPr>
              <w:pStyle w:val="Tablebulletcircle"/>
            </w:pPr>
            <w:r w:rsidRPr="00DF4278">
              <w:t xml:space="preserve">provide </w:t>
            </w:r>
            <w:r>
              <w:t xml:space="preserve">public </w:t>
            </w:r>
            <w:r w:rsidRPr="009219D1">
              <w:t>access</w:t>
            </w:r>
            <w:r w:rsidRPr="00DF4278">
              <w:t xml:space="preserve"> </w:t>
            </w:r>
            <w:r>
              <w:t>in accordance with the</w:t>
            </w:r>
            <w:r w:rsidRPr="00DF4278">
              <w:t xml:space="preserve"> </w:t>
            </w:r>
            <w:r>
              <w:t>RTI</w:t>
            </w:r>
            <w:r w:rsidRPr="00DF4278">
              <w:t xml:space="preserve"> </w:t>
            </w:r>
            <w:r w:rsidR="000A1E7E">
              <w:t>“</w:t>
            </w:r>
            <w:r w:rsidRPr="00DF4278">
              <w:t>push</w:t>
            </w:r>
            <w:r w:rsidR="000A1E7E">
              <w:t>”</w:t>
            </w:r>
            <w:r w:rsidRPr="00DF4278">
              <w:t xml:space="preserve"> </w:t>
            </w:r>
            <w:r>
              <w:t>model</w:t>
            </w:r>
            <w:r w:rsidRPr="00DF4278">
              <w:t xml:space="preserve"> </w:t>
            </w:r>
            <w:r>
              <w:t xml:space="preserve">and </w:t>
            </w:r>
          </w:p>
          <w:p w14:paraId="736F7334" w14:textId="77777777" w:rsidR="00A242CD" w:rsidRPr="00D2563C" w:rsidRDefault="00A242CD" w:rsidP="009344FA">
            <w:pPr>
              <w:pStyle w:val="Tablebulletcircle"/>
              <w:rPr>
                <w:rFonts w:cs="Arial"/>
              </w:rPr>
            </w:pPr>
            <w:r w:rsidRPr="00DF4278">
              <w:t xml:space="preserve">license its </w:t>
            </w:r>
            <w:r>
              <w:t xml:space="preserve">(copyright) </w:t>
            </w:r>
            <w:r w:rsidRPr="00DF4278">
              <w:t xml:space="preserve">reuse </w:t>
            </w:r>
            <w:r>
              <w:t>in alignment with</w:t>
            </w:r>
            <w:r w:rsidRPr="00DF4278">
              <w:t xml:space="preserve"> the </w:t>
            </w:r>
            <w:hyperlink r:id="rId26" w:history="1">
              <w:r w:rsidRPr="00F816E6">
                <w:rPr>
                  <w:rStyle w:val="Hyperlink"/>
                </w:rPr>
                <w:t>Information access and use policy</w:t>
              </w:r>
            </w:hyperlink>
            <w:r>
              <w:t xml:space="preserve"> (IS33).  </w:t>
            </w:r>
            <w:r w:rsidRPr="00DF4278">
              <w:t xml:space="preserve">  </w:t>
            </w:r>
          </w:p>
        </w:tc>
        <w:tc>
          <w:tcPr>
            <w:tcW w:w="458" w:type="pct"/>
            <w:tcBorders>
              <w:top w:val="single" w:sz="4" w:space="0" w:color="auto"/>
              <w:left w:val="single" w:sz="4" w:space="0" w:color="auto"/>
              <w:bottom w:val="single" w:sz="4" w:space="0" w:color="auto"/>
              <w:right w:val="single" w:sz="4" w:space="0" w:color="auto"/>
            </w:tcBorders>
          </w:tcPr>
          <w:p w14:paraId="15A377CC" w14:textId="77777777" w:rsidR="00A242CD" w:rsidRPr="00884ABA" w:rsidRDefault="00A242CD" w:rsidP="009344FA">
            <w:pPr>
              <w:pStyle w:val="Normaltexttable"/>
              <w:jc w:val="center"/>
              <w:rPr>
                <w:rFonts w:ascii="Times New Roman" w:hAnsi="Times New Roman" w:cs="Arial"/>
                <w:b/>
                <w:sz w:val="32"/>
                <w:szCs w:val="32"/>
              </w:rPr>
            </w:pPr>
            <w:r w:rsidRPr="00884ABA">
              <w:rPr>
                <w:rFonts w:ascii="Times New Roman" w:hAnsi="Times New Roman" w:cs="Arial"/>
                <w:b/>
                <w:sz w:val="32"/>
                <w:szCs w:val="32"/>
              </w:rPr>
              <w:fldChar w:fldCharType="begin">
                <w:ffData>
                  <w:name w:val="Check1"/>
                  <w:enabled/>
                  <w:calcOnExit w:val="0"/>
                  <w:checkBox>
                    <w:sizeAuto/>
                    <w:default w:val="0"/>
                  </w:checkBox>
                </w:ffData>
              </w:fldChar>
            </w:r>
            <w:r w:rsidRPr="00884ABA">
              <w:rPr>
                <w:rFonts w:ascii="Times New Roman" w:hAnsi="Times New Roman" w:cs="Arial"/>
                <w:b/>
                <w:sz w:val="32"/>
                <w:szCs w:val="32"/>
              </w:rPr>
              <w:instrText xml:space="preserve"> FORMCHECKBOX </w:instrText>
            </w:r>
            <w:r w:rsidR="00497705">
              <w:rPr>
                <w:rFonts w:ascii="Times New Roman" w:hAnsi="Times New Roman" w:cs="Arial"/>
                <w:b/>
                <w:sz w:val="32"/>
                <w:szCs w:val="32"/>
              </w:rPr>
            </w:r>
            <w:r w:rsidR="00497705">
              <w:rPr>
                <w:rFonts w:ascii="Times New Roman" w:hAnsi="Times New Roman" w:cs="Arial"/>
                <w:b/>
                <w:sz w:val="32"/>
                <w:szCs w:val="32"/>
              </w:rPr>
              <w:fldChar w:fldCharType="separate"/>
            </w:r>
            <w:r w:rsidRPr="00884ABA">
              <w:rPr>
                <w:rFonts w:ascii="Times New Roman" w:hAnsi="Times New Roman" w:cs="Arial"/>
                <w:b/>
                <w:sz w:val="32"/>
                <w:szCs w:val="32"/>
              </w:rPr>
              <w:fldChar w:fldCharType="end"/>
            </w:r>
          </w:p>
          <w:p w14:paraId="3B3781C9" w14:textId="77777777" w:rsidR="00A242CD" w:rsidRPr="00884ABA" w:rsidRDefault="00A242CD" w:rsidP="009344FA">
            <w:pPr>
              <w:rPr>
                <w:sz w:val="32"/>
                <w:szCs w:val="32"/>
              </w:rPr>
            </w:pPr>
          </w:p>
        </w:tc>
        <w:tc>
          <w:tcPr>
            <w:tcW w:w="695" w:type="pct"/>
            <w:tcBorders>
              <w:top w:val="single" w:sz="4" w:space="0" w:color="auto"/>
              <w:left w:val="single" w:sz="4" w:space="0" w:color="auto"/>
              <w:bottom w:val="single" w:sz="4" w:space="0" w:color="auto"/>
              <w:right w:val="single" w:sz="4" w:space="0" w:color="auto"/>
            </w:tcBorders>
          </w:tcPr>
          <w:p w14:paraId="5B7ACA18" w14:textId="77777777" w:rsidR="00A242CD" w:rsidRPr="00884ABA" w:rsidRDefault="00A242CD" w:rsidP="009344FA">
            <w:pPr>
              <w:pStyle w:val="Normaltexttable"/>
              <w:jc w:val="center"/>
              <w:rPr>
                <w:rFonts w:ascii="Times New Roman" w:hAnsi="Times New Roman" w:cs="Arial"/>
                <w:b/>
                <w:sz w:val="32"/>
                <w:szCs w:val="32"/>
              </w:rPr>
            </w:pPr>
            <w:r w:rsidRPr="00884ABA">
              <w:rPr>
                <w:rFonts w:ascii="Times New Roman" w:hAnsi="Times New Roman" w:cs="Arial"/>
                <w:b/>
                <w:sz w:val="32"/>
                <w:szCs w:val="32"/>
              </w:rPr>
              <w:fldChar w:fldCharType="begin">
                <w:ffData>
                  <w:name w:val="Check1"/>
                  <w:enabled/>
                  <w:calcOnExit w:val="0"/>
                  <w:checkBox>
                    <w:sizeAuto/>
                    <w:default w:val="0"/>
                  </w:checkBox>
                </w:ffData>
              </w:fldChar>
            </w:r>
            <w:r w:rsidRPr="00884ABA">
              <w:rPr>
                <w:rFonts w:ascii="Times New Roman" w:hAnsi="Times New Roman" w:cs="Arial"/>
                <w:b/>
                <w:sz w:val="32"/>
                <w:szCs w:val="32"/>
              </w:rPr>
              <w:instrText xml:space="preserve"> FORMCHECKBOX </w:instrText>
            </w:r>
            <w:r w:rsidR="00497705">
              <w:rPr>
                <w:rFonts w:ascii="Times New Roman" w:hAnsi="Times New Roman" w:cs="Arial"/>
                <w:b/>
                <w:sz w:val="32"/>
                <w:szCs w:val="32"/>
              </w:rPr>
            </w:r>
            <w:r w:rsidR="00497705">
              <w:rPr>
                <w:rFonts w:ascii="Times New Roman" w:hAnsi="Times New Roman" w:cs="Arial"/>
                <w:b/>
                <w:sz w:val="32"/>
                <w:szCs w:val="32"/>
              </w:rPr>
              <w:fldChar w:fldCharType="separate"/>
            </w:r>
            <w:r w:rsidRPr="00884ABA">
              <w:rPr>
                <w:rFonts w:ascii="Times New Roman" w:hAnsi="Times New Roman" w:cs="Arial"/>
                <w:b/>
                <w:sz w:val="32"/>
                <w:szCs w:val="32"/>
              </w:rPr>
              <w:fldChar w:fldCharType="end"/>
            </w:r>
          </w:p>
          <w:p w14:paraId="10A7DEE7" w14:textId="77777777" w:rsidR="00A242CD" w:rsidRPr="00884ABA" w:rsidRDefault="00A242CD" w:rsidP="009344FA">
            <w:pPr>
              <w:rPr>
                <w:sz w:val="32"/>
                <w:szCs w:val="32"/>
              </w:rPr>
            </w:pPr>
          </w:p>
        </w:tc>
      </w:tr>
      <w:tr w:rsidR="00A242CD" w14:paraId="5826D28E" w14:textId="77777777" w:rsidTr="0093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7" w:type="pct"/>
            <w:tcBorders>
              <w:top w:val="single" w:sz="4" w:space="0" w:color="auto"/>
              <w:left w:val="single" w:sz="4" w:space="0" w:color="auto"/>
              <w:bottom w:val="single" w:sz="4" w:space="0" w:color="auto"/>
              <w:right w:val="single" w:sz="4" w:space="0" w:color="auto"/>
            </w:tcBorders>
          </w:tcPr>
          <w:p w14:paraId="252E1911" w14:textId="77777777" w:rsidR="00A242CD" w:rsidRPr="00884ABA" w:rsidRDefault="00A242CD" w:rsidP="009344FA">
            <w:pPr>
              <w:pStyle w:val="TableText"/>
              <w:tabs>
                <w:tab w:val="num" w:pos="360"/>
              </w:tabs>
              <w:ind w:left="709"/>
              <w:rPr>
                <w:rFonts w:cs="Arial"/>
                <w:szCs w:val="21"/>
              </w:rPr>
            </w:pPr>
            <w:r w:rsidRPr="00DF4278">
              <w:t xml:space="preserve">For </w:t>
            </w:r>
            <w:r w:rsidRPr="00884ABA">
              <w:rPr>
                <w:b/>
              </w:rPr>
              <w:t>undetermined</w:t>
            </w:r>
            <w:r w:rsidRPr="00DF4278">
              <w:t xml:space="preserve"> or </w:t>
            </w:r>
            <w:r w:rsidRPr="00884ABA">
              <w:rPr>
                <w:b/>
              </w:rPr>
              <w:t>unclassified</w:t>
            </w:r>
            <w:r w:rsidRPr="00884ABA">
              <w:rPr>
                <w:rFonts w:cs="Arial"/>
              </w:rPr>
              <w:t xml:space="preserve"> information </w:t>
            </w:r>
            <w:r w:rsidRPr="00DF4278">
              <w:t>undertake a security assessment.</w:t>
            </w:r>
            <w:r>
              <w:t xml:space="preserve"> </w:t>
            </w:r>
            <w:r w:rsidRPr="00DF4278">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4565F" w14:textId="77777777" w:rsidR="00A242CD" w:rsidRPr="00884ABA" w:rsidRDefault="00A242CD" w:rsidP="009344FA">
            <w:pPr>
              <w:pStyle w:val="Normaltexttable"/>
              <w:jc w:val="center"/>
              <w:rPr>
                <w:rFonts w:ascii="Times New Roman" w:hAnsi="Times New Roman" w:cs="Arial"/>
                <w:b/>
                <w:sz w:val="32"/>
                <w:szCs w:val="32"/>
              </w:rPr>
            </w:pP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2795E" w14:textId="77777777" w:rsidR="00A242CD" w:rsidRPr="00884ABA" w:rsidRDefault="00A242CD" w:rsidP="009344FA">
            <w:pPr>
              <w:pStyle w:val="Normaltexttable"/>
              <w:jc w:val="center"/>
              <w:rPr>
                <w:rFonts w:ascii="Times New Roman" w:hAnsi="Times New Roman" w:cs="Arial"/>
                <w:b/>
                <w:sz w:val="32"/>
                <w:szCs w:val="32"/>
              </w:rPr>
            </w:pPr>
          </w:p>
        </w:tc>
      </w:tr>
      <w:tr w:rsidR="00A242CD" w14:paraId="35C8177A" w14:textId="77777777" w:rsidTr="0093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7" w:type="pct"/>
            <w:tcBorders>
              <w:top w:val="single" w:sz="4" w:space="0" w:color="auto"/>
              <w:left w:val="single" w:sz="4" w:space="0" w:color="auto"/>
              <w:bottom w:val="single" w:sz="4" w:space="0" w:color="auto"/>
              <w:right w:val="single" w:sz="4" w:space="0" w:color="auto"/>
            </w:tcBorders>
          </w:tcPr>
          <w:p w14:paraId="64686F65" w14:textId="77777777" w:rsidR="00A242CD" w:rsidRPr="00C65092" w:rsidRDefault="00A242CD" w:rsidP="009344FA">
            <w:pPr>
              <w:pStyle w:val="TableText"/>
              <w:tabs>
                <w:tab w:val="num" w:pos="360"/>
              </w:tabs>
              <w:ind w:left="709"/>
            </w:pPr>
            <w:r w:rsidRPr="00C65092">
              <w:t>If the security assessment results in a classification limiting or prohibiting release for confidentiality or privacy reasons, the information may only be licensed provided any individual’s personal or confidential information has been removed or de-identified.</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5F6B" w14:textId="77777777" w:rsidR="00A242CD" w:rsidRPr="00884ABA" w:rsidRDefault="00A242CD" w:rsidP="009344FA">
            <w:pPr>
              <w:pStyle w:val="Normaltexttable"/>
              <w:jc w:val="center"/>
              <w:rPr>
                <w:rFonts w:ascii="Times New Roman" w:hAnsi="Times New Roman" w:cs="Arial"/>
                <w:b/>
                <w:sz w:val="32"/>
                <w:szCs w:val="32"/>
              </w:rPr>
            </w:pP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4AA9" w14:textId="77777777" w:rsidR="00A242CD" w:rsidRPr="00884ABA" w:rsidRDefault="00A242CD" w:rsidP="009344FA">
            <w:pPr>
              <w:pStyle w:val="Normaltexttable"/>
              <w:jc w:val="center"/>
              <w:rPr>
                <w:rFonts w:ascii="Times New Roman" w:hAnsi="Times New Roman" w:cs="Arial"/>
                <w:b/>
                <w:sz w:val="32"/>
                <w:szCs w:val="32"/>
              </w:rPr>
            </w:pPr>
          </w:p>
        </w:tc>
      </w:tr>
      <w:tr w:rsidR="00A242CD" w14:paraId="05666D47" w14:textId="77777777" w:rsidTr="0093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7" w:type="pct"/>
            <w:tcBorders>
              <w:top w:val="single" w:sz="4" w:space="0" w:color="auto"/>
              <w:left w:val="single" w:sz="4" w:space="0" w:color="auto"/>
              <w:bottom w:val="single" w:sz="4" w:space="0" w:color="auto"/>
              <w:right w:val="single" w:sz="4" w:space="0" w:color="auto"/>
            </w:tcBorders>
          </w:tcPr>
          <w:p w14:paraId="5839743E" w14:textId="77777777" w:rsidR="00A242CD" w:rsidRPr="00884ABA" w:rsidRDefault="00A242CD" w:rsidP="009344FA">
            <w:pPr>
              <w:pStyle w:val="TableText"/>
              <w:tabs>
                <w:tab w:val="num" w:pos="360"/>
              </w:tabs>
              <w:ind w:left="709"/>
            </w:pPr>
            <w:r w:rsidRPr="00DF4278">
              <w:t xml:space="preserve">Any personal information covered by the </w:t>
            </w:r>
            <w:r w:rsidRPr="328777BF">
              <w:rPr>
                <w:i/>
              </w:rPr>
              <w:t>Information Privacy Act 2009 (Qld)</w:t>
            </w:r>
            <w:r>
              <w:t xml:space="preserve"> unable to be </w:t>
            </w:r>
            <w:r w:rsidRPr="00DF4278">
              <w:t>removed or deidentified</w:t>
            </w:r>
            <w:r>
              <w:t xml:space="preserve"> m</w:t>
            </w:r>
            <w:r w:rsidRPr="00DF4278">
              <w:t xml:space="preserve">ust be classified </w:t>
            </w:r>
            <w:r w:rsidRPr="00D2563C">
              <w:rPr>
                <w:b/>
                <w:bCs/>
              </w:rPr>
              <w:t>restricted</w:t>
            </w:r>
            <w:r>
              <w:t xml:space="preserve"> </w:t>
            </w:r>
            <w:r w:rsidRPr="00DF4278">
              <w:t xml:space="preserve">and </w:t>
            </w:r>
            <w:r>
              <w:t>should not</w:t>
            </w:r>
            <w:r w:rsidRPr="00DF4278">
              <w:t xml:space="preserve"> be licensed</w:t>
            </w:r>
            <w:r>
              <w:t xml:space="preserve">. </w:t>
            </w:r>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D4EF5" w14:textId="77777777" w:rsidR="00A242CD" w:rsidRPr="00884ABA" w:rsidRDefault="00A242CD" w:rsidP="009344FA">
            <w:pPr>
              <w:pStyle w:val="Normaltexttable"/>
              <w:jc w:val="center"/>
              <w:rPr>
                <w:rFonts w:ascii="Times New Roman" w:hAnsi="Times New Roman" w:cs="Arial"/>
                <w:b/>
                <w:sz w:val="32"/>
                <w:szCs w:val="32"/>
              </w:rPr>
            </w:pP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ADE13" w14:textId="77777777" w:rsidR="00A242CD" w:rsidRPr="00884ABA" w:rsidRDefault="00A242CD" w:rsidP="009344FA">
            <w:pPr>
              <w:pStyle w:val="Normaltexttable"/>
              <w:jc w:val="center"/>
              <w:rPr>
                <w:rFonts w:ascii="Times New Roman" w:hAnsi="Times New Roman" w:cs="Arial"/>
                <w:b/>
                <w:sz w:val="32"/>
                <w:szCs w:val="32"/>
              </w:rPr>
            </w:pPr>
          </w:p>
        </w:tc>
      </w:tr>
      <w:tr w:rsidR="00A242CD" w14:paraId="3C1039A9" w14:textId="77777777" w:rsidTr="00934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7" w:type="pct"/>
            <w:tcBorders>
              <w:top w:val="single" w:sz="4" w:space="0" w:color="auto"/>
              <w:left w:val="single" w:sz="4" w:space="0" w:color="auto"/>
              <w:bottom w:val="single" w:sz="4" w:space="0" w:color="auto"/>
              <w:right w:val="single" w:sz="4" w:space="0" w:color="auto"/>
            </w:tcBorders>
          </w:tcPr>
          <w:p w14:paraId="457ADF56" w14:textId="77777777" w:rsidR="00A242CD" w:rsidRPr="00D2563C" w:rsidRDefault="00A242CD" w:rsidP="009344FA">
            <w:pPr>
              <w:pStyle w:val="TableText"/>
              <w:tabs>
                <w:tab w:val="num" w:pos="360"/>
              </w:tabs>
              <w:ind w:left="709"/>
              <w:rPr>
                <w:rFonts w:cs="Arial"/>
              </w:rPr>
            </w:pPr>
            <w:r w:rsidRPr="00DF4278">
              <w:t>For</w:t>
            </w:r>
            <w:r>
              <w:t xml:space="preserve"> further information s</w:t>
            </w:r>
            <w:r w:rsidRPr="00DF4278">
              <w:t>ee</w:t>
            </w:r>
            <w:r>
              <w:t>:</w:t>
            </w:r>
          </w:p>
          <w:p w14:paraId="15D6B5F8" w14:textId="77777777" w:rsidR="00A242CD" w:rsidRPr="00386094" w:rsidRDefault="00A242CD" w:rsidP="00A242CD">
            <w:pPr>
              <w:pStyle w:val="TableText"/>
              <w:numPr>
                <w:ilvl w:val="0"/>
                <w:numId w:val="34"/>
              </w:numPr>
              <w:rPr>
                <w:rFonts w:cs="Arial"/>
                <w:szCs w:val="21"/>
              </w:rPr>
            </w:pPr>
            <w:r w:rsidRPr="00DF4278">
              <w:t xml:space="preserve">your </w:t>
            </w:r>
            <w:r>
              <w:t>d</w:t>
            </w:r>
            <w:r w:rsidRPr="00DF4278">
              <w:t xml:space="preserve">epartment’s </w:t>
            </w:r>
            <w:r>
              <w:t>i</w:t>
            </w:r>
            <w:r w:rsidRPr="00DF4278">
              <w:t xml:space="preserve">nformation </w:t>
            </w:r>
            <w:r>
              <w:t>s</w:t>
            </w:r>
            <w:r w:rsidRPr="00DF4278">
              <w:t xml:space="preserve">ecurity </w:t>
            </w:r>
            <w:r>
              <w:t>p</w:t>
            </w:r>
            <w:r w:rsidRPr="00DF4278">
              <w:t>olic</w:t>
            </w:r>
            <w:r>
              <w:t>y</w:t>
            </w:r>
          </w:p>
          <w:p w14:paraId="690FA8C2" w14:textId="77777777" w:rsidR="00A242CD" w:rsidRPr="00B948AD" w:rsidRDefault="00497705" w:rsidP="00A242CD">
            <w:pPr>
              <w:pStyle w:val="TableText"/>
              <w:numPr>
                <w:ilvl w:val="0"/>
                <w:numId w:val="34"/>
              </w:numPr>
              <w:rPr>
                <w:rFonts w:cs="Arial"/>
              </w:rPr>
            </w:pPr>
            <w:hyperlink r:id="rId27" w:history="1">
              <w:r w:rsidR="00A242CD" w:rsidRPr="00B948AD">
                <w:rPr>
                  <w:rStyle w:val="Hyperlink"/>
                </w:rPr>
                <w:t>Information access and use (IS33) policy</w:t>
              </w:r>
            </w:hyperlink>
          </w:p>
          <w:p w14:paraId="18CA0720" w14:textId="77777777" w:rsidR="00A242CD" w:rsidRPr="00D2563C" w:rsidRDefault="00497705" w:rsidP="00A242CD">
            <w:pPr>
              <w:pStyle w:val="TableText"/>
              <w:numPr>
                <w:ilvl w:val="0"/>
                <w:numId w:val="34"/>
              </w:numPr>
              <w:rPr>
                <w:rFonts w:cs="Arial"/>
              </w:rPr>
            </w:pPr>
            <w:hyperlink r:id="rId28" w:history="1">
              <w:r w:rsidR="00A242CD" w:rsidRPr="00B948AD">
                <w:rPr>
                  <w:rStyle w:val="Hyperlink"/>
                  <w:rFonts w:cs="Arial"/>
                </w:rPr>
                <w:t>Determining the ex-ante release status of information</w:t>
              </w:r>
            </w:hyperlink>
          </w:p>
          <w:p w14:paraId="198018A4" w14:textId="77777777" w:rsidR="00A242CD" w:rsidRPr="000A1E7E" w:rsidRDefault="00497705" w:rsidP="00A242CD">
            <w:pPr>
              <w:pStyle w:val="TableText"/>
              <w:numPr>
                <w:ilvl w:val="0"/>
                <w:numId w:val="34"/>
              </w:numPr>
              <w:rPr>
                <w:rStyle w:val="Hyperlink"/>
                <w:rFonts w:cs="Arial"/>
                <w:color w:val="auto"/>
                <w:u w:val="none"/>
              </w:rPr>
            </w:pPr>
            <w:hyperlink r:id="rId29" w:history="1">
              <w:r w:rsidR="00A242CD" w:rsidRPr="00B948AD">
                <w:rPr>
                  <w:rStyle w:val="Hyperlink"/>
                </w:rPr>
                <w:t>Queensland Government information security classification framework</w:t>
              </w:r>
              <w:r w:rsidR="00A242CD" w:rsidRPr="00B948AD" w:rsidDel="00386094">
                <w:rPr>
                  <w:rStyle w:val="Hyperlink"/>
                </w:rPr>
                <w:t>.</w:t>
              </w:r>
            </w:hyperlink>
          </w:p>
          <w:p w14:paraId="623E0007" w14:textId="77777777" w:rsidR="000A1E7E" w:rsidRPr="00D2563C" w:rsidRDefault="00497705" w:rsidP="00A242CD">
            <w:pPr>
              <w:pStyle w:val="TableText"/>
              <w:numPr>
                <w:ilvl w:val="0"/>
                <w:numId w:val="34"/>
              </w:numPr>
              <w:rPr>
                <w:rFonts w:cs="Arial"/>
              </w:rPr>
            </w:pPr>
            <w:hyperlink r:id="rId30" w:history="1">
              <w:r w:rsidR="000A1E7E" w:rsidRPr="000A1E7E">
                <w:rPr>
                  <w:rStyle w:val="Hyperlink"/>
                </w:rPr>
                <w:t>Queensland Public Sector Intellectual Property Principles</w:t>
              </w:r>
            </w:hyperlink>
          </w:p>
        </w:tc>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3EC13" w14:textId="77777777" w:rsidR="00A242CD" w:rsidRPr="00884ABA" w:rsidRDefault="00A242CD" w:rsidP="009344FA">
            <w:pPr>
              <w:pStyle w:val="Normaltexttable"/>
              <w:rPr>
                <w:rFonts w:ascii="Times New Roman" w:hAnsi="Times New Roman" w:cs="Arial"/>
                <w:b/>
                <w:sz w:val="32"/>
                <w:szCs w:val="32"/>
              </w:rPr>
            </w:pPr>
          </w:p>
        </w:tc>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48571" w14:textId="77777777" w:rsidR="00A242CD" w:rsidRPr="00884ABA" w:rsidRDefault="00A242CD" w:rsidP="009344FA">
            <w:pPr>
              <w:pStyle w:val="Normaltexttable"/>
              <w:rPr>
                <w:rFonts w:ascii="Times New Roman" w:hAnsi="Times New Roman" w:cs="Arial"/>
                <w:b/>
                <w:sz w:val="32"/>
                <w:szCs w:val="32"/>
              </w:rPr>
            </w:pPr>
          </w:p>
        </w:tc>
      </w:tr>
    </w:tbl>
    <w:p w14:paraId="5580DAAA" w14:textId="77777777" w:rsidR="00A242CD" w:rsidRPr="00A242CD" w:rsidRDefault="00A242CD" w:rsidP="00A242CD">
      <w:pPr>
        <w:pStyle w:val="BodyText"/>
      </w:pPr>
    </w:p>
    <w:tbl>
      <w:tblPr>
        <w:tblW w:w="5000" w:type="pct"/>
        <w:tblBorders>
          <w:top w:val="single" w:sz="4" w:space="0" w:color="2E526B"/>
          <w:left w:val="single" w:sz="4" w:space="0" w:color="2E526B"/>
          <w:bottom w:val="single" w:sz="4" w:space="0" w:color="2E526B"/>
          <w:right w:val="single" w:sz="4" w:space="0" w:color="2E526B"/>
          <w:insideH w:val="single" w:sz="4" w:space="0" w:color="2E526B"/>
          <w:insideV w:val="single" w:sz="4" w:space="0" w:color="2E526B"/>
        </w:tblBorders>
        <w:tblLayout w:type="fixed"/>
        <w:tblLook w:val="01E0" w:firstRow="1" w:lastRow="1" w:firstColumn="1" w:lastColumn="1" w:noHBand="0" w:noVBand="0"/>
      </w:tblPr>
      <w:tblGrid>
        <w:gridCol w:w="7225"/>
        <w:gridCol w:w="1134"/>
        <w:gridCol w:w="1269"/>
      </w:tblGrid>
      <w:tr w:rsidR="00A242CD" w:rsidRPr="00884ABA" w14:paraId="319E2D6A" w14:textId="77777777" w:rsidTr="00983DB4">
        <w:tc>
          <w:tcPr>
            <w:tcW w:w="3752" w:type="pct"/>
            <w:shd w:val="clear" w:color="auto" w:fill="336699"/>
            <w:vAlign w:val="center"/>
          </w:tcPr>
          <w:p w14:paraId="4B519688" w14:textId="77777777" w:rsidR="00A242CD" w:rsidRPr="00884ABA" w:rsidRDefault="00A242CD" w:rsidP="009344FA">
            <w:pPr>
              <w:pStyle w:val="Tablesub-heading"/>
              <w:rPr>
                <w:b w:val="0"/>
                <w:color w:val="FFFFFF"/>
              </w:rPr>
            </w:pPr>
            <w:r w:rsidRPr="00884ABA">
              <w:rPr>
                <w:b w:val="0"/>
                <w:color w:val="FFFFFF"/>
              </w:rPr>
              <w:lastRenderedPageBreak/>
              <w:t>Step 3 – Copyright subsistence assessment</w:t>
            </w:r>
          </w:p>
        </w:tc>
        <w:tc>
          <w:tcPr>
            <w:tcW w:w="589" w:type="pct"/>
            <w:shd w:val="clear" w:color="auto" w:fill="336699"/>
            <w:vAlign w:val="center"/>
          </w:tcPr>
          <w:p w14:paraId="1408B307"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2CC8E24B"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41310294"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1C411101" w14:textId="77777777" w:rsidR="00A242CD" w:rsidRPr="00884ABA" w:rsidRDefault="00A242CD" w:rsidP="009344FA">
            <w:pPr>
              <w:pStyle w:val="Tablesub-heading"/>
              <w:rPr>
                <w:b w:val="0"/>
                <w:color w:val="FFFFFF"/>
                <w:sz w:val="20"/>
                <w:szCs w:val="20"/>
              </w:rPr>
            </w:pPr>
            <w:r w:rsidRPr="00884ABA">
              <w:rPr>
                <w:rStyle w:val="TableTextChar"/>
                <w:b w:val="0"/>
                <w:sz w:val="20"/>
                <w:szCs w:val="20"/>
              </w:rPr>
              <w:t>Does copyright subsist?</w:t>
            </w:r>
            <w:r w:rsidRPr="00884ABA">
              <w:rPr>
                <w:b w:val="0"/>
                <w:color w:val="FFFFFF"/>
                <w:sz w:val="20"/>
                <w:szCs w:val="20"/>
              </w:rPr>
              <w:t xml:space="preserve"> Assessment</w:t>
            </w:r>
          </w:p>
        </w:tc>
        <w:tc>
          <w:tcPr>
            <w:tcW w:w="589" w:type="pct"/>
            <w:tcBorders>
              <w:top w:val="single" w:sz="4" w:space="0" w:color="auto"/>
              <w:left w:val="single" w:sz="4" w:space="0" w:color="auto"/>
              <w:bottom w:val="single" w:sz="4" w:space="0" w:color="auto"/>
              <w:right w:val="single" w:sz="4" w:space="0" w:color="auto"/>
            </w:tcBorders>
          </w:tcPr>
          <w:p w14:paraId="07361082"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40240718"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2CD0372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103CBFF6" w14:textId="77777777" w:rsidR="00A242CD" w:rsidRPr="00884ABA" w:rsidRDefault="00A242CD" w:rsidP="009344FA">
            <w:pPr>
              <w:pStyle w:val="TableText"/>
              <w:tabs>
                <w:tab w:val="num" w:pos="360"/>
              </w:tabs>
              <w:ind w:left="709"/>
              <w:rPr>
                <w:rStyle w:val="TableTextChar"/>
                <w:b/>
              </w:rPr>
            </w:pPr>
            <w:r w:rsidRPr="00350975">
              <w:t xml:space="preserve">As a prerequisite condition to using </w:t>
            </w:r>
            <w:r>
              <w:t xml:space="preserve">the </w:t>
            </w:r>
            <w:r w:rsidRPr="00350975">
              <w:t>CC licen</w:t>
            </w:r>
            <w:r>
              <w:t xml:space="preserve">ces, </w:t>
            </w:r>
            <w:r w:rsidRPr="00350975">
              <w:t xml:space="preserve">copyright </w:t>
            </w:r>
            <w:r w:rsidRPr="00884ABA">
              <w:rPr>
                <w:rFonts w:cs="Arial"/>
              </w:rPr>
              <w:t xml:space="preserve">must </w:t>
            </w:r>
            <w:r w:rsidRPr="00350975">
              <w:t>subsist in the information.</w:t>
            </w:r>
            <w:r w:rsidRPr="00884ABA">
              <w:rPr>
                <w:rFonts w:ascii="Times New Roman Bold" w:hAnsi="Times New Roman Bold"/>
                <w:b/>
              </w:rPr>
              <w:t xml:space="preserve"> </w:t>
            </w:r>
            <w:r>
              <w:t xml:space="preserve">If copyright does not subsist in the information you cannot license the information using the CC licences. Care must also be taken in licensing such information using the RL template contract, as you would not be able to rely on copyright in the information.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CEBD4"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FE4FA"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0BD5EAC6"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4AE13946" w14:textId="77777777" w:rsidR="00A242CD" w:rsidRPr="00350975" w:rsidRDefault="00A242CD" w:rsidP="009344FA">
            <w:pPr>
              <w:pStyle w:val="TableText"/>
              <w:tabs>
                <w:tab w:val="num" w:pos="360"/>
              </w:tabs>
              <w:ind w:left="709"/>
            </w:pPr>
            <w:r w:rsidRPr="00350975">
              <w:t xml:space="preserve">Copyright automatically subsists in </w:t>
            </w:r>
            <w:r w:rsidR="000A1E7E">
              <w:t>your agency</w:t>
            </w:r>
            <w:r>
              <w:t xml:space="preserve">’s </w:t>
            </w:r>
            <w:r w:rsidRPr="00350975">
              <w:t xml:space="preserve">information: </w:t>
            </w:r>
          </w:p>
          <w:p w14:paraId="3D5F054D" w14:textId="77777777" w:rsidR="00A242CD" w:rsidRPr="00350975" w:rsidRDefault="00A242CD" w:rsidP="009344FA">
            <w:pPr>
              <w:pStyle w:val="Tablebulletcircle"/>
              <w:tabs>
                <w:tab w:val="clear" w:pos="284"/>
                <w:tab w:val="num" w:pos="720"/>
              </w:tabs>
              <w:ind w:left="960" w:hanging="240"/>
            </w:pPr>
            <w:r w:rsidRPr="00350975">
              <w:t xml:space="preserve">when expressed in a material </w:t>
            </w:r>
            <w:r>
              <w:t xml:space="preserve">form, </w:t>
            </w:r>
            <w:r w:rsidRPr="00350975">
              <w:t>usually written, diagrammatical or audio-visual</w:t>
            </w:r>
            <w:r>
              <w:t xml:space="preserve"> (either electronic or hard copy)</w:t>
            </w:r>
          </w:p>
          <w:p w14:paraId="015B30C5" w14:textId="77777777" w:rsidR="00A242CD" w:rsidRPr="00350975" w:rsidRDefault="00A242CD" w:rsidP="009344FA">
            <w:pPr>
              <w:pStyle w:val="Tablebulletcircle"/>
              <w:tabs>
                <w:tab w:val="clear" w:pos="284"/>
                <w:tab w:val="num" w:pos="720"/>
              </w:tabs>
              <w:ind w:left="960" w:hanging="240"/>
            </w:pPr>
            <w:r>
              <w:t>when it</w:t>
            </w:r>
            <w:r w:rsidRPr="00350975">
              <w:t xml:space="preserve"> constitutes a literary, dramatic, musical </w:t>
            </w:r>
            <w:r>
              <w:t>and</w:t>
            </w:r>
            <w:r w:rsidRPr="00350975">
              <w:t xml:space="preserve"> artistic work, sound recording (e.g. </w:t>
            </w:r>
            <w:r>
              <w:t>CD</w:t>
            </w:r>
            <w:r w:rsidRPr="00350975">
              <w:t xml:space="preserve"> format), film (including video and </w:t>
            </w:r>
            <w:r>
              <w:t>DVD</w:t>
            </w:r>
            <w:r w:rsidRPr="00350975">
              <w:t xml:space="preserve"> formats), television </w:t>
            </w:r>
            <w:r>
              <w:t>and</w:t>
            </w:r>
            <w:r w:rsidRPr="00350975">
              <w:t xml:space="preserve"> sound broadcast</w:t>
            </w:r>
            <w:r>
              <w:t xml:space="preserve"> and</w:t>
            </w:r>
            <w:r w:rsidRPr="00350975">
              <w:t xml:space="preserve"> published editions of works</w:t>
            </w:r>
            <w:r>
              <w:t xml:space="preserve"> (as described in the Copyright Act</w:t>
            </w:r>
            <w:r w:rsidR="000A1E7E">
              <w:t xml:space="preserve"> 1968 (Qld)</w:t>
            </w:r>
            <w:r>
              <w:t xml:space="preserve">) </w:t>
            </w:r>
            <w:r w:rsidRPr="00350975">
              <w:t xml:space="preserve">   </w:t>
            </w:r>
          </w:p>
          <w:p w14:paraId="226AA838" w14:textId="77777777" w:rsidR="00A242CD" w:rsidRPr="00884ABA" w:rsidRDefault="00A242CD" w:rsidP="009344FA">
            <w:pPr>
              <w:pStyle w:val="Tablebulletcircle"/>
              <w:tabs>
                <w:tab w:val="clear" w:pos="284"/>
                <w:tab w:val="num" w:pos="720"/>
              </w:tabs>
              <w:ind w:left="960" w:hanging="240"/>
              <w:rPr>
                <w:rFonts w:cs="Arial"/>
                <w:bCs/>
                <w:shd w:val="clear" w:color="auto" w:fill="FF6600"/>
              </w:rPr>
            </w:pPr>
            <w:r>
              <w:t>when it</w:t>
            </w:r>
            <w:r w:rsidRPr="00350975">
              <w:t xml:space="preserve"> is original in the sense of not being substantially copied from another copyright work.</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43E17"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8EE437"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124F8BF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289C6AC6" w14:textId="77777777" w:rsidR="00A242CD" w:rsidRPr="00350975" w:rsidRDefault="00A242CD" w:rsidP="009344FA">
            <w:pPr>
              <w:pStyle w:val="TableText"/>
              <w:numPr>
                <w:ilvl w:val="0"/>
                <w:numId w:val="0"/>
              </w:numPr>
            </w:pPr>
            <w:r>
              <w:t>Has copyright expired?</w:t>
            </w:r>
          </w:p>
        </w:tc>
        <w:tc>
          <w:tcPr>
            <w:tcW w:w="589" w:type="pct"/>
            <w:tcBorders>
              <w:top w:val="single" w:sz="4" w:space="0" w:color="auto"/>
              <w:left w:val="single" w:sz="4" w:space="0" w:color="auto"/>
              <w:bottom w:val="single" w:sz="4" w:space="0" w:color="auto"/>
              <w:right w:val="single" w:sz="4" w:space="0" w:color="auto"/>
            </w:tcBorders>
          </w:tcPr>
          <w:p w14:paraId="13B8F44A"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398083DD"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737AB252"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10B9D5BB" w14:textId="77777777" w:rsidR="00A242CD" w:rsidRPr="00884ABA" w:rsidRDefault="00A242CD" w:rsidP="009344FA">
            <w:pPr>
              <w:pStyle w:val="TableText"/>
              <w:tabs>
                <w:tab w:val="num" w:pos="360"/>
              </w:tabs>
              <w:ind w:left="709"/>
              <w:rPr>
                <w:rFonts w:ascii="Times New Roman" w:hAnsi="Times New Roman"/>
              </w:rPr>
            </w:pPr>
            <w:r>
              <w:t xml:space="preserve">Non-government owned copyright </w:t>
            </w:r>
            <w:r w:rsidRPr="00B8681F">
              <w:t xml:space="preserve">lasts for the duration of the life of the person who has created the material, plus a further 70 years.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92D97"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6DEB5"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35B9140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4517FB8F" w14:textId="77777777" w:rsidR="00A242CD" w:rsidRPr="00C65092" w:rsidRDefault="00A242CD" w:rsidP="009344FA">
            <w:pPr>
              <w:pStyle w:val="TableText"/>
              <w:tabs>
                <w:tab w:val="num" w:pos="360"/>
              </w:tabs>
              <w:ind w:left="709"/>
            </w:pPr>
            <w:r w:rsidRPr="00C65092">
              <w:t xml:space="preserve">Government (Crown) copyright starts from the time a work is first expressed in a material form. Once a work is published, copyright expires after 50 years.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A7BE2"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F6C43"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3361CC7A" w14:textId="77777777" w:rsidTr="00983DB4">
        <w:tc>
          <w:tcPr>
            <w:tcW w:w="3752" w:type="pct"/>
            <w:shd w:val="clear" w:color="auto" w:fill="336699"/>
            <w:vAlign w:val="center"/>
          </w:tcPr>
          <w:p w14:paraId="1842AB56" w14:textId="77777777" w:rsidR="00A242CD" w:rsidRPr="00884ABA" w:rsidRDefault="00A242CD" w:rsidP="009344FA">
            <w:pPr>
              <w:pStyle w:val="Tablesub-heading"/>
              <w:rPr>
                <w:b w:val="0"/>
                <w:color w:val="FFFFFF"/>
              </w:rPr>
            </w:pPr>
            <w:r w:rsidRPr="00884ABA">
              <w:rPr>
                <w:b w:val="0"/>
                <w:color w:val="FFFFFF"/>
              </w:rPr>
              <w:t>Step 4 – Copyright ownership assessment</w:t>
            </w:r>
          </w:p>
        </w:tc>
        <w:tc>
          <w:tcPr>
            <w:tcW w:w="589" w:type="pct"/>
            <w:shd w:val="clear" w:color="auto" w:fill="336699"/>
            <w:vAlign w:val="center"/>
          </w:tcPr>
          <w:p w14:paraId="50B3C4B4"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1B8E0BA7"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41D3661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49EE30BF" w14:textId="77777777" w:rsidR="00A242CD" w:rsidRPr="00884ABA" w:rsidRDefault="00A242CD" w:rsidP="009344FA">
            <w:pPr>
              <w:pStyle w:val="Tablesub-heading"/>
              <w:rPr>
                <w:b w:val="0"/>
                <w:color w:val="FFFFFF"/>
              </w:rPr>
            </w:pPr>
            <w:r w:rsidRPr="00884ABA">
              <w:rPr>
                <w:rStyle w:val="TableTextChar"/>
                <w:b w:val="0"/>
                <w:sz w:val="20"/>
                <w:szCs w:val="20"/>
              </w:rPr>
              <w:t xml:space="preserve">Does your </w:t>
            </w:r>
            <w:r w:rsidR="000A1E7E">
              <w:rPr>
                <w:rStyle w:val="TableTextChar"/>
                <w:b w:val="0"/>
                <w:sz w:val="20"/>
                <w:szCs w:val="20"/>
              </w:rPr>
              <w:t>agency</w:t>
            </w:r>
            <w:r w:rsidRPr="00884ABA">
              <w:rPr>
                <w:rStyle w:val="TableTextChar"/>
                <w:b w:val="0"/>
                <w:sz w:val="20"/>
                <w:szCs w:val="20"/>
              </w:rPr>
              <w:t xml:space="preserve"> </w:t>
            </w:r>
            <w:r w:rsidRPr="00810F46">
              <w:rPr>
                <w:rStyle w:val="TableTextChar"/>
                <w:b w:val="0"/>
                <w:sz w:val="20"/>
                <w:szCs w:val="20"/>
              </w:rPr>
              <w:t xml:space="preserve">(as part of the Queensland </w:t>
            </w:r>
            <w:r>
              <w:rPr>
                <w:rStyle w:val="TableTextChar"/>
                <w:b w:val="0"/>
                <w:sz w:val="20"/>
                <w:szCs w:val="20"/>
              </w:rPr>
              <w:t>G</w:t>
            </w:r>
            <w:r w:rsidRPr="00810F46">
              <w:rPr>
                <w:rStyle w:val="TableTextChar"/>
                <w:b w:val="0"/>
                <w:sz w:val="20"/>
                <w:szCs w:val="20"/>
              </w:rPr>
              <w:t>overnment)</w:t>
            </w:r>
            <w:r>
              <w:rPr>
                <w:rStyle w:val="TableTextChar"/>
                <w:b w:val="0"/>
                <w:sz w:val="20"/>
                <w:szCs w:val="20"/>
              </w:rPr>
              <w:t xml:space="preserve"> </w:t>
            </w:r>
            <w:r w:rsidRPr="00884ABA">
              <w:rPr>
                <w:rStyle w:val="TableTextChar"/>
                <w:b w:val="0"/>
                <w:sz w:val="20"/>
                <w:szCs w:val="20"/>
              </w:rPr>
              <w:t xml:space="preserve">own the copyright in the </w:t>
            </w:r>
            <w:r w:rsidRPr="00884ABA">
              <w:rPr>
                <w:rStyle w:val="TableTextChar"/>
                <w:rFonts w:hint="eastAsia"/>
                <w:b w:val="0"/>
                <w:sz w:val="20"/>
                <w:szCs w:val="20"/>
              </w:rPr>
              <w:t>information</w:t>
            </w:r>
            <w:r w:rsidRPr="00884ABA">
              <w:rPr>
                <w:rStyle w:val="TableTextChar"/>
                <w:b w:val="0"/>
                <w:sz w:val="20"/>
                <w:szCs w:val="20"/>
              </w:rPr>
              <w:t>?</w:t>
            </w:r>
            <w:r w:rsidRPr="00884ABA">
              <w:rPr>
                <w:b w:val="0"/>
                <w:color w:val="FFFFFF"/>
                <w:sz w:val="20"/>
                <w:szCs w:val="20"/>
              </w:rPr>
              <w:t xml:space="preserve"> 3</w:t>
            </w:r>
            <w:r w:rsidRPr="00884ABA">
              <w:rPr>
                <w:b w:val="0"/>
                <w:color w:val="FFFFFF"/>
              </w:rPr>
              <w:t xml:space="preserve"> – Copyright Subsistence Assessment</w:t>
            </w:r>
          </w:p>
        </w:tc>
        <w:tc>
          <w:tcPr>
            <w:tcW w:w="589" w:type="pct"/>
            <w:tcBorders>
              <w:top w:val="single" w:sz="4" w:space="0" w:color="auto"/>
              <w:left w:val="single" w:sz="4" w:space="0" w:color="auto"/>
              <w:bottom w:val="single" w:sz="4" w:space="0" w:color="auto"/>
              <w:right w:val="single" w:sz="4" w:space="0" w:color="auto"/>
            </w:tcBorders>
          </w:tcPr>
          <w:p w14:paraId="51D0F3B7"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582295A3"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19340489"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6600F61E" w14:textId="77777777" w:rsidR="00A242CD" w:rsidRPr="00F816E6" w:rsidRDefault="00A242CD" w:rsidP="009344FA">
            <w:pPr>
              <w:pStyle w:val="TableText"/>
              <w:tabs>
                <w:tab w:val="num" w:pos="360"/>
              </w:tabs>
              <w:ind w:left="709"/>
              <w:rPr>
                <w:rStyle w:val="TableTextChar"/>
                <w:rFonts w:ascii="Times New Roman" w:hAnsi="Times New Roman" w:cs="Arial"/>
                <w:kern w:val="0"/>
              </w:rPr>
            </w:pPr>
            <w:r>
              <w:t xml:space="preserve">To license your </w:t>
            </w:r>
            <w:r w:rsidR="000A1E7E">
              <w:t>agency</w:t>
            </w:r>
            <w:r>
              <w:t>’s copyright information using a CC licence or the RL template, your department must qualify as the</w:t>
            </w:r>
            <w:r w:rsidRPr="00D2563C">
              <w:rPr>
                <w:rFonts w:ascii="Times New Roman Bold" w:hAnsi="Times New Roman Bold"/>
                <w:b/>
                <w:bCs/>
              </w:rPr>
              <w:t xml:space="preserve"> </w:t>
            </w:r>
            <w:r w:rsidRPr="00D2563C">
              <w:rPr>
                <w:rFonts w:cs="Arial"/>
                <w:b/>
                <w:bCs/>
              </w:rPr>
              <w:t>sole</w:t>
            </w:r>
            <w:r>
              <w:t xml:space="preserve"> </w:t>
            </w:r>
            <w:r w:rsidRPr="00B8681F">
              <w:t>own</w:t>
            </w:r>
            <w:r>
              <w:t>er</w:t>
            </w:r>
            <w:r w:rsidRPr="00B8681F">
              <w:t xml:space="preserve"> </w:t>
            </w:r>
            <w:r>
              <w:t xml:space="preserve">of </w:t>
            </w:r>
            <w:r w:rsidRPr="00B8681F">
              <w:t>the copyright in the information</w:t>
            </w:r>
            <w:r>
              <w:t xml:space="preserv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ED4B5"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30E9A"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193C8E5C"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7B9EC665" w14:textId="77777777" w:rsidR="00A242CD" w:rsidRPr="00884ABA" w:rsidRDefault="00A242CD" w:rsidP="009344FA">
            <w:pPr>
              <w:pStyle w:val="TableText"/>
              <w:tabs>
                <w:tab w:val="num" w:pos="360"/>
              </w:tabs>
              <w:ind w:left="709"/>
              <w:rPr>
                <w:rStyle w:val="TableTextChar"/>
                <w:rFonts w:ascii="Times New Roman" w:hAnsi="Times New Roman" w:cs="Arial"/>
                <w:kern w:val="0"/>
                <w:szCs w:val="24"/>
              </w:rPr>
            </w:pPr>
            <w:r w:rsidRPr="00884ABA">
              <w:rPr>
                <w:szCs w:val="21"/>
              </w:rPr>
              <w:t>Where your d</w:t>
            </w:r>
            <w:r>
              <w:t xml:space="preserve">epartment is </w:t>
            </w:r>
            <w:r w:rsidRPr="00884ABA">
              <w:rPr>
                <w:rFonts w:cs="Arial"/>
                <w:b/>
              </w:rPr>
              <w:t>not</w:t>
            </w:r>
            <w:r w:rsidRPr="00884ABA">
              <w:rPr>
                <w:rFonts w:cs="Arial"/>
              </w:rPr>
              <w:t xml:space="preserve"> </w:t>
            </w:r>
            <w:r>
              <w:t xml:space="preserve">the sole copyright owner, you </w:t>
            </w:r>
            <w:r w:rsidRPr="00884ABA">
              <w:rPr>
                <w:rFonts w:cs="Arial"/>
                <w:b/>
              </w:rPr>
              <w:t>must obtain prior permission</w:t>
            </w:r>
            <w:r w:rsidRPr="00884ABA">
              <w:rPr>
                <w:rFonts w:cs="Arial"/>
              </w:rPr>
              <w:t xml:space="preserve"> </w:t>
            </w:r>
            <w:r>
              <w:t xml:space="preserve">from any other owners (or relevant licensees) of the copyright information.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E0D9A"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C78A1"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3FA4F90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432E190B" w14:textId="77777777" w:rsidR="00A242CD" w:rsidRPr="00884ABA" w:rsidRDefault="00A242CD" w:rsidP="009344FA">
            <w:pPr>
              <w:pStyle w:val="TableText"/>
              <w:tabs>
                <w:tab w:val="num" w:pos="360"/>
              </w:tabs>
              <w:ind w:left="709"/>
              <w:rPr>
                <w:szCs w:val="19"/>
              </w:rPr>
            </w:pPr>
            <w:r>
              <w:t xml:space="preserve">Your department </w:t>
            </w:r>
            <w:r w:rsidRPr="00B8681F">
              <w:t>own</w:t>
            </w:r>
            <w:r>
              <w:t>s</w:t>
            </w:r>
            <w:r w:rsidRPr="00B8681F">
              <w:t xml:space="preserve"> copyright</w:t>
            </w:r>
            <w:r>
              <w:t xml:space="preserve"> in information that is generated: </w:t>
            </w:r>
            <w:r w:rsidRPr="00B8681F">
              <w:t xml:space="preserve"> </w:t>
            </w:r>
            <w:r w:rsidRPr="00884ABA">
              <w:rPr>
                <w:szCs w:val="19"/>
              </w:rPr>
              <w:t xml:space="preserve"> </w:t>
            </w:r>
          </w:p>
          <w:p w14:paraId="5A83889F" w14:textId="77777777" w:rsidR="00A242CD" w:rsidRDefault="00A242CD" w:rsidP="009344FA">
            <w:pPr>
              <w:pStyle w:val="Tablebulletcircle"/>
              <w:tabs>
                <w:tab w:val="clear" w:pos="284"/>
                <w:tab w:val="num" w:pos="720"/>
              </w:tabs>
              <w:ind w:left="960" w:hanging="240"/>
            </w:pPr>
            <w:r>
              <w:t xml:space="preserve">by </w:t>
            </w:r>
            <w:r w:rsidRPr="00B8681F">
              <w:t xml:space="preserve">employees </w:t>
            </w:r>
            <w:r>
              <w:t>during their employment and as part of their job duties</w:t>
            </w:r>
          </w:p>
          <w:p w14:paraId="031D1C80" w14:textId="77777777" w:rsidR="00A242CD" w:rsidRDefault="00A242CD" w:rsidP="000A1E7E">
            <w:pPr>
              <w:pStyle w:val="Tablebulletcircle"/>
              <w:tabs>
                <w:tab w:val="clear" w:pos="284"/>
                <w:tab w:val="num" w:pos="720"/>
              </w:tabs>
              <w:ind w:left="960" w:hanging="240"/>
            </w:pPr>
            <w:r>
              <w:t>by any third party (i.e. a party external to government) provided they gene</w:t>
            </w:r>
            <w:r w:rsidR="000A1E7E">
              <w:t>rate the information under the “</w:t>
            </w:r>
            <w:r w:rsidRPr="00B8681F">
              <w:t xml:space="preserve">direction </w:t>
            </w:r>
            <w:r>
              <w:t xml:space="preserve">or </w:t>
            </w:r>
            <w:r w:rsidRPr="00B8681F">
              <w:t>control</w:t>
            </w:r>
            <w:r w:rsidR="000A1E7E">
              <w:t>”</w:t>
            </w:r>
            <w:r w:rsidRPr="00B8681F">
              <w:t xml:space="preserve"> </w:t>
            </w:r>
            <w:r>
              <w:t xml:space="preserve">of your </w:t>
            </w:r>
            <w:r w:rsidR="000A1E7E">
              <w:t>agency</w:t>
            </w:r>
            <w:r>
              <w:t xml:space="preserve"> for governmental purposes, as prescribed under section 176 of the C</w:t>
            </w:r>
            <w:r w:rsidRPr="00B8681F">
              <w:t>opyright Act</w:t>
            </w:r>
            <w:r w:rsidR="000A1E7E">
              <w:t xml:space="preserve"> 1968 (</w:t>
            </w:r>
            <w:proofErr w:type="spellStart"/>
            <w:r w:rsidR="000A1E7E">
              <w:t>Cth</w:t>
            </w:r>
            <w:proofErr w:type="spellEnd"/>
            <w:r w:rsidR="000A1E7E">
              <w:t>)</w:t>
            </w:r>
            <w:r>
              <w:t xml:space="preserve">.  Control in this context means your </w:t>
            </w:r>
            <w:r w:rsidR="000A1E7E">
              <w:t>agency</w:t>
            </w:r>
            <w:r>
              <w:t xml:space="preserve"> has the legal </w:t>
            </w:r>
            <w:r w:rsidRPr="000A1E7E">
              <w:rPr>
                <w:szCs w:val="18"/>
              </w:rPr>
              <w:t>authority to give directions to prepare the work</w:t>
            </w:r>
          </w:p>
          <w:p w14:paraId="0EDAFAB9" w14:textId="77777777" w:rsidR="00A242CD" w:rsidRPr="00884ABA" w:rsidRDefault="00A242CD" w:rsidP="009344FA">
            <w:pPr>
              <w:pStyle w:val="TableText"/>
              <w:numPr>
                <w:ilvl w:val="0"/>
                <w:numId w:val="0"/>
              </w:numPr>
              <w:tabs>
                <w:tab w:val="num" w:pos="960"/>
              </w:tabs>
              <w:ind w:left="960"/>
              <w:rPr>
                <w:rFonts w:cs="Arial"/>
              </w:rPr>
            </w:pPr>
            <w:r w:rsidRPr="00884ABA">
              <w:rPr>
                <w:rFonts w:cs="Arial"/>
                <w:b/>
              </w:rPr>
              <w:t>Note:</w:t>
            </w:r>
            <w:r w:rsidRPr="00884ABA">
              <w:rPr>
                <w:rFonts w:cs="Arial"/>
              </w:rPr>
              <w:t xml:space="preserve"> These rules are subject to an agreement (between your department and an employer and/or contractor) to the contrary.</w:t>
            </w:r>
          </w:p>
          <w:p w14:paraId="01D142BC" w14:textId="77777777" w:rsidR="00A242CD" w:rsidRDefault="00A242CD" w:rsidP="009344FA">
            <w:pPr>
              <w:pStyle w:val="Tablebulletcircle"/>
              <w:tabs>
                <w:tab w:val="clear" w:pos="284"/>
                <w:tab w:val="num" w:pos="960"/>
              </w:tabs>
              <w:ind w:left="1200" w:hanging="240"/>
            </w:pPr>
            <w:r w:rsidRPr="00884ABA">
              <w:rPr>
                <w:szCs w:val="19"/>
              </w:rPr>
              <w:lastRenderedPageBreak/>
              <w:t xml:space="preserve">by the </w:t>
            </w:r>
            <w:r w:rsidR="000A1E7E">
              <w:rPr>
                <w:szCs w:val="19"/>
              </w:rPr>
              <w:t>agency</w:t>
            </w:r>
            <w:r w:rsidRPr="00884ABA">
              <w:rPr>
                <w:szCs w:val="19"/>
              </w:rPr>
              <w:t xml:space="preserve">’s </w:t>
            </w:r>
            <w:r w:rsidRPr="00B8681F">
              <w:t>independent contractors</w:t>
            </w:r>
            <w:r>
              <w:t>/consultants when copyright is stated in a term in their service contract to be owned by your department.</w:t>
            </w:r>
          </w:p>
          <w:p w14:paraId="53F9E144" w14:textId="77777777" w:rsidR="00A242CD" w:rsidRPr="009319CA" w:rsidRDefault="00A242CD" w:rsidP="009344FA">
            <w:pPr>
              <w:pStyle w:val="TableText"/>
              <w:numPr>
                <w:ilvl w:val="0"/>
                <w:numId w:val="0"/>
              </w:numPr>
              <w:tabs>
                <w:tab w:val="num" w:pos="960"/>
              </w:tabs>
              <w:ind w:left="960"/>
            </w:pPr>
            <w:r w:rsidRPr="00884ABA">
              <w:rPr>
                <w:b/>
              </w:rPr>
              <w:t>Note:</w:t>
            </w:r>
            <w:r>
              <w:t xml:space="preserve"> where ownership is not expressed as a term to be granted to your </w:t>
            </w:r>
            <w:r w:rsidR="000A1E7E">
              <w:t>agency</w:t>
            </w:r>
            <w:r>
              <w:t xml:space="preserve">, the copyright will be owned by the independent contractors or consultants.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3C5AC"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32B68"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1564ED3D" w14:textId="77777777" w:rsidTr="00983DB4">
        <w:tc>
          <w:tcPr>
            <w:tcW w:w="3752" w:type="pct"/>
            <w:shd w:val="clear" w:color="auto" w:fill="336699"/>
            <w:vAlign w:val="center"/>
          </w:tcPr>
          <w:p w14:paraId="36F2E0AE" w14:textId="77777777" w:rsidR="00A242CD" w:rsidRPr="00884ABA" w:rsidRDefault="00A242CD" w:rsidP="009344FA">
            <w:pPr>
              <w:pStyle w:val="Tablesub-heading"/>
              <w:rPr>
                <w:b w:val="0"/>
                <w:color w:val="FFFFFF"/>
              </w:rPr>
            </w:pPr>
            <w:r w:rsidRPr="00884ABA">
              <w:rPr>
                <w:b w:val="0"/>
                <w:color w:val="FFFFFF"/>
              </w:rPr>
              <w:t>Step 5 – Third party prior permission</w:t>
            </w:r>
          </w:p>
        </w:tc>
        <w:tc>
          <w:tcPr>
            <w:tcW w:w="589" w:type="pct"/>
            <w:shd w:val="clear" w:color="auto" w:fill="336699"/>
            <w:vAlign w:val="center"/>
          </w:tcPr>
          <w:p w14:paraId="1EA24A34"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5305824F"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2CCC51F6"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5BEDFD26" w14:textId="77777777" w:rsidR="00A242CD" w:rsidRPr="00884ABA" w:rsidRDefault="00A242CD" w:rsidP="009344FA">
            <w:pPr>
              <w:pStyle w:val="TableText"/>
              <w:numPr>
                <w:ilvl w:val="0"/>
                <w:numId w:val="0"/>
              </w:numPr>
              <w:rPr>
                <w:rFonts w:cs="Arial"/>
                <w:bCs/>
                <w:szCs w:val="28"/>
                <w:shd w:val="clear" w:color="auto" w:fill="FF6600"/>
              </w:rPr>
            </w:pPr>
            <w:r w:rsidRPr="004736FE">
              <w:t xml:space="preserve">If you </w:t>
            </w:r>
            <w:r>
              <w:t>wish to license information which includes third party materials, you will need to consider the following. (Note: specialist advice may be needed.)</w:t>
            </w:r>
          </w:p>
          <w:p w14:paraId="5415794A" w14:textId="77777777" w:rsidR="00A242CD" w:rsidRPr="00884ABA" w:rsidRDefault="00A242CD" w:rsidP="009344FA">
            <w:pPr>
              <w:pStyle w:val="TableText"/>
              <w:numPr>
                <w:ilvl w:val="0"/>
                <w:numId w:val="0"/>
              </w:numPr>
              <w:rPr>
                <w:color w:val="FFFFFF"/>
              </w:rPr>
            </w:pPr>
            <w:r w:rsidRPr="0098773F">
              <w:t xml:space="preserve">Obtain prior permission to license the information (using the </w:t>
            </w:r>
            <w:r>
              <w:t xml:space="preserve">chosen </w:t>
            </w:r>
            <w:r w:rsidRPr="0098773F">
              <w:t>licence) from the parties named in the following circumstances</w:t>
            </w:r>
            <w:r>
              <w:t>:</w:t>
            </w:r>
            <w:r w:rsidRPr="0098773F">
              <w:t xml:space="preserve"> </w:t>
            </w:r>
          </w:p>
        </w:tc>
        <w:tc>
          <w:tcPr>
            <w:tcW w:w="589" w:type="pct"/>
            <w:tcBorders>
              <w:top w:val="single" w:sz="4" w:space="0" w:color="auto"/>
              <w:left w:val="single" w:sz="4" w:space="0" w:color="auto"/>
              <w:bottom w:val="single" w:sz="4" w:space="0" w:color="auto"/>
              <w:right w:val="single" w:sz="4" w:space="0" w:color="auto"/>
            </w:tcBorders>
          </w:tcPr>
          <w:p w14:paraId="56DAE798" w14:textId="77777777" w:rsidR="00A242CD" w:rsidRPr="00884ABA" w:rsidRDefault="00A242CD" w:rsidP="009344FA">
            <w:pPr>
              <w:pStyle w:val="Normaltexttable"/>
              <w:jc w:val="center"/>
              <w:rPr>
                <w:rFonts w:ascii="Times New Roman" w:hAnsi="Times New Roman" w:cs="Arial"/>
                <w:b/>
                <w:sz w:val="32"/>
                <w:szCs w:val="32"/>
              </w:rPr>
            </w:pPr>
            <w:r w:rsidRPr="00884ABA">
              <w:rPr>
                <w:rFonts w:ascii="Times New Roman" w:hAnsi="Times New Roman" w:cs="Arial"/>
                <w:b/>
                <w:sz w:val="32"/>
                <w:szCs w:val="32"/>
              </w:rPr>
              <w:fldChar w:fldCharType="begin">
                <w:ffData>
                  <w:name w:val="Check1"/>
                  <w:enabled/>
                  <w:calcOnExit w:val="0"/>
                  <w:checkBox>
                    <w:sizeAuto/>
                    <w:default w:val="0"/>
                  </w:checkBox>
                </w:ffData>
              </w:fldChar>
            </w:r>
            <w:r w:rsidRPr="00884ABA">
              <w:rPr>
                <w:rFonts w:ascii="Times New Roman" w:hAnsi="Times New Roman" w:cs="Arial"/>
                <w:b/>
                <w:sz w:val="32"/>
                <w:szCs w:val="32"/>
              </w:rPr>
              <w:instrText xml:space="preserve"> FORMCHECKBOX </w:instrText>
            </w:r>
            <w:r w:rsidR="00497705">
              <w:rPr>
                <w:rFonts w:ascii="Times New Roman" w:hAnsi="Times New Roman" w:cs="Arial"/>
                <w:b/>
                <w:sz w:val="32"/>
                <w:szCs w:val="32"/>
              </w:rPr>
            </w:r>
            <w:r w:rsidR="00497705">
              <w:rPr>
                <w:rFonts w:ascii="Times New Roman" w:hAnsi="Times New Roman" w:cs="Arial"/>
                <w:b/>
                <w:sz w:val="32"/>
                <w:szCs w:val="32"/>
              </w:rPr>
              <w:fldChar w:fldCharType="separate"/>
            </w:r>
            <w:r w:rsidRPr="00884ABA">
              <w:rPr>
                <w:rFonts w:ascii="Times New Roman" w:hAnsi="Times New Roman" w:cs="Arial"/>
                <w:b/>
                <w:sz w:val="32"/>
                <w:szCs w:val="32"/>
              </w:rPr>
              <w:fldChar w:fldCharType="end"/>
            </w:r>
          </w:p>
          <w:p w14:paraId="26F398A6" w14:textId="77777777" w:rsidR="00A242CD" w:rsidRPr="00884ABA" w:rsidRDefault="00A242CD" w:rsidP="009344FA">
            <w:pPr>
              <w:rPr>
                <w:sz w:val="32"/>
                <w:szCs w:val="32"/>
              </w:rPr>
            </w:pPr>
          </w:p>
        </w:tc>
        <w:tc>
          <w:tcPr>
            <w:tcW w:w="659" w:type="pct"/>
            <w:tcBorders>
              <w:top w:val="single" w:sz="4" w:space="0" w:color="auto"/>
              <w:left w:val="single" w:sz="4" w:space="0" w:color="auto"/>
              <w:bottom w:val="single" w:sz="4" w:space="0" w:color="auto"/>
              <w:right w:val="single" w:sz="4" w:space="0" w:color="auto"/>
            </w:tcBorders>
          </w:tcPr>
          <w:p w14:paraId="6A33D764" w14:textId="77777777" w:rsidR="00A242CD" w:rsidRPr="00884ABA" w:rsidRDefault="00A242CD" w:rsidP="009344FA">
            <w:pPr>
              <w:pStyle w:val="Normaltexttable"/>
              <w:jc w:val="center"/>
              <w:rPr>
                <w:rFonts w:ascii="Times New Roman" w:hAnsi="Times New Roman" w:cs="Arial"/>
                <w:b/>
                <w:sz w:val="32"/>
                <w:szCs w:val="32"/>
              </w:rPr>
            </w:pPr>
            <w:r w:rsidRPr="00884ABA">
              <w:rPr>
                <w:rFonts w:ascii="Times New Roman" w:hAnsi="Times New Roman" w:cs="Arial"/>
                <w:b/>
                <w:sz w:val="32"/>
                <w:szCs w:val="32"/>
              </w:rPr>
              <w:fldChar w:fldCharType="begin">
                <w:ffData>
                  <w:name w:val="Check1"/>
                  <w:enabled/>
                  <w:calcOnExit w:val="0"/>
                  <w:checkBox>
                    <w:sizeAuto/>
                    <w:default w:val="0"/>
                  </w:checkBox>
                </w:ffData>
              </w:fldChar>
            </w:r>
            <w:r w:rsidRPr="00884ABA">
              <w:rPr>
                <w:rFonts w:ascii="Times New Roman" w:hAnsi="Times New Roman" w:cs="Arial"/>
                <w:b/>
                <w:sz w:val="32"/>
                <w:szCs w:val="32"/>
              </w:rPr>
              <w:instrText xml:space="preserve"> FORMCHECKBOX </w:instrText>
            </w:r>
            <w:r w:rsidR="00497705">
              <w:rPr>
                <w:rFonts w:ascii="Times New Roman" w:hAnsi="Times New Roman" w:cs="Arial"/>
                <w:b/>
                <w:sz w:val="32"/>
                <w:szCs w:val="32"/>
              </w:rPr>
            </w:r>
            <w:r w:rsidR="00497705">
              <w:rPr>
                <w:rFonts w:ascii="Times New Roman" w:hAnsi="Times New Roman" w:cs="Arial"/>
                <w:b/>
                <w:sz w:val="32"/>
                <w:szCs w:val="32"/>
              </w:rPr>
              <w:fldChar w:fldCharType="separate"/>
            </w:r>
            <w:r w:rsidRPr="00884ABA">
              <w:rPr>
                <w:rFonts w:ascii="Times New Roman" w:hAnsi="Times New Roman" w:cs="Arial"/>
                <w:b/>
                <w:sz w:val="32"/>
                <w:szCs w:val="32"/>
              </w:rPr>
              <w:fldChar w:fldCharType="end"/>
            </w:r>
          </w:p>
          <w:p w14:paraId="61DB1548" w14:textId="77777777" w:rsidR="00A242CD" w:rsidRPr="00884ABA" w:rsidRDefault="00A242CD" w:rsidP="009344FA">
            <w:pPr>
              <w:rPr>
                <w:sz w:val="32"/>
                <w:szCs w:val="32"/>
              </w:rPr>
            </w:pPr>
          </w:p>
        </w:tc>
      </w:tr>
      <w:tr w:rsidR="00A242CD" w:rsidRPr="00884ABA" w14:paraId="64ECC6B7"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357105F0" w14:textId="77777777" w:rsidR="00A242CD" w:rsidRPr="00884ABA" w:rsidRDefault="00A242CD" w:rsidP="009344FA">
            <w:pPr>
              <w:pStyle w:val="TableText"/>
              <w:tabs>
                <w:tab w:val="num" w:pos="360"/>
              </w:tabs>
              <w:ind w:left="709"/>
              <w:rPr>
                <w:rFonts w:ascii="Times New Roman" w:hAnsi="Times New Roman" w:cs="Arial"/>
              </w:rPr>
            </w:pPr>
            <w:r w:rsidRPr="0098773F">
              <w:t xml:space="preserve">Third party - Where a party external to government owns the copyright, or has the non-exclusive lawful right to license the copyright, obtain permission from that third party.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D8B2C"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0FFA8"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49279BD2"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6A904FE4" w14:textId="77777777" w:rsidR="00A242CD" w:rsidRPr="0098773F" w:rsidRDefault="00A242CD" w:rsidP="009344FA">
            <w:pPr>
              <w:pStyle w:val="TableText"/>
              <w:tabs>
                <w:tab w:val="num" w:pos="360"/>
              </w:tabs>
              <w:ind w:left="709"/>
            </w:pPr>
            <w:r w:rsidRPr="00810F46">
              <w:t xml:space="preserve">Other </w:t>
            </w:r>
            <w:r w:rsidR="000A1E7E">
              <w:t>agencie</w:t>
            </w:r>
            <w:r w:rsidRPr="00810F46">
              <w:t xml:space="preserve">s – Where information is generated with or by another Queensland </w:t>
            </w:r>
            <w:r w:rsidR="000A1E7E">
              <w:t>agency</w:t>
            </w:r>
            <w:r w:rsidRPr="00810F46">
              <w:t xml:space="preserve">, your </w:t>
            </w:r>
            <w:r w:rsidR="000A1E7E">
              <w:t xml:space="preserve">agency must first obtain </w:t>
            </w:r>
            <w:r w:rsidRPr="00810F46">
              <w:t xml:space="preserve">permission from the other </w:t>
            </w:r>
            <w:r w:rsidR="000A1E7E">
              <w:t>agency</w:t>
            </w:r>
            <w:r w:rsidRPr="00810F46">
              <w:t xml:space="preserve"> (even though the State of Queensland owns the copyright in these circumstances).</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FDF"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46306"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497259D6"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0F919B70" w14:textId="77777777" w:rsidR="00A242CD" w:rsidRDefault="00A242CD" w:rsidP="009344FA">
            <w:pPr>
              <w:pStyle w:val="TableText"/>
              <w:tabs>
                <w:tab w:val="num" w:pos="360"/>
              </w:tabs>
              <w:ind w:left="709"/>
            </w:pPr>
            <w:r>
              <w:t xml:space="preserve">Nominated party </w:t>
            </w:r>
            <w:r w:rsidRPr="00357E2D">
              <w:t xml:space="preserve">- Where a contractual or other legal obligation (e.g. a statutory provision) requires the </w:t>
            </w:r>
            <w:r w:rsidR="000A1E7E">
              <w:t>agency</w:t>
            </w:r>
            <w:r w:rsidRPr="00357E2D">
              <w:t xml:space="preserve"> </w:t>
            </w:r>
            <w:r>
              <w:t xml:space="preserve">to </w:t>
            </w:r>
            <w:r w:rsidRPr="00357E2D">
              <w:t>obtain permission</w:t>
            </w:r>
            <w:r>
              <w:t xml:space="preserve"> from a nominated person/organisation.   </w:t>
            </w:r>
            <w:r w:rsidRPr="00357E2D">
              <w:t xml:space="preserv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4CA7D"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8FD18"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22743DF6"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42ED3198" w14:textId="77777777" w:rsidR="00A242CD" w:rsidRPr="0098773F" w:rsidRDefault="00A242CD" w:rsidP="009344FA">
            <w:pPr>
              <w:pStyle w:val="TableText"/>
              <w:tabs>
                <w:tab w:val="num" w:pos="360"/>
              </w:tabs>
              <w:ind w:left="709"/>
            </w:pPr>
            <w:r w:rsidRPr="00884ABA">
              <w:rPr>
                <w:szCs w:val="21"/>
              </w:rPr>
              <w:t xml:space="preserve">Exclusive licensee - </w:t>
            </w:r>
            <w:r w:rsidRPr="0098773F">
              <w:t>Where the government information is exclusively licensed</w:t>
            </w:r>
            <w:r w:rsidR="000A1E7E">
              <w:t>,</w:t>
            </w:r>
            <w:r w:rsidRPr="00884ABA">
              <w:rPr>
                <w:szCs w:val="19"/>
              </w:rPr>
              <w:t xml:space="preserve"> obtain permission </w:t>
            </w:r>
            <w:r w:rsidRPr="0098773F">
              <w:t>from the exclusive licensee</w:t>
            </w:r>
            <w:r>
              <w:t>.</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47FAB"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288BA"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11955C03"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6079B98B" w14:textId="77777777" w:rsidR="00A242CD" w:rsidRPr="0098773F" w:rsidRDefault="00A242CD" w:rsidP="009344FA">
            <w:pPr>
              <w:pStyle w:val="TableText"/>
              <w:tabs>
                <w:tab w:val="num" w:pos="360"/>
              </w:tabs>
              <w:ind w:left="709"/>
            </w:pPr>
            <w:r w:rsidRPr="00884ABA">
              <w:rPr>
                <w:rFonts w:cs="Arial"/>
                <w:szCs w:val="21"/>
              </w:rPr>
              <w:t xml:space="preserve">Transferee - </w:t>
            </w:r>
            <w:r w:rsidRPr="00357E2D">
              <w:t xml:space="preserve">Where the </w:t>
            </w:r>
            <w:r>
              <w:t xml:space="preserve">copyright in the </w:t>
            </w:r>
            <w:r w:rsidRPr="00357E2D">
              <w:t>information has been sold</w:t>
            </w:r>
            <w:r>
              <w:t xml:space="preserve"> </w:t>
            </w:r>
            <w:r w:rsidRPr="00357E2D">
              <w:t>(</w:t>
            </w:r>
            <w:r>
              <w:t>transferred/</w:t>
            </w:r>
            <w:r w:rsidRPr="00357E2D">
              <w:t>assigned</w:t>
            </w:r>
            <w:r>
              <w:t>)</w:t>
            </w:r>
            <w:r w:rsidRPr="00357E2D">
              <w:t xml:space="preserve"> </w:t>
            </w:r>
            <w:r>
              <w:t>ob</w:t>
            </w:r>
            <w:r w:rsidRPr="00357E2D">
              <w:t>tain permission fr</w:t>
            </w:r>
            <w:r>
              <w:t>o</w:t>
            </w:r>
            <w:r w:rsidRPr="00357E2D">
              <w:t>m the new owner</w:t>
            </w:r>
            <w:r>
              <w:t>.</w:t>
            </w:r>
            <w:r w:rsidRPr="00357E2D">
              <w:t xml:space="preserv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FE5A9"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47E8"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320B4E14"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29F79291" w14:textId="77777777" w:rsidR="00A242CD" w:rsidRPr="00884ABA" w:rsidRDefault="00A242CD" w:rsidP="009344FA">
            <w:pPr>
              <w:pStyle w:val="TableText"/>
              <w:tabs>
                <w:tab w:val="num" w:pos="360"/>
              </w:tabs>
              <w:ind w:left="709"/>
              <w:rPr>
                <w:szCs w:val="28"/>
              </w:rPr>
            </w:pPr>
            <w:r w:rsidRPr="00357E2D">
              <w:t xml:space="preserve">CC </w:t>
            </w:r>
            <w:r>
              <w:t>l</w:t>
            </w:r>
            <w:r w:rsidRPr="00357E2D">
              <w:t>icen</w:t>
            </w:r>
            <w:r>
              <w:t>sor</w:t>
            </w:r>
            <w:r w:rsidRPr="00357E2D">
              <w:t xml:space="preserve"> – Where </w:t>
            </w:r>
            <w:r>
              <w:t xml:space="preserve">third party </w:t>
            </w:r>
            <w:r w:rsidRPr="00357E2D">
              <w:t xml:space="preserve">information is </w:t>
            </w:r>
            <w:r>
              <w:t xml:space="preserve">already licensed under a </w:t>
            </w:r>
            <w:r w:rsidRPr="00357E2D">
              <w:t>C</w:t>
            </w:r>
            <w:r>
              <w:t>C</w:t>
            </w:r>
            <w:r w:rsidRPr="00357E2D">
              <w:t xml:space="preserve"> </w:t>
            </w:r>
            <w:r>
              <w:t xml:space="preserve">licence </w:t>
            </w:r>
            <w:r w:rsidRPr="00357E2D">
              <w:t xml:space="preserve">and </w:t>
            </w:r>
            <w:r>
              <w:t xml:space="preserve">your </w:t>
            </w:r>
            <w:r w:rsidR="000A1E7E">
              <w:t>agency</w:t>
            </w:r>
            <w:r>
              <w:t xml:space="preserve"> now wishes to license the </w:t>
            </w:r>
            <w:r w:rsidRPr="00884ABA">
              <w:rPr>
                <w:bCs/>
              </w:rPr>
              <w:t xml:space="preserve">information in a way not permitted under the existing CC licence, it must obtain the necessary permission from the copyright owner/licensor as identified in the CC licence metadata. </w:t>
            </w:r>
            <w:r w:rsidRPr="00884ABA">
              <w:rPr>
                <w:rFonts w:ascii="Times New Roman Bold" w:hAnsi="Times New Roman Bold"/>
                <w:b/>
                <w:bCs/>
              </w:rPr>
              <w:t xml:space="preserve"> </w:t>
            </w:r>
          </w:p>
          <w:p w14:paraId="19BE965A" w14:textId="77777777" w:rsidR="00A242CD" w:rsidRPr="00884ABA" w:rsidRDefault="00A242CD" w:rsidP="009344FA">
            <w:pPr>
              <w:pStyle w:val="TableText"/>
              <w:tabs>
                <w:tab w:val="num" w:pos="360"/>
              </w:tabs>
              <w:ind w:left="709"/>
              <w:rPr>
                <w:szCs w:val="28"/>
              </w:rPr>
            </w:pPr>
            <w:r w:rsidRPr="00884ABA">
              <w:rPr>
                <w:rFonts w:cs="Arial"/>
                <w:b/>
                <w:bCs/>
              </w:rPr>
              <w:t>Note:</w:t>
            </w:r>
            <w:r w:rsidRPr="00884ABA">
              <w:rPr>
                <w:bCs/>
              </w:rPr>
              <w:t xml:space="preserve"> No permission is required to </w:t>
            </w:r>
            <w:r w:rsidR="00C64B8E">
              <w:rPr>
                <w:bCs/>
              </w:rPr>
              <w:t>on-license information if your agency</w:t>
            </w:r>
            <w:r w:rsidRPr="00884ABA">
              <w:rPr>
                <w:bCs/>
              </w:rPr>
              <w:t xml:space="preserve"> complies with the terms of the existing CC licence.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ADB9"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7606F"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39D4297D" w14:textId="77777777" w:rsidTr="00983DB4">
        <w:tc>
          <w:tcPr>
            <w:tcW w:w="3752" w:type="pct"/>
            <w:shd w:val="clear" w:color="auto" w:fill="336699"/>
            <w:vAlign w:val="center"/>
          </w:tcPr>
          <w:p w14:paraId="76BF213D" w14:textId="77777777" w:rsidR="00A242CD" w:rsidRPr="00884ABA" w:rsidRDefault="00A242CD" w:rsidP="009344FA">
            <w:pPr>
              <w:pStyle w:val="Tablesub-heading"/>
              <w:rPr>
                <w:b w:val="0"/>
                <w:color w:val="FFFFFF"/>
              </w:rPr>
            </w:pPr>
            <w:r w:rsidRPr="00884ABA">
              <w:rPr>
                <w:b w:val="0"/>
                <w:color w:val="FFFFFF"/>
              </w:rPr>
              <w:t>Step 6 – CC licence selection</w:t>
            </w:r>
          </w:p>
        </w:tc>
        <w:tc>
          <w:tcPr>
            <w:tcW w:w="589" w:type="pct"/>
            <w:shd w:val="clear" w:color="auto" w:fill="336699"/>
            <w:vAlign w:val="center"/>
          </w:tcPr>
          <w:p w14:paraId="1D6B2868"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32F9F260"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01BAABC2"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1B48675F" w14:textId="77777777" w:rsidR="00A242CD" w:rsidRPr="00884ABA" w:rsidRDefault="00A242CD" w:rsidP="009344FA">
            <w:pPr>
              <w:pStyle w:val="Tablesub-heading"/>
              <w:rPr>
                <w:b w:val="0"/>
                <w:color w:val="FFFFFF"/>
                <w:sz w:val="20"/>
                <w:szCs w:val="20"/>
              </w:rPr>
            </w:pPr>
            <w:r w:rsidRPr="00884ABA">
              <w:rPr>
                <w:b w:val="0"/>
                <w:sz w:val="20"/>
                <w:szCs w:val="20"/>
              </w:rPr>
              <w:t>Can a CC BY licence be selected?</w:t>
            </w:r>
          </w:p>
        </w:tc>
        <w:tc>
          <w:tcPr>
            <w:tcW w:w="589" w:type="pct"/>
            <w:tcBorders>
              <w:top w:val="single" w:sz="4" w:space="0" w:color="auto"/>
              <w:left w:val="single" w:sz="4" w:space="0" w:color="auto"/>
              <w:bottom w:val="single" w:sz="4" w:space="0" w:color="auto"/>
              <w:right w:val="single" w:sz="4" w:space="0" w:color="auto"/>
            </w:tcBorders>
          </w:tcPr>
          <w:p w14:paraId="43B25B83"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2C6D8CAE"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2F4DB7D1"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715BDBF5" w14:textId="77777777" w:rsidR="00A242CD" w:rsidRPr="00F816E6" w:rsidRDefault="00A242CD" w:rsidP="009344FA">
            <w:pPr>
              <w:pStyle w:val="TableText"/>
              <w:tabs>
                <w:tab w:val="num" w:pos="360"/>
              </w:tabs>
              <w:ind w:left="709"/>
              <w:rPr>
                <w:rFonts w:ascii="Times New Roman" w:hAnsi="Times New Roman"/>
              </w:rPr>
            </w:pPr>
            <w:r>
              <w:rPr>
                <w:rStyle w:val="Hyperlink"/>
                <w:rFonts w:ascii="Times New Roman" w:hAnsi="Times New Roman"/>
              </w:rPr>
              <w:t xml:space="preserve">The </w:t>
            </w:r>
            <w:hyperlink r:id="rId31" w:history="1">
              <w:r w:rsidRPr="002F2BDB">
                <w:rPr>
                  <w:rStyle w:val="Hyperlink"/>
                  <w:rFonts w:cs="Arial"/>
                </w:rPr>
                <w:t xml:space="preserve">Attribution 4.0 International </w:t>
              </w:r>
              <w:r w:rsidRPr="002F2BDB" w:rsidDel="002F2BDB">
                <w:rPr>
                  <w:rStyle w:val="Hyperlink"/>
                  <w:rFonts w:cs="Arial"/>
                </w:rPr>
                <w:t>(</w:t>
              </w:r>
              <w:r w:rsidRPr="002F2BDB">
                <w:rPr>
                  <w:rStyle w:val="Hyperlink"/>
                  <w:rFonts w:cs="Arial"/>
                </w:rPr>
                <w:t>CC</w:t>
              </w:r>
              <w:r w:rsidRPr="002F2BDB" w:rsidDel="002F2BDB">
                <w:rPr>
                  <w:rStyle w:val="Hyperlink"/>
                  <w:rFonts w:cs="Arial"/>
                </w:rPr>
                <w:t>-</w:t>
              </w:r>
              <w:r w:rsidRPr="002F2BDB">
                <w:rPr>
                  <w:rStyle w:val="Hyperlink"/>
                  <w:rFonts w:cs="Arial"/>
                </w:rPr>
                <w:t>BY 4.0</w:t>
              </w:r>
              <w:r w:rsidRPr="002F2BDB">
                <w:rPr>
                  <w:rStyle w:val="Hyperlink"/>
                  <w:rFonts w:ascii="Times New Roman" w:hAnsi="Times New Roman"/>
                </w:rPr>
                <w:t>)</w:t>
              </w:r>
            </w:hyperlink>
            <w:r w:rsidRPr="00CA6841">
              <w:t xml:space="preserve"> </w:t>
            </w:r>
            <w:r>
              <w:t>licence is the default licence of preference as it is the least restrictive</w:t>
            </w:r>
          </w:p>
          <w:p w14:paraId="6C1245D5" w14:textId="77777777" w:rsidR="00A242CD" w:rsidRPr="00884ABA" w:rsidRDefault="00A242CD" w:rsidP="009344FA">
            <w:pPr>
              <w:pStyle w:val="TableText"/>
              <w:tabs>
                <w:tab w:val="num" w:pos="360"/>
              </w:tabs>
              <w:ind w:left="709"/>
              <w:rPr>
                <w:rFonts w:ascii="Times New Roman" w:hAnsi="Times New Roman"/>
              </w:rPr>
            </w:pPr>
            <w:r>
              <w:t xml:space="preserve"> </w:t>
            </w:r>
            <w:r w:rsidRPr="002E3CE0">
              <w:rPr>
                <w:noProof/>
                <w:lang w:eastAsia="en-AU"/>
              </w:rPr>
              <w:drawing>
                <wp:inline distT="0" distB="0" distL="0" distR="0" wp14:anchorId="0299886C" wp14:editId="57135A72">
                  <wp:extent cx="838200" cy="292100"/>
                  <wp:effectExtent l="0" t="0" r="0" b="0"/>
                  <wp:docPr id="8" name="Picture 14"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imag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DE8A7"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31446"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58A95C9E"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5391A677" w14:textId="77777777" w:rsidR="00A242CD" w:rsidRPr="0098773F" w:rsidRDefault="00A242CD" w:rsidP="009344FA">
            <w:pPr>
              <w:pStyle w:val="TableText"/>
              <w:numPr>
                <w:ilvl w:val="0"/>
                <w:numId w:val="0"/>
              </w:numPr>
            </w:pPr>
            <w:r w:rsidRPr="0098773F">
              <w:t xml:space="preserve">If the CC BY is inappropriate, </w:t>
            </w:r>
            <w:r>
              <w:t>can</w:t>
            </w:r>
            <w:r w:rsidRPr="0098773F">
              <w:t xml:space="preserve"> another CC licence be </w:t>
            </w:r>
            <w:hyperlink r:id="rId33" w:history="1">
              <w:r w:rsidRPr="00F816E6">
                <w:rPr>
                  <w:rStyle w:val="Hyperlink"/>
                </w:rPr>
                <w:t>selected</w:t>
              </w:r>
            </w:hyperlink>
            <w:r w:rsidRPr="0098773F">
              <w:t>?</w:t>
            </w:r>
          </w:p>
        </w:tc>
        <w:tc>
          <w:tcPr>
            <w:tcW w:w="589" w:type="pct"/>
            <w:tcBorders>
              <w:top w:val="single" w:sz="4" w:space="0" w:color="auto"/>
              <w:left w:val="single" w:sz="4" w:space="0" w:color="auto"/>
              <w:bottom w:val="single" w:sz="4" w:space="0" w:color="auto"/>
              <w:right w:val="single" w:sz="4" w:space="0" w:color="auto"/>
            </w:tcBorders>
          </w:tcPr>
          <w:p w14:paraId="15ABFF65"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02718935"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08D3A58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7452F33D" w14:textId="77777777" w:rsidR="00A242CD" w:rsidRPr="00884ABA" w:rsidRDefault="00A242CD" w:rsidP="009344FA">
            <w:pPr>
              <w:pStyle w:val="TableText"/>
              <w:tabs>
                <w:tab w:val="num" w:pos="360"/>
              </w:tabs>
              <w:ind w:left="709"/>
              <w:rPr>
                <w:rFonts w:cs="Arial"/>
              </w:rPr>
            </w:pPr>
            <w:r w:rsidRPr="00884ABA">
              <w:rPr>
                <w:rFonts w:cs="Arial"/>
              </w:rPr>
              <w:lastRenderedPageBreak/>
              <w:t>Consider the other five CC licences</w:t>
            </w:r>
            <w:r w:rsidRPr="00884ABA">
              <w:rPr>
                <w:rStyle w:val="FootnoteReference"/>
                <w:rFonts w:ascii="Times New Roman" w:hAnsi="Times New Roman" w:cs="Arial"/>
              </w:rPr>
              <w:footnoteReference w:id="3"/>
            </w:r>
            <w:r w:rsidRPr="00884ABA">
              <w:rPr>
                <w:rFonts w:cs="Arial"/>
              </w:rPr>
              <w:t xml:space="preserve"> and note </w:t>
            </w:r>
            <w:r w:rsidRPr="00CD03AB">
              <w:t>the base conditions</w:t>
            </w:r>
            <w:r>
              <w:t xml:space="preserve"> that are variously combined to create the licences - </w:t>
            </w:r>
            <w:r w:rsidRPr="00884ABA">
              <w:rPr>
                <w:bCs/>
              </w:rPr>
              <w:t xml:space="preserve">Attribution </w:t>
            </w:r>
            <w:r w:rsidRPr="00CD03AB">
              <w:t>(BY)</w:t>
            </w:r>
            <w:r>
              <w:t xml:space="preserve">, </w:t>
            </w:r>
            <w:r w:rsidRPr="00884ABA">
              <w:rPr>
                <w:bCs/>
              </w:rPr>
              <w:t xml:space="preserve">Non-Commercial </w:t>
            </w:r>
            <w:r w:rsidRPr="00CD03AB">
              <w:t>(NC)</w:t>
            </w:r>
            <w:r>
              <w:t xml:space="preserve">, </w:t>
            </w:r>
            <w:r w:rsidRPr="00884ABA">
              <w:rPr>
                <w:bCs/>
              </w:rPr>
              <w:t xml:space="preserve">No Derivatives </w:t>
            </w:r>
            <w:r w:rsidRPr="00CD03AB">
              <w:t>(ND)</w:t>
            </w:r>
            <w:r>
              <w:t xml:space="preserve"> and </w:t>
            </w:r>
            <w:r w:rsidRPr="00884ABA">
              <w:rPr>
                <w:bCs/>
              </w:rPr>
              <w:t xml:space="preserve">Share-Alike </w:t>
            </w:r>
            <w:r w:rsidRPr="00CD03AB">
              <w:t>(SA)</w:t>
            </w:r>
            <w:r>
              <w:t>.</w:t>
            </w:r>
            <w:r w:rsidRPr="00884ABA">
              <w:rPr>
                <w:rFonts w:cs="Arial"/>
              </w:rPr>
              <w:t xml:space="preserve"> </w:t>
            </w:r>
          </w:p>
          <w:p w14:paraId="2D4A53D6" w14:textId="77777777" w:rsidR="00A242CD" w:rsidRPr="00565017" w:rsidRDefault="00497705" w:rsidP="009344FA">
            <w:pPr>
              <w:pStyle w:val="TableText"/>
              <w:tabs>
                <w:tab w:val="num" w:pos="360"/>
              </w:tabs>
              <w:ind w:left="709"/>
              <w:rPr>
                <w:rFonts w:cs="Arial"/>
                <w:color w:val="000080"/>
              </w:rPr>
            </w:pPr>
            <w:hyperlink r:id="rId34" w:history="1">
              <w:r w:rsidR="00A242CD" w:rsidRPr="00EC1FFF">
                <w:rPr>
                  <w:rStyle w:val="Hyperlink"/>
                  <w:rFonts w:cs="Arial"/>
                </w:rPr>
                <w:t>Attribution Non-Commercial (</w:t>
              </w:r>
              <w:r w:rsidR="00A242CD">
                <w:rPr>
                  <w:rStyle w:val="Hyperlink"/>
                  <w:rFonts w:cs="Arial"/>
                </w:rPr>
                <w:t xml:space="preserve">CC </w:t>
              </w:r>
              <w:r w:rsidR="00A242CD" w:rsidRPr="00EC1FFF">
                <w:rPr>
                  <w:rStyle w:val="Hyperlink"/>
                  <w:rFonts w:cs="Arial"/>
                </w:rPr>
                <w:t>BY-NC</w:t>
              </w:r>
              <w:r w:rsidR="00A242CD">
                <w:rPr>
                  <w:rStyle w:val="Hyperlink"/>
                  <w:rFonts w:cs="Arial"/>
                </w:rPr>
                <w:t xml:space="preserve"> 4.0</w:t>
              </w:r>
              <w:r w:rsidR="00A242CD" w:rsidRPr="00EC1FFF">
                <w:rPr>
                  <w:rStyle w:val="Hyperlink"/>
                  <w:rFonts w:cs="Arial"/>
                </w:rPr>
                <w:t>)</w:t>
              </w:r>
            </w:hyperlink>
            <w:r w:rsidR="00A242CD">
              <w:rPr>
                <w:rFonts w:cs="Arial"/>
                <w:color w:val="000080"/>
              </w:rPr>
              <w:t xml:space="preserve"> </w:t>
            </w:r>
            <w:r w:rsidR="00A242CD" w:rsidRPr="002E3CE0">
              <w:rPr>
                <w:noProof/>
                <w:lang w:eastAsia="en-AU"/>
              </w:rPr>
              <w:drawing>
                <wp:inline distT="0" distB="0" distL="0" distR="0" wp14:anchorId="1C819EA3" wp14:editId="33AF87D1">
                  <wp:extent cx="869950" cy="304800"/>
                  <wp:effectExtent l="0" t="0" r="0" b="0"/>
                  <wp:docPr id="3" name="Picture 17"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imag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9950" cy="304800"/>
                          </a:xfrm>
                          <a:prstGeom prst="rect">
                            <a:avLst/>
                          </a:prstGeom>
                          <a:noFill/>
                          <a:ln>
                            <a:noFill/>
                          </a:ln>
                        </pic:spPr>
                      </pic:pic>
                    </a:graphicData>
                  </a:graphic>
                </wp:inline>
              </w:drawing>
            </w:r>
            <w:r w:rsidR="00A242CD" w:rsidRPr="00565017">
              <w:rPr>
                <w:rFonts w:cs="Arial"/>
                <w:color w:val="000080"/>
              </w:rPr>
              <w:t xml:space="preserve">       </w:t>
            </w:r>
          </w:p>
          <w:p w14:paraId="177F0925" w14:textId="77777777" w:rsidR="00A242CD" w:rsidRPr="00565017" w:rsidRDefault="00497705" w:rsidP="009344FA">
            <w:pPr>
              <w:pStyle w:val="TableText"/>
              <w:tabs>
                <w:tab w:val="num" w:pos="360"/>
              </w:tabs>
              <w:ind w:left="709"/>
              <w:rPr>
                <w:rFonts w:cs="Arial"/>
                <w:color w:val="000080"/>
              </w:rPr>
            </w:pPr>
            <w:hyperlink r:id="rId36" w:history="1">
              <w:r w:rsidR="00A242CD" w:rsidRPr="005567A5">
                <w:rPr>
                  <w:rStyle w:val="Hyperlink"/>
                  <w:rFonts w:cs="Arial"/>
                </w:rPr>
                <w:t>Attribution Share Alike (</w:t>
              </w:r>
              <w:r w:rsidR="00A242CD">
                <w:rPr>
                  <w:rStyle w:val="Hyperlink"/>
                  <w:rFonts w:cs="Arial"/>
                </w:rPr>
                <w:t xml:space="preserve">CC </w:t>
              </w:r>
              <w:r w:rsidR="00A242CD" w:rsidRPr="005567A5">
                <w:rPr>
                  <w:rStyle w:val="Hyperlink"/>
                  <w:rFonts w:cs="Arial"/>
                </w:rPr>
                <w:t>BY-SA</w:t>
              </w:r>
              <w:r w:rsidR="00A242CD">
                <w:rPr>
                  <w:rStyle w:val="Hyperlink"/>
                  <w:rFonts w:cs="Arial"/>
                </w:rPr>
                <w:t xml:space="preserve"> 4.0</w:t>
              </w:r>
              <w:r w:rsidR="00A242CD" w:rsidRPr="005567A5">
                <w:rPr>
                  <w:rStyle w:val="Hyperlink"/>
                  <w:rFonts w:cs="Arial"/>
                </w:rPr>
                <w:t>)</w:t>
              </w:r>
              <w:r w:rsidR="00A242CD" w:rsidRPr="00006231">
                <w:rPr>
                  <w:rStyle w:val="Hyperlink"/>
                  <w:rFonts w:cs="Arial"/>
                </w:rPr>
                <w:t>;</w:t>
              </w:r>
            </w:hyperlink>
            <w:r w:rsidR="00A242CD">
              <w:t xml:space="preserve"> </w:t>
            </w:r>
            <w:r w:rsidR="00A242CD" w:rsidRPr="002E3CE0">
              <w:rPr>
                <w:noProof/>
                <w:lang w:eastAsia="en-AU"/>
              </w:rPr>
              <w:drawing>
                <wp:inline distT="0" distB="0" distL="0" distR="0" wp14:anchorId="6FFA2408" wp14:editId="6A452F34">
                  <wp:extent cx="736600" cy="254000"/>
                  <wp:effectExtent l="0" t="0" r="0" b="0"/>
                  <wp:docPr id="9" name="Picture 18"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6600" cy="254000"/>
                          </a:xfrm>
                          <a:prstGeom prst="rect">
                            <a:avLst/>
                          </a:prstGeom>
                          <a:noFill/>
                          <a:ln>
                            <a:noFill/>
                          </a:ln>
                        </pic:spPr>
                      </pic:pic>
                    </a:graphicData>
                  </a:graphic>
                </wp:inline>
              </w:drawing>
            </w:r>
          </w:p>
          <w:p w14:paraId="7F8E8018" w14:textId="77777777" w:rsidR="00A242CD" w:rsidRPr="00565017" w:rsidRDefault="00497705" w:rsidP="009344FA">
            <w:pPr>
              <w:pStyle w:val="TableText"/>
              <w:tabs>
                <w:tab w:val="num" w:pos="360"/>
              </w:tabs>
              <w:ind w:left="709"/>
              <w:rPr>
                <w:rFonts w:cs="Arial"/>
                <w:color w:val="000080"/>
              </w:rPr>
            </w:pPr>
            <w:hyperlink r:id="rId38" w:history="1">
              <w:r w:rsidR="00A242CD" w:rsidRPr="005567A5">
                <w:rPr>
                  <w:rStyle w:val="Hyperlink"/>
                  <w:rFonts w:cs="Arial"/>
                </w:rPr>
                <w:t>Attribution No Derivatives (</w:t>
              </w:r>
              <w:r w:rsidR="00A242CD">
                <w:rPr>
                  <w:rStyle w:val="Hyperlink"/>
                  <w:rFonts w:cs="Arial"/>
                </w:rPr>
                <w:t xml:space="preserve">CC </w:t>
              </w:r>
              <w:r w:rsidR="00A242CD" w:rsidRPr="005567A5">
                <w:rPr>
                  <w:rStyle w:val="Hyperlink"/>
                  <w:rFonts w:cs="Arial"/>
                </w:rPr>
                <w:t>BY-ND</w:t>
              </w:r>
              <w:r w:rsidR="00A242CD">
                <w:rPr>
                  <w:rStyle w:val="Hyperlink"/>
                  <w:rFonts w:cs="Arial"/>
                </w:rPr>
                <w:t xml:space="preserve"> 4.0</w:t>
              </w:r>
              <w:r w:rsidR="00A242CD" w:rsidRPr="005567A5">
                <w:rPr>
                  <w:rStyle w:val="Hyperlink"/>
                  <w:rFonts w:cs="Arial"/>
                </w:rPr>
                <w:t>)</w:t>
              </w:r>
              <w:r w:rsidR="00A242CD" w:rsidRPr="00006231">
                <w:rPr>
                  <w:rStyle w:val="Hyperlink"/>
                  <w:rFonts w:cs="Arial"/>
                </w:rPr>
                <w:t>;</w:t>
              </w:r>
            </w:hyperlink>
            <w:r w:rsidR="00A242CD" w:rsidRPr="00565017">
              <w:rPr>
                <w:rFonts w:cs="Arial"/>
                <w:color w:val="000080"/>
              </w:rPr>
              <w:t xml:space="preserve"> </w:t>
            </w:r>
            <w:r w:rsidR="00A242CD" w:rsidRPr="002E3CE0">
              <w:rPr>
                <w:noProof/>
                <w:lang w:eastAsia="en-AU"/>
              </w:rPr>
              <w:drawing>
                <wp:inline distT="0" distB="0" distL="0" distR="0" wp14:anchorId="7B30D818" wp14:editId="1BDF1ABD">
                  <wp:extent cx="736600" cy="260350"/>
                  <wp:effectExtent l="0" t="0" r="0" b="0"/>
                  <wp:docPr id="5" name="Picture 19"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36600" cy="260350"/>
                          </a:xfrm>
                          <a:prstGeom prst="rect">
                            <a:avLst/>
                          </a:prstGeom>
                          <a:noFill/>
                          <a:ln>
                            <a:noFill/>
                          </a:ln>
                        </pic:spPr>
                      </pic:pic>
                    </a:graphicData>
                  </a:graphic>
                </wp:inline>
              </w:drawing>
            </w:r>
          </w:p>
          <w:p w14:paraId="18D506A4" w14:textId="77777777" w:rsidR="00A242CD" w:rsidRPr="00565017" w:rsidRDefault="00497705" w:rsidP="009344FA">
            <w:pPr>
              <w:pStyle w:val="TableText"/>
              <w:tabs>
                <w:tab w:val="num" w:pos="360"/>
              </w:tabs>
              <w:ind w:left="709"/>
              <w:rPr>
                <w:rFonts w:cs="Arial"/>
                <w:color w:val="000080"/>
              </w:rPr>
            </w:pPr>
            <w:hyperlink r:id="rId40" w:history="1">
              <w:r w:rsidR="00A242CD" w:rsidRPr="005567A5">
                <w:rPr>
                  <w:rStyle w:val="Hyperlink"/>
                  <w:rFonts w:cs="Arial"/>
                </w:rPr>
                <w:t>Attribution Non-Commercial Share Alike (</w:t>
              </w:r>
              <w:r w:rsidR="00A242CD">
                <w:rPr>
                  <w:rStyle w:val="Hyperlink"/>
                  <w:rFonts w:cs="Arial"/>
                </w:rPr>
                <w:t xml:space="preserve">CC </w:t>
              </w:r>
              <w:r w:rsidR="00A242CD" w:rsidRPr="005567A5">
                <w:rPr>
                  <w:rStyle w:val="Hyperlink"/>
                  <w:rFonts w:cs="Arial"/>
                </w:rPr>
                <w:t>BY-NC-SA</w:t>
              </w:r>
              <w:r w:rsidR="00A242CD">
                <w:rPr>
                  <w:rStyle w:val="Hyperlink"/>
                  <w:rFonts w:cs="Arial"/>
                </w:rPr>
                <w:t xml:space="preserve"> 4.0</w:t>
              </w:r>
              <w:r w:rsidR="00A242CD" w:rsidRPr="005567A5">
                <w:rPr>
                  <w:rStyle w:val="Hyperlink"/>
                  <w:rFonts w:cs="Arial"/>
                </w:rPr>
                <w:t>)</w:t>
              </w:r>
              <w:r w:rsidR="00A242CD" w:rsidRPr="00006231">
                <w:rPr>
                  <w:rStyle w:val="Hyperlink"/>
                  <w:rFonts w:cs="Arial"/>
                </w:rPr>
                <w:t>;</w:t>
              </w:r>
            </w:hyperlink>
            <w:r w:rsidR="00A242CD" w:rsidRPr="00565017">
              <w:rPr>
                <w:rFonts w:cs="Arial"/>
                <w:color w:val="000080"/>
              </w:rPr>
              <w:t xml:space="preserve"> </w:t>
            </w:r>
            <w:r w:rsidR="00A242CD" w:rsidRPr="002E3CE0">
              <w:rPr>
                <w:noProof/>
                <w:lang w:eastAsia="en-AU"/>
              </w:rPr>
              <w:drawing>
                <wp:inline distT="0" distB="0" distL="0" distR="0" wp14:anchorId="59118E9D" wp14:editId="11990198">
                  <wp:extent cx="762000" cy="266700"/>
                  <wp:effectExtent l="0" t="0" r="0" b="0"/>
                  <wp:docPr id="6" name="Picture 20"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p>
          <w:p w14:paraId="3F6C8709" w14:textId="77777777" w:rsidR="00A242CD" w:rsidRPr="0098773F" w:rsidRDefault="00497705" w:rsidP="009344FA">
            <w:pPr>
              <w:pStyle w:val="TableText"/>
              <w:tabs>
                <w:tab w:val="num" w:pos="360"/>
              </w:tabs>
              <w:ind w:left="709"/>
            </w:pPr>
            <w:hyperlink r:id="rId42" w:history="1">
              <w:r w:rsidR="00A242CD" w:rsidRPr="005567A5">
                <w:rPr>
                  <w:rStyle w:val="Hyperlink"/>
                  <w:rFonts w:cs="Arial"/>
                </w:rPr>
                <w:t>Attribution Non-Commercial No Derivatives (</w:t>
              </w:r>
              <w:r w:rsidR="00A242CD">
                <w:rPr>
                  <w:rStyle w:val="Hyperlink"/>
                  <w:rFonts w:cs="Arial"/>
                </w:rPr>
                <w:t xml:space="preserve">CC </w:t>
              </w:r>
              <w:r w:rsidR="00A242CD" w:rsidRPr="005567A5">
                <w:rPr>
                  <w:rStyle w:val="Hyperlink"/>
                  <w:rFonts w:cs="Arial"/>
                </w:rPr>
                <w:t>BY-NC-ND</w:t>
              </w:r>
              <w:r w:rsidR="00A242CD">
                <w:rPr>
                  <w:rStyle w:val="Hyperlink"/>
                  <w:rFonts w:cs="Arial"/>
                </w:rPr>
                <w:t xml:space="preserve"> 4.0</w:t>
              </w:r>
              <w:r w:rsidR="00A242CD" w:rsidRPr="005567A5">
                <w:rPr>
                  <w:rStyle w:val="Hyperlink"/>
                  <w:rFonts w:cs="Arial"/>
                </w:rPr>
                <w:t>)</w:t>
              </w:r>
            </w:hyperlink>
            <w:r w:rsidR="00A242CD" w:rsidRPr="00D2563C">
              <w:t xml:space="preserve"> </w:t>
            </w:r>
            <w:r w:rsidR="00A242CD" w:rsidRPr="002E3CE0">
              <w:rPr>
                <w:noProof/>
                <w:lang w:eastAsia="en-AU"/>
              </w:rPr>
              <w:drawing>
                <wp:inline distT="0" distB="0" distL="0" distR="0" wp14:anchorId="35DECE8E" wp14:editId="3FA6E91D">
                  <wp:extent cx="736600" cy="260350"/>
                  <wp:effectExtent l="0" t="0" r="0" b="0"/>
                  <wp:docPr id="7" name="Picture 21" descr="Descrip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im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6600" cy="260350"/>
                          </a:xfrm>
                          <a:prstGeom prst="rect">
                            <a:avLst/>
                          </a:prstGeom>
                          <a:noFill/>
                          <a:ln>
                            <a:noFill/>
                          </a:ln>
                        </pic:spPr>
                      </pic:pic>
                    </a:graphicData>
                  </a:graphic>
                </wp:inline>
              </w:drawing>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54CB8"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D10A0"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29A7371A"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3A8269B0" w14:textId="77777777" w:rsidR="00A242CD" w:rsidRPr="00D2563C" w:rsidRDefault="00A242CD" w:rsidP="009344FA">
            <w:pPr>
              <w:pStyle w:val="TableText"/>
              <w:tabs>
                <w:tab w:val="num" w:pos="360"/>
              </w:tabs>
              <w:ind w:left="709"/>
              <w:rPr>
                <w:rFonts w:cs="Arial"/>
              </w:rPr>
            </w:pPr>
            <w:r w:rsidRPr="00D2563C">
              <w:t>Consider l</w:t>
            </w:r>
            <w:r w:rsidRPr="00884ABA">
              <w:rPr>
                <w:rFonts w:cs="Arial"/>
              </w:rPr>
              <w:t>icensing compatibility – f</w:t>
            </w:r>
            <w:r w:rsidRPr="00CD03AB">
              <w:t xml:space="preserve">or </w:t>
            </w:r>
            <w:r>
              <w:t>d</w:t>
            </w:r>
            <w:r w:rsidRPr="00CD03AB">
              <w:t xml:space="preserve">erivative </w:t>
            </w:r>
            <w:r>
              <w:t>w</w:t>
            </w:r>
            <w:r w:rsidRPr="00CD03AB">
              <w:t xml:space="preserve">ork and </w:t>
            </w:r>
            <w:r>
              <w:t>c</w:t>
            </w:r>
            <w:r w:rsidRPr="00CD03AB">
              <w:t xml:space="preserve">ollective </w:t>
            </w:r>
            <w:r>
              <w:t>w</w:t>
            </w:r>
            <w:r w:rsidRPr="00CD03AB">
              <w:t>orks (as defined in the CC licen</w:t>
            </w:r>
            <w:r>
              <w:t>c</w:t>
            </w:r>
            <w:r w:rsidRPr="00CD03AB">
              <w:t xml:space="preserve">es) consult the </w:t>
            </w:r>
            <w:hyperlink r:id="rId44" w:history="1">
              <w:r w:rsidRPr="00892791">
                <w:rPr>
                  <w:rStyle w:val="Hyperlink"/>
                </w:rPr>
                <w:t>Government and public-sector information</w:t>
              </w:r>
            </w:hyperlink>
            <w:r>
              <w:t xml:space="preserve"> page on the CC Australia website. </w:t>
            </w:r>
            <w:r w:rsidRPr="00884ABA">
              <w:rPr>
                <w:rFonts w:cs="Arial"/>
              </w:rPr>
              <w:t xml:space="preserv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D5483"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FFBAE"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4AEB3695"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0EF9A1B6" w14:textId="77777777" w:rsidR="00A242CD" w:rsidRDefault="00A242CD" w:rsidP="009344FA">
            <w:pPr>
              <w:pStyle w:val="TableText"/>
              <w:tabs>
                <w:tab w:val="num" w:pos="360"/>
              </w:tabs>
              <w:ind w:left="709"/>
            </w:pPr>
            <w:r w:rsidRPr="0098773F">
              <w:t xml:space="preserve">Software </w:t>
            </w:r>
            <w:r>
              <w:t>–</w:t>
            </w:r>
            <w:r w:rsidRPr="0098773F">
              <w:t xml:space="preserve"> For copyright protected software programs</w:t>
            </w:r>
            <w:r w:rsidR="00C64B8E">
              <w:t>,</w:t>
            </w:r>
            <w:r w:rsidRPr="0098773F">
              <w:t xml:space="preserve"> do not apply the CC licences. Rather use:  </w:t>
            </w:r>
          </w:p>
          <w:p w14:paraId="19BD7E9D" w14:textId="77777777" w:rsidR="00A242CD" w:rsidRDefault="00A242CD" w:rsidP="009344FA">
            <w:pPr>
              <w:pStyle w:val="Tablebulletcircle"/>
              <w:tabs>
                <w:tab w:val="clear" w:pos="284"/>
                <w:tab w:val="num" w:pos="720"/>
              </w:tabs>
              <w:ind w:left="960" w:hanging="240"/>
            </w:pPr>
            <w:r w:rsidRPr="0098773F">
              <w:t xml:space="preserve">the </w:t>
            </w:r>
            <w:r>
              <w:t xml:space="preserve">GNU </w:t>
            </w:r>
            <w:hyperlink r:id="rId45" w:anchor="GPL" w:history="1">
              <w:r w:rsidRPr="00892791">
                <w:rPr>
                  <w:rStyle w:val="Hyperlink"/>
                </w:rPr>
                <w:t>General Public Licence</w:t>
              </w:r>
            </w:hyperlink>
            <w:r>
              <w:t xml:space="preserve"> (</w:t>
            </w:r>
            <w:r w:rsidRPr="0098773F">
              <w:t>GPL</w:t>
            </w:r>
            <w:r>
              <w:t>)</w:t>
            </w:r>
            <w:r w:rsidR="00C64B8E">
              <w:t xml:space="preserve"> </w:t>
            </w:r>
            <w:r>
              <w:t xml:space="preserve">(see the </w:t>
            </w:r>
            <w:hyperlink r:id="rId46" w:history="1">
              <w:r w:rsidRPr="00292800">
                <w:rPr>
                  <w:rStyle w:val="Hyperlink"/>
                </w:rPr>
                <w:t>Open source software policy</w:t>
              </w:r>
            </w:hyperlink>
            <w:r>
              <w:t xml:space="preserve"> and </w:t>
            </w:r>
            <w:hyperlink r:id="rId47" w:history="1">
              <w:r w:rsidRPr="00292800">
                <w:rPr>
                  <w:rStyle w:val="Hyperlink"/>
                </w:rPr>
                <w:t>position</w:t>
              </w:r>
            </w:hyperlink>
            <w:r>
              <w:rPr>
                <w:rStyle w:val="Hyperlink"/>
              </w:rPr>
              <w:t xml:space="preserve"> for further information</w:t>
            </w:r>
            <w:r>
              <w:t>); or</w:t>
            </w:r>
          </w:p>
          <w:p w14:paraId="15AF090E" w14:textId="77777777" w:rsidR="00A242CD" w:rsidRDefault="00A242CD" w:rsidP="009344FA">
            <w:pPr>
              <w:pStyle w:val="Tablebulletcircle"/>
              <w:tabs>
                <w:tab w:val="clear" w:pos="284"/>
                <w:tab w:val="num" w:pos="720"/>
              </w:tabs>
              <w:ind w:left="960" w:hanging="240"/>
            </w:pPr>
            <w:r w:rsidRPr="0098773F">
              <w:t xml:space="preserve">your </w:t>
            </w:r>
            <w:r w:rsidR="00C64B8E">
              <w:t>agency</w:t>
            </w:r>
            <w:r w:rsidRPr="0098773F">
              <w:t>’s software licence precedents</w:t>
            </w:r>
            <w:r>
              <w:t>; or</w:t>
            </w:r>
          </w:p>
          <w:p w14:paraId="76FB2484" w14:textId="77777777" w:rsidR="00A242CD" w:rsidRPr="0098773F" w:rsidRDefault="00A242CD" w:rsidP="009344FA">
            <w:pPr>
              <w:pStyle w:val="Tablebulletcircle"/>
              <w:tabs>
                <w:tab w:val="clear" w:pos="284"/>
                <w:tab w:val="num" w:pos="720"/>
              </w:tabs>
              <w:ind w:left="960" w:hanging="240"/>
            </w:pPr>
            <w:r w:rsidRPr="0098773F">
              <w:t xml:space="preserve">negotiate an RL template based contract.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4D244"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34D5A"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24493341" w14:textId="77777777" w:rsidTr="00983DB4">
        <w:tc>
          <w:tcPr>
            <w:tcW w:w="3752" w:type="pct"/>
            <w:shd w:val="clear" w:color="auto" w:fill="336699"/>
            <w:vAlign w:val="center"/>
          </w:tcPr>
          <w:p w14:paraId="3C99D782" w14:textId="77777777" w:rsidR="00A242CD" w:rsidRPr="00884ABA" w:rsidRDefault="00A242CD" w:rsidP="009344FA">
            <w:pPr>
              <w:pStyle w:val="Tablesub-heading"/>
              <w:rPr>
                <w:b w:val="0"/>
                <w:color w:val="FFFFFF"/>
              </w:rPr>
            </w:pPr>
            <w:r w:rsidRPr="00884ABA">
              <w:rPr>
                <w:b w:val="0"/>
                <w:color w:val="FFFFFF"/>
              </w:rPr>
              <w:t xml:space="preserve">Step 7 – Restrictive Licence (RL) template selection   </w:t>
            </w:r>
          </w:p>
        </w:tc>
        <w:tc>
          <w:tcPr>
            <w:tcW w:w="589" w:type="pct"/>
            <w:shd w:val="clear" w:color="auto" w:fill="336699"/>
            <w:vAlign w:val="center"/>
          </w:tcPr>
          <w:p w14:paraId="74ED7DD9"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5601F60D"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4B119510"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274018FC" w14:textId="77777777" w:rsidR="00A242CD" w:rsidRPr="00F816E6" w:rsidRDefault="00A242CD" w:rsidP="009344FA">
            <w:pPr>
              <w:pStyle w:val="TableText"/>
              <w:numPr>
                <w:ilvl w:val="0"/>
                <w:numId w:val="0"/>
              </w:numPr>
              <w:rPr>
                <w:b/>
                <w:bCs/>
                <w:color w:val="FFFFFF"/>
              </w:rPr>
            </w:pPr>
            <w:r w:rsidRPr="00643676">
              <w:t>The R</w:t>
            </w:r>
            <w:r>
              <w:t xml:space="preserve">L </w:t>
            </w:r>
            <w:r w:rsidRPr="00643676">
              <w:t>template</w:t>
            </w:r>
            <w:r>
              <w:t xml:space="preserve"> </w:t>
            </w:r>
            <w:r w:rsidRPr="00643676">
              <w:t xml:space="preserve">is available </w:t>
            </w:r>
            <w:r>
              <w:t xml:space="preserve">in the QGCIO’s </w:t>
            </w:r>
            <w:hyperlink r:id="rId48" w:history="1">
              <w:r w:rsidRPr="00852515">
                <w:rPr>
                  <w:rStyle w:val="Hyperlink"/>
                </w:rPr>
                <w:t>Knowledge base</w:t>
              </w:r>
            </w:hyperlink>
            <w:r>
              <w:t xml:space="preserve"> (Queensland Government employees only). It </w:t>
            </w:r>
            <w:r w:rsidRPr="00884ABA">
              <w:rPr>
                <w:color w:val="000000"/>
              </w:rPr>
              <w:t>has two parts: the main part and the schedule.</w:t>
            </w:r>
            <w:r>
              <w:rPr>
                <w:color w:val="000000"/>
              </w:rPr>
              <w:t xml:space="preserve"> </w:t>
            </w:r>
          </w:p>
        </w:tc>
        <w:tc>
          <w:tcPr>
            <w:tcW w:w="589" w:type="pct"/>
            <w:tcBorders>
              <w:top w:val="single" w:sz="4" w:space="0" w:color="auto"/>
              <w:left w:val="single" w:sz="4" w:space="0" w:color="auto"/>
              <w:bottom w:val="single" w:sz="4" w:space="0" w:color="auto"/>
              <w:right w:val="single" w:sz="4" w:space="0" w:color="auto"/>
            </w:tcBorders>
          </w:tcPr>
          <w:p w14:paraId="610B4340"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081FE7F0"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42230968"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7C906D76" w14:textId="77777777" w:rsidR="00A242CD" w:rsidRPr="00884ABA" w:rsidRDefault="00A242CD" w:rsidP="009344FA">
            <w:pPr>
              <w:pStyle w:val="TableText"/>
              <w:numPr>
                <w:ilvl w:val="0"/>
                <w:numId w:val="0"/>
              </w:numPr>
              <w:ind w:left="720"/>
              <w:rPr>
                <w:rFonts w:cs="Arial"/>
              </w:rPr>
            </w:pPr>
            <w:r w:rsidRPr="00884ABA">
              <w:rPr>
                <w:rFonts w:cs="Arial"/>
                <w:szCs w:val="22"/>
              </w:rPr>
              <w:t xml:space="preserve">The </w:t>
            </w:r>
            <w:hyperlink r:id="rId49" w:history="1">
              <w:r w:rsidRPr="00884ABA">
                <w:rPr>
                  <w:rStyle w:val="Hyperlink"/>
                  <w:rFonts w:cs="Arial"/>
                  <w:szCs w:val="22"/>
                </w:rPr>
                <w:t xml:space="preserve">RL template </w:t>
              </w:r>
              <w:r w:rsidRPr="00884ABA">
                <w:rPr>
                  <w:rStyle w:val="FootnoteReference"/>
                  <w:rFonts w:eastAsia="PMingLiU" w:cs="Arial"/>
                  <w:szCs w:val="22"/>
                </w:rPr>
                <w:footnoteReference w:id="4"/>
              </w:r>
            </w:hyperlink>
            <w:r w:rsidRPr="00884ABA">
              <w:rPr>
                <w:rFonts w:cs="Arial"/>
                <w:szCs w:val="22"/>
              </w:rPr>
              <w:t xml:space="preserve"> is specifically for material</w:t>
            </w:r>
            <w:r w:rsidRPr="00884ABA">
              <w:rPr>
                <w:rFonts w:cs="Arial"/>
                <w:color w:val="000000"/>
              </w:rPr>
              <w:t xml:space="preserve"> to be licensed under some form of limiting or restrictive condition </w:t>
            </w:r>
            <w:r w:rsidRPr="00884ABA">
              <w:rPr>
                <w:rFonts w:cs="Arial"/>
                <w:szCs w:val="22"/>
              </w:rPr>
              <w:t>for information that contains commercial or confidential information where IP risks (indemnification and/or confidentiality), and commercial</w:t>
            </w:r>
            <w:r w:rsidR="00C64B8E">
              <w:rPr>
                <w:rFonts w:cs="Arial"/>
                <w:szCs w:val="22"/>
              </w:rPr>
              <w:t xml:space="preserve"> (royalties) potential for the S</w:t>
            </w:r>
            <w:r w:rsidRPr="00884ABA">
              <w:rPr>
                <w:rFonts w:cs="Arial"/>
                <w:szCs w:val="22"/>
              </w:rPr>
              <w:t xml:space="preserve">tate are such that none of the CC licences are suitable and a contractual licence between only the licensor and the designated licensee is required. </w:t>
            </w:r>
            <w:r w:rsidRPr="00884ABA">
              <w:rPr>
                <w:rFonts w:cs="Arial"/>
                <w:color w:val="000000"/>
              </w:rPr>
              <w:t xml:space="preserv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4423A"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D7660"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1DFA68DD"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552CAE07" w14:textId="77777777" w:rsidR="00A242CD" w:rsidRPr="00884ABA" w:rsidRDefault="00A242CD" w:rsidP="009344FA">
            <w:pPr>
              <w:pStyle w:val="TableText"/>
              <w:numPr>
                <w:ilvl w:val="0"/>
                <w:numId w:val="0"/>
              </w:numPr>
              <w:ind w:left="720"/>
              <w:rPr>
                <w:rFonts w:cs="Arial"/>
                <w:szCs w:val="22"/>
              </w:rPr>
            </w:pPr>
            <w:r w:rsidRPr="00884ABA">
              <w:rPr>
                <w:rFonts w:cs="Arial"/>
              </w:rPr>
              <w:t xml:space="preserve">Read the model clauses in the </w:t>
            </w:r>
            <w:r w:rsidRPr="00884ABA">
              <w:rPr>
                <w:rFonts w:cs="Arial"/>
                <w:color w:val="000000"/>
              </w:rPr>
              <w:t xml:space="preserve">main part of the </w:t>
            </w:r>
            <w:r w:rsidRPr="00884ABA">
              <w:rPr>
                <w:rFonts w:cs="Arial"/>
              </w:rPr>
              <w:t xml:space="preserve">RL template. These are the standard clauses. Do not edit these. Insert all necessary details relevant </w:t>
            </w:r>
            <w:r w:rsidRPr="00884ABA">
              <w:rPr>
                <w:rFonts w:cs="Arial"/>
                <w:color w:val="000000"/>
              </w:rPr>
              <w:t xml:space="preserve">to the transaction </w:t>
            </w:r>
            <w:r w:rsidRPr="00884ABA">
              <w:rPr>
                <w:rFonts w:cs="Arial"/>
              </w:rPr>
              <w:t xml:space="preserve">in the schedule and consider drafting further clauses or overriding/deactivating the standard clauses in the schedule as necessary, to satisfy the parties’ </w:t>
            </w:r>
            <w:proofErr w:type="gramStart"/>
            <w:r w:rsidRPr="00884ABA">
              <w:rPr>
                <w:rFonts w:cs="Arial"/>
              </w:rPr>
              <w:t>particular negotiated</w:t>
            </w:r>
            <w:proofErr w:type="gramEnd"/>
            <w:r w:rsidRPr="00884ABA">
              <w:rPr>
                <w:rFonts w:cs="Arial"/>
              </w:rPr>
              <w:t xml:space="preserve"> requirements.  </w:t>
            </w:r>
            <w:r w:rsidRPr="00884ABA">
              <w:rPr>
                <w:rFonts w:cs="Arial"/>
                <w:color w:val="000000"/>
              </w:rPr>
              <w:t xml:space="preserve">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D14D1"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45A56"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63E68636"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2A95B509" w14:textId="77777777" w:rsidR="00A242CD" w:rsidRPr="00884ABA" w:rsidRDefault="00A242CD" w:rsidP="009344FA">
            <w:pPr>
              <w:ind w:left="720"/>
              <w:rPr>
                <w:rFonts w:cs="Arial"/>
              </w:rPr>
            </w:pPr>
            <w:r w:rsidRPr="00C64B8E">
              <w:rPr>
                <w:rFonts w:cs="Arial"/>
                <w:iCs/>
                <w:kern w:val="28"/>
                <w:sz w:val="20"/>
              </w:rPr>
              <w:t xml:space="preserve">Consider the </w:t>
            </w:r>
            <w:r w:rsidRPr="00C64B8E">
              <w:rPr>
                <w:rFonts w:cs="Arial"/>
                <w:b/>
                <w:iCs/>
                <w:kern w:val="28"/>
                <w:sz w:val="20"/>
              </w:rPr>
              <w:t>commercialisation principles</w:t>
            </w:r>
            <w:r w:rsidRPr="00C64B8E">
              <w:rPr>
                <w:rFonts w:cs="Arial"/>
                <w:iCs/>
                <w:kern w:val="28"/>
                <w:sz w:val="20"/>
              </w:rPr>
              <w:t xml:space="preserve"> within the </w:t>
            </w:r>
            <w:hyperlink r:id="rId50" w:history="1">
              <w:r w:rsidRPr="00C64B8E">
                <w:rPr>
                  <w:rStyle w:val="Hyperlink"/>
                  <w:rFonts w:cs="Arial"/>
                  <w:kern w:val="28"/>
                  <w:sz w:val="20"/>
                </w:rPr>
                <w:t>Queensland Government Public Sector Intellectual Property Principles</w:t>
              </w:r>
            </w:hyperlink>
            <w:r w:rsidRPr="00C64B8E">
              <w:rPr>
                <w:rFonts w:cs="Arial"/>
                <w:kern w:val="28"/>
                <w:sz w:val="20"/>
              </w:rPr>
              <w:t>.</w:t>
            </w:r>
            <w:r w:rsidRPr="00C64B8E">
              <w:rPr>
                <w:rFonts w:cs="Arial"/>
                <w:sz w:val="20"/>
              </w:rPr>
              <w:t xml:space="preserve"> </w:t>
            </w:r>
          </w:p>
          <w:p w14:paraId="4C4EF070" w14:textId="77777777" w:rsidR="00A242CD" w:rsidRPr="00884ABA" w:rsidRDefault="00A242CD" w:rsidP="009344FA">
            <w:pPr>
              <w:pStyle w:val="TableText"/>
              <w:tabs>
                <w:tab w:val="num" w:pos="720"/>
              </w:tabs>
              <w:ind w:left="960"/>
            </w:pPr>
            <w:r w:rsidRPr="00884ABA">
              <w:rPr>
                <w:b/>
              </w:rPr>
              <w:t>Note:</w:t>
            </w:r>
            <w:r w:rsidRPr="00884ABA">
              <w:t xml:space="preserve"> Specialist skills and advice are likely to be needed for commercialisation of copyright and other IP (e.g. patent or trade mark).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ACE2F" w14:textId="77777777" w:rsidR="00A242CD" w:rsidRPr="00884ABA" w:rsidRDefault="00A242CD" w:rsidP="009344FA">
            <w:pPr>
              <w:pStyle w:val="Normaltexttable"/>
              <w:jc w:val="center"/>
              <w:rPr>
                <w:rFonts w:ascii="Times New Roman" w:hAnsi="Times New Roman" w:cs="Arial"/>
                <w:b/>
                <w:sz w:val="32"/>
                <w:szCs w:val="32"/>
              </w:rPr>
            </w:pP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49E38" w14:textId="77777777" w:rsidR="00A242CD" w:rsidRPr="00884ABA" w:rsidRDefault="00A242CD" w:rsidP="009344FA">
            <w:pPr>
              <w:pStyle w:val="Normaltexttable"/>
              <w:jc w:val="center"/>
              <w:rPr>
                <w:rFonts w:ascii="Times New Roman" w:hAnsi="Times New Roman" w:cs="Arial"/>
                <w:b/>
                <w:sz w:val="32"/>
                <w:szCs w:val="32"/>
              </w:rPr>
            </w:pPr>
          </w:p>
        </w:tc>
      </w:tr>
      <w:tr w:rsidR="00A242CD" w:rsidRPr="00884ABA" w14:paraId="25BEBE79" w14:textId="77777777" w:rsidTr="00983DB4">
        <w:tc>
          <w:tcPr>
            <w:tcW w:w="3752" w:type="pct"/>
            <w:shd w:val="clear" w:color="auto" w:fill="336699"/>
            <w:vAlign w:val="center"/>
          </w:tcPr>
          <w:p w14:paraId="1DB7A47B" w14:textId="77777777" w:rsidR="00A242CD" w:rsidRPr="00884ABA" w:rsidRDefault="00A242CD" w:rsidP="009344FA">
            <w:pPr>
              <w:pStyle w:val="Tablesub-heading"/>
              <w:pageBreakBefore/>
              <w:rPr>
                <w:b w:val="0"/>
                <w:color w:val="FFFFFF"/>
              </w:rPr>
            </w:pPr>
            <w:r w:rsidRPr="00884ABA">
              <w:rPr>
                <w:b w:val="0"/>
                <w:color w:val="FFFFFF"/>
              </w:rPr>
              <w:lastRenderedPageBreak/>
              <w:t xml:space="preserve">Step 8 – Approval/authorisation   </w:t>
            </w:r>
          </w:p>
        </w:tc>
        <w:tc>
          <w:tcPr>
            <w:tcW w:w="589" w:type="pct"/>
            <w:shd w:val="clear" w:color="auto" w:fill="336699"/>
            <w:vAlign w:val="center"/>
          </w:tcPr>
          <w:p w14:paraId="292DB483"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5972D769"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10CF9EDB"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vAlign w:val="center"/>
          </w:tcPr>
          <w:p w14:paraId="219DEDF1" w14:textId="77777777" w:rsidR="00A242CD" w:rsidRPr="00884ABA" w:rsidRDefault="00A242CD" w:rsidP="009344FA">
            <w:pPr>
              <w:pStyle w:val="Tablesub-heading"/>
              <w:rPr>
                <w:b w:val="0"/>
                <w:color w:val="FFFFFF"/>
                <w:sz w:val="20"/>
                <w:szCs w:val="20"/>
              </w:rPr>
            </w:pPr>
            <w:r>
              <w:rPr>
                <w:rStyle w:val="TableTextChar"/>
                <w:b w:val="0"/>
                <w:sz w:val="20"/>
                <w:szCs w:val="20"/>
              </w:rPr>
              <w:t xml:space="preserve">Obtain all internal </w:t>
            </w:r>
            <w:r w:rsidR="00C64B8E">
              <w:rPr>
                <w:rStyle w:val="TableTextChar"/>
                <w:b w:val="0"/>
                <w:sz w:val="20"/>
                <w:szCs w:val="20"/>
              </w:rPr>
              <w:t>agency</w:t>
            </w:r>
            <w:r w:rsidRPr="00884ABA">
              <w:rPr>
                <w:rStyle w:val="TableTextChar"/>
                <w:b w:val="0"/>
                <w:sz w:val="20"/>
                <w:szCs w:val="20"/>
              </w:rPr>
              <w:t xml:space="preserve"> approvals to license the material (prior to release/publication).</w:t>
            </w:r>
          </w:p>
        </w:tc>
        <w:tc>
          <w:tcPr>
            <w:tcW w:w="589" w:type="pct"/>
            <w:tcBorders>
              <w:top w:val="single" w:sz="4" w:space="0" w:color="auto"/>
              <w:left w:val="single" w:sz="4" w:space="0" w:color="auto"/>
              <w:bottom w:val="single" w:sz="4" w:space="0" w:color="auto"/>
              <w:right w:val="single" w:sz="4" w:space="0" w:color="auto"/>
            </w:tcBorders>
          </w:tcPr>
          <w:p w14:paraId="42BE030D"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0E87F506"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3D3A4685" w14:textId="77777777" w:rsidTr="00983DB4">
        <w:tc>
          <w:tcPr>
            <w:tcW w:w="3752" w:type="pct"/>
            <w:shd w:val="clear" w:color="auto" w:fill="336699"/>
            <w:vAlign w:val="center"/>
          </w:tcPr>
          <w:p w14:paraId="080DE977" w14:textId="77777777" w:rsidR="00A242CD" w:rsidRPr="00884ABA" w:rsidRDefault="00A242CD" w:rsidP="009344FA">
            <w:pPr>
              <w:pStyle w:val="Tablesub-heading"/>
              <w:rPr>
                <w:b w:val="0"/>
                <w:color w:val="FFFFFF"/>
              </w:rPr>
            </w:pPr>
            <w:r w:rsidRPr="00884ABA">
              <w:rPr>
                <w:b w:val="0"/>
                <w:color w:val="FFFFFF"/>
              </w:rPr>
              <w:t xml:space="preserve">Step </w:t>
            </w:r>
            <w:r>
              <w:rPr>
                <w:b w:val="0"/>
                <w:color w:val="FFFFFF"/>
              </w:rPr>
              <w:t>9</w:t>
            </w:r>
            <w:r w:rsidRPr="00884ABA">
              <w:rPr>
                <w:b w:val="0"/>
                <w:color w:val="FFFFFF"/>
              </w:rPr>
              <w:t xml:space="preserve"> – Apply licence icon, statement/attribution and copyright notice   </w:t>
            </w:r>
          </w:p>
        </w:tc>
        <w:tc>
          <w:tcPr>
            <w:tcW w:w="589" w:type="pct"/>
            <w:shd w:val="clear" w:color="auto" w:fill="336699"/>
            <w:vAlign w:val="center"/>
          </w:tcPr>
          <w:p w14:paraId="18C22CA9" w14:textId="77777777" w:rsidR="00A242CD" w:rsidRPr="00884ABA" w:rsidRDefault="00A242CD" w:rsidP="009344FA">
            <w:pPr>
              <w:pStyle w:val="Tablesub-heading"/>
              <w:rPr>
                <w:b w:val="0"/>
                <w:color w:val="FFFFFF"/>
              </w:rPr>
            </w:pPr>
            <w:r w:rsidRPr="00884ABA">
              <w:rPr>
                <w:b w:val="0"/>
                <w:color w:val="FFFFFF"/>
              </w:rPr>
              <w:t>Yes</w:t>
            </w:r>
          </w:p>
        </w:tc>
        <w:tc>
          <w:tcPr>
            <w:tcW w:w="659" w:type="pct"/>
            <w:shd w:val="clear" w:color="auto" w:fill="336699"/>
            <w:vAlign w:val="center"/>
          </w:tcPr>
          <w:p w14:paraId="6C380C3C" w14:textId="77777777" w:rsidR="00A242CD" w:rsidRPr="00884ABA" w:rsidRDefault="00A242CD" w:rsidP="009344FA">
            <w:pPr>
              <w:pStyle w:val="Tablesub-heading"/>
              <w:rPr>
                <w:b w:val="0"/>
                <w:color w:val="FFFFFF"/>
              </w:rPr>
            </w:pPr>
            <w:r w:rsidRPr="00884ABA">
              <w:rPr>
                <w:b w:val="0"/>
                <w:color w:val="FFFFFF"/>
              </w:rPr>
              <w:t>No/not applicable</w:t>
            </w:r>
          </w:p>
        </w:tc>
      </w:tr>
      <w:tr w:rsidR="00A242CD" w:rsidRPr="00884ABA" w14:paraId="13302DBA"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7FB0255E" w14:textId="77777777" w:rsidR="00A242CD" w:rsidRPr="00810F46" w:rsidRDefault="00A242CD" w:rsidP="009344FA">
            <w:pPr>
              <w:pStyle w:val="TableText"/>
              <w:numPr>
                <w:ilvl w:val="0"/>
                <w:numId w:val="0"/>
              </w:numPr>
            </w:pPr>
            <w:r w:rsidRPr="00810F46">
              <w:t>For CC licensed material:</w:t>
            </w:r>
          </w:p>
          <w:p w14:paraId="23968B2D" w14:textId="77777777" w:rsidR="00A242CD" w:rsidRPr="00810F46" w:rsidRDefault="00A242CD" w:rsidP="009344FA">
            <w:pPr>
              <w:pStyle w:val="Tablebulletcircle"/>
            </w:pPr>
            <w:r w:rsidRPr="00810F46">
              <w:t xml:space="preserve">Apply a copyright notice, followed by the CC licence statement, the CC icon for the selected licence, and finally the CC licence summary and attribution (which may be the licensing </w:t>
            </w:r>
            <w:r w:rsidR="00C64B8E">
              <w:t>agency</w:t>
            </w:r>
            <w:r w:rsidRPr="00810F46">
              <w:t xml:space="preserve">’s name). </w:t>
            </w:r>
          </w:p>
          <w:p w14:paraId="6165F2EB" w14:textId="77777777" w:rsidR="00A242CD" w:rsidRDefault="00A242CD" w:rsidP="00E73420">
            <w:pPr>
              <w:pStyle w:val="Tablebulletcircle"/>
              <w:numPr>
                <w:ilvl w:val="0"/>
                <w:numId w:val="0"/>
              </w:numPr>
              <w:ind w:left="306"/>
            </w:pPr>
            <w:r>
              <w:t>Consider the f</w:t>
            </w:r>
            <w:r w:rsidRPr="005D0144">
              <w:t>ollow</w:t>
            </w:r>
            <w:r>
              <w:t xml:space="preserve">ing </w:t>
            </w:r>
            <w:r w:rsidRPr="005D0144">
              <w:t xml:space="preserve">example for </w:t>
            </w:r>
            <w:r>
              <w:t xml:space="preserve">a </w:t>
            </w:r>
            <w:r w:rsidRPr="005D0144">
              <w:t>CC BY licence</w:t>
            </w:r>
            <w:r>
              <w:t xml:space="preserve">: </w:t>
            </w:r>
            <w:r>
              <w:rPr>
                <w:noProof/>
              </w:rPr>
              <w:drawing>
                <wp:inline distT="0" distB="0" distL="0" distR="0" wp14:anchorId="0149DAFA" wp14:editId="343F48FE">
                  <wp:extent cx="4257675" cy="1790700"/>
                  <wp:effectExtent l="0" t="0" r="9525" b="0"/>
                  <wp:docPr id="6747001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1">
                            <a:extLst>
                              <a:ext uri="{28A0092B-C50C-407E-A947-70E740481C1C}">
                                <a14:useLocalDpi xmlns:a14="http://schemas.microsoft.com/office/drawing/2010/main" val="0"/>
                              </a:ext>
                            </a:extLst>
                          </a:blip>
                          <a:stretch>
                            <a:fillRect/>
                          </a:stretch>
                        </pic:blipFill>
                        <pic:spPr>
                          <a:xfrm>
                            <a:off x="0" y="0"/>
                            <a:ext cx="4257675" cy="1790700"/>
                          </a:xfrm>
                          <a:prstGeom prst="rect">
                            <a:avLst/>
                          </a:prstGeom>
                        </pic:spPr>
                      </pic:pic>
                    </a:graphicData>
                  </a:graphic>
                </wp:inline>
              </w:drawing>
            </w:r>
          </w:p>
          <w:p w14:paraId="1F251CB5" w14:textId="77777777" w:rsidR="00A242CD" w:rsidRDefault="00A242CD" w:rsidP="009344FA">
            <w:pPr>
              <w:pStyle w:val="TableText"/>
              <w:tabs>
                <w:tab w:val="num" w:pos="360"/>
              </w:tabs>
              <w:ind w:left="709"/>
              <w:rPr>
                <w:rFonts w:cs="Arial"/>
              </w:rPr>
            </w:pPr>
            <w:r w:rsidRPr="00D2563C">
              <w:rPr>
                <w:rFonts w:cs="Arial"/>
                <w:b/>
                <w:bCs/>
              </w:rPr>
              <w:t>Note:</w:t>
            </w:r>
            <w:r w:rsidRPr="00D2563C">
              <w:rPr>
                <w:rFonts w:ascii="Times New Roman Bold" w:hAnsi="Times New Roman Bold"/>
                <w:b/>
                <w:bCs/>
              </w:rPr>
              <w:t xml:space="preserve"> </w:t>
            </w:r>
            <w:r w:rsidRPr="00884ABA">
              <w:rPr>
                <w:rFonts w:cs="Arial"/>
              </w:rPr>
              <w:t xml:space="preserve">High resolution </w:t>
            </w:r>
            <w:proofErr w:type="gramStart"/>
            <w:r w:rsidRPr="00884ABA">
              <w:rPr>
                <w:rFonts w:cs="Arial"/>
              </w:rPr>
              <w:t>(.</w:t>
            </w:r>
            <w:proofErr w:type="spellStart"/>
            <w:r w:rsidRPr="00884ABA">
              <w:rPr>
                <w:rFonts w:cs="Arial"/>
              </w:rPr>
              <w:t>svg</w:t>
            </w:r>
            <w:proofErr w:type="spellEnd"/>
            <w:proofErr w:type="gramEnd"/>
            <w:r w:rsidRPr="00884ABA">
              <w:rPr>
                <w:rFonts w:cs="Arial"/>
              </w:rPr>
              <w:t>, .</w:t>
            </w:r>
            <w:proofErr w:type="spellStart"/>
            <w:r w:rsidRPr="00884ABA">
              <w:rPr>
                <w:rFonts w:cs="Arial"/>
              </w:rPr>
              <w:t>png</w:t>
            </w:r>
            <w:proofErr w:type="spellEnd"/>
            <w:r w:rsidRPr="00884ABA">
              <w:rPr>
                <w:rFonts w:cs="Arial"/>
              </w:rPr>
              <w:t xml:space="preserve"> and .eps) Creative Commons licence markings can be downloaded from the Creative Commons website: </w:t>
            </w:r>
            <w:hyperlink r:id="rId52" w:history="1">
              <w:r w:rsidRPr="00CF01C0">
                <w:rPr>
                  <w:rStyle w:val="Hyperlink"/>
                  <w:rFonts w:cs="Arial"/>
                </w:rPr>
                <w:t>www.creativecommons.org/about/downloads</w:t>
              </w:r>
            </w:hyperlink>
            <w:r w:rsidRPr="00884ABA">
              <w:rPr>
                <w:rFonts w:cs="Arial"/>
              </w:rPr>
              <w:t>.</w:t>
            </w:r>
          </w:p>
          <w:p w14:paraId="6DCAFE7A" w14:textId="77777777" w:rsidR="00A242CD" w:rsidRPr="00884ABA" w:rsidRDefault="00A242CD" w:rsidP="009344FA">
            <w:pPr>
              <w:pStyle w:val="TableText"/>
            </w:pPr>
            <w:r>
              <w:t xml:space="preserve">HTML code for application of the CC licences is available from the </w:t>
            </w:r>
            <w:hyperlink r:id="rId53" w:history="1">
              <w:r w:rsidRPr="002E74AF">
                <w:rPr>
                  <w:rStyle w:val="Hyperlink"/>
                </w:rPr>
                <w:t>Creative Commons website</w:t>
              </w:r>
            </w:hyperlink>
            <w:r>
              <w:t>.</w:t>
            </w:r>
            <w:r w:rsidRPr="00D2563C">
              <w:rPr>
                <w:rFonts w:cs="Arial"/>
              </w:rPr>
              <w:t xml:space="preserve"> </w:t>
            </w:r>
          </w:p>
        </w:tc>
        <w:tc>
          <w:tcPr>
            <w:tcW w:w="589" w:type="pct"/>
            <w:tcBorders>
              <w:top w:val="single" w:sz="4" w:space="0" w:color="auto"/>
              <w:left w:val="single" w:sz="4" w:space="0" w:color="auto"/>
              <w:bottom w:val="single" w:sz="4" w:space="0" w:color="auto"/>
              <w:right w:val="single" w:sz="4" w:space="0" w:color="auto"/>
            </w:tcBorders>
          </w:tcPr>
          <w:p w14:paraId="1F918D67"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2DEA5E4B"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453180F9"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3A57012D" w14:textId="77777777" w:rsidR="00A242CD" w:rsidRPr="00884ABA" w:rsidRDefault="00A242CD" w:rsidP="009344FA">
            <w:pPr>
              <w:pStyle w:val="TableText"/>
              <w:numPr>
                <w:ilvl w:val="0"/>
                <w:numId w:val="0"/>
              </w:numPr>
              <w:rPr>
                <w:rFonts w:cs="Arial"/>
                <w:szCs w:val="21"/>
              </w:rPr>
            </w:pPr>
            <w:r w:rsidRPr="00884ABA">
              <w:rPr>
                <w:rFonts w:cs="Arial"/>
                <w:szCs w:val="21"/>
              </w:rPr>
              <w:t>For material licensed using the RL template:</w:t>
            </w:r>
          </w:p>
          <w:p w14:paraId="36D4F590" w14:textId="77777777" w:rsidR="00A242CD" w:rsidRDefault="00A242CD" w:rsidP="009344FA">
            <w:pPr>
              <w:pStyle w:val="Tablebulletcircle"/>
              <w:numPr>
                <w:ilvl w:val="0"/>
                <w:numId w:val="0"/>
              </w:numPr>
            </w:pPr>
            <w:r w:rsidRPr="00884ABA">
              <w:t>Apply a copyright notice, followed by the RL licence statement</w:t>
            </w:r>
            <w:r w:rsidR="00C64B8E">
              <w:t>, the</w:t>
            </w:r>
            <w:r w:rsidRPr="00884ABA">
              <w:t xml:space="preserve"> RL licence summary and attribution. </w:t>
            </w:r>
          </w:p>
          <w:p w14:paraId="22DD6377" w14:textId="77777777" w:rsidR="00C64B8E" w:rsidRPr="00884ABA" w:rsidRDefault="00C64B8E" w:rsidP="009344FA">
            <w:pPr>
              <w:pStyle w:val="Tablebulletcircle"/>
              <w:numPr>
                <w:ilvl w:val="0"/>
                <w:numId w:val="0"/>
              </w:numPr>
            </w:pPr>
            <w:r>
              <w:rPr>
                <w:noProof/>
              </w:rPr>
              <w:drawing>
                <wp:inline distT="0" distB="0" distL="0" distR="0" wp14:anchorId="675764DF" wp14:editId="2A830897">
                  <wp:extent cx="1219200" cy="728600"/>
                  <wp:effectExtent l="0" t="0" r="0" b="0"/>
                  <wp:docPr id="5124" name="Picture 4" descr="Restrictive Licence logo">
                    <a:extLst xmlns:a="http://schemas.openxmlformats.org/drawingml/2006/main">
                      <a:ext uri="{FF2B5EF4-FFF2-40B4-BE49-F238E27FC236}">
                        <a16:creationId xmlns:a16="http://schemas.microsoft.com/office/drawing/2014/main" id="{D49D5D6A-C74B-4BFB-9B8C-E82650668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Restrictive Licence logo">
                            <a:extLst>
                              <a:ext uri="{FF2B5EF4-FFF2-40B4-BE49-F238E27FC236}">
                                <a16:creationId xmlns:a16="http://schemas.microsoft.com/office/drawing/2014/main" id="{D49D5D6A-C74B-4BFB-9B8C-E82650668CEB}"/>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22541" cy="730597"/>
                          </a:xfrm>
                          <a:prstGeom prst="rect">
                            <a:avLst/>
                          </a:prstGeom>
                          <a:noFill/>
                          <a:ln>
                            <a:noFill/>
                          </a:ln>
                          <a:extLst/>
                        </pic:spPr>
                      </pic:pic>
                    </a:graphicData>
                  </a:graphic>
                </wp:inline>
              </w:drawing>
            </w:r>
          </w:p>
          <w:p w14:paraId="223D9104" w14:textId="77777777" w:rsidR="00A242CD" w:rsidRPr="005D0144" w:rsidRDefault="00A242CD" w:rsidP="00E73420">
            <w:pPr>
              <w:pStyle w:val="Tablebulletcircle"/>
              <w:numPr>
                <w:ilvl w:val="0"/>
                <w:numId w:val="0"/>
              </w:numPr>
              <w:ind w:left="284" w:hanging="284"/>
            </w:pPr>
            <w:r w:rsidRPr="00884ABA">
              <w:rPr>
                <w:b/>
              </w:rPr>
              <w:t xml:space="preserve">Note: </w:t>
            </w:r>
            <w:r w:rsidRPr="00884ABA">
              <w:t>If not copyright information, omit the notice.</w:t>
            </w:r>
            <w:r w:rsidRPr="00884ABA">
              <w:rPr>
                <w:rFonts w:ascii="Times New Roman" w:hAnsi="Times New Roman"/>
              </w:rPr>
              <w:t xml:space="preserve">  </w:t>
            </w:r>
          </w:p>
        </w:tc>
        <w:tc>
          <w:tcPr>
            <w:tcW w:w="589" w:type="pct"/>
            <w:tcBorders>
              <w:top w:val="single" w:sz="4" w:space="0" w:color="auto"/>
              <w:left w:val="single" w:sz="4" w:space="0" w:color="auto"/>
              <w:bottom w:val="single" w:sz="4" w:space="0" w:color="auto"/>
              <w:right w:val="single" w:sz="4" w:space="0" w:color="auto"/>
            </w:tcBorders>
          </w:tcPr>
          <w:p w14:paraId="2EF1168E"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71FAFFBA" w14:textId="77777777" w:rsidR="00A242CD" w:rsidRPr="00884ABA" w:rsidRDefault="00A242CD" w:rsidP="009344FA">
            <w:pPr>
              <w:pStyle w:val="Normaltexttable"/>
              <w:jc w:val="center"/>
              <w:rPr>
                <w:rFonts w:ascii="Times New Roman" w:hAnsi="Times New Roman" w:cs="Arial"/>
                <w:b/>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r w:rsidR="00A242CD" w:rsidRPr="00884ABA" w14:paraId="76AD9CC7" w14:textId="77777777" w:rsidTr="00983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2" w:type="pct"/>
            <w:tcBorders>
              <w:top w:val="single" w:sz="4" w:space="0" w:color="auto"/>
              <w:left w:val="single" w:sz="4" w:space="0" w:color="auto"/>
              <w:bottom w:val="single" w:sz="4" w:space="0" w:color="auto"/>
              <w:right w:val="single" w:sz="4" w:space="0" w:color="auto"/>
            </w:tcBorders>
          </w:tcPr>
          <w:p w14:paraId="172DBAC8" w14:textId="77777777" w:rsidR="00A242CD" w:rsidRPr="00C64B8E" w:rsidRDefault="00A242CD" w:rsidP="00C64B8E">
            <w:pPr>
              <w:tabs>
                <w:tab w:val="left" w:pos="4253"/>
              </w:tabs>
              <w:ind w:left="0" w:right="238"/>
              <w:rPr>
                <w:rFonts w:cs="Arial"/>
                <w:color w:val="000000"/>
                <w:sz w:val="20"/>
              </w:rPr>
            </w:pPr>
            <w:r w:rsidRPr="00C64B8E">
              <w:rPr>
                <w:rFonts w:cs="Arial"/>
                <w:color w:val="000000"/>
                <w:sz w:val="20"/>
              </w:rPr>
              <w:t xml:space="preserve">For the CC licences (except for CC BY) and RL template licences: </w:t>
            </w:r>
          </w:p>
          <w:p w14:paraId="50635AD4" w14:textId="77777777" w:rsidR="00A242CD" w:rsidRPr="00884ABA" w:rsidRDefault="00A242CD" w:rsidP="009344FA">
            <w:pPr>
              <w:pStyle w:val="Tablebulletcircle"/>
              <w:rPr>
                <w:rStyle w:val="Reportdate"/>
                <w:rFonts w:cs="Arial"/>
                <w:b w:val="0"/>
                <w:bCs/>
                <w:color w:val="000000"/>
              </w:rPr>
            </w:pPr>
            <w:r w:rsidRPr="00884ABA">
              <w:t xml:space="preserve">Add </w:t>
            </w:r>
            <w:r w:rsidR="00C64B8E">
              <w:t>agency</w:t>
            </w:r>
            <w:r w:rsidRPr="00884ABA">
              <w:t xml:space="preserve"> or other contact details for further information or copyright enquiries below the licence summary:</w:t>
            </w:r>
            <w:r w:rsidRPr="00884ABA">
              <w:rPr>
                <w:rStyle w:val="Reportdate"/>
                <w:rFonts w:cs="Arial"/>
                <w:b w:val="0"/>
                <w:bCs/>
                <w:color w:val="000000"/>
              </w:rPr>
              <w:t xml:space="preserve"> </w:t>
            </w:r>
          </w:p>
          <w:p w14:paraId="0EA05E7F" w14:textId="77777777" w:rsidR="00A242CD" w:rsidRDefault="00A242CD" w:rsidP="009344FA">
            <w:pPr>
              <w:pStyle w:val="TableText"/>
              <w:numPr>
                <w:ilvl w:val="0"/>
                <w:numId w:val="0"/>
              </w:numPr>
              <w:rPr>
                <w:rFonts w:cs="Arial"/>
                <w:color w:val="000000"/>
                <w:sz w:val="16"/>
              </w:rPr>
            </w:pPr>
            <w:r w:rsidRPr="003D10B3">
              <w:rPr>
                <w:rFonts w:cs="Arial"/>
                <w:color w:val="000000"/>
                <w:sz w:val="16"/>
                <w:szCs w:val="15"/>
              </w:rPr>
              <w:t xml:space="preserve">For permissions beyond the </w:t>
            </w:r>
            <w:r>
              <w:rPr>
                <w:rFonts w:cs="Arial"/>
                <w:color w:val="000000"/>
                <w:sz w:val="16"/>
                <w:szCs w:val="15"/>
              </w:rPr>
              <w:t>scope of this licence contact:</w:t>
            </w:r>
            <w:r w:rsidRPr="003D10B3">
              <w:rPr>
                <w:rFonts w:cs="Arial"/>
                <w:color w:val="000000"/>
                <w:sz w:val="16"/>
              </w:rPr>
              <w:t xml:space="preserve"> </w:t>
            </w:r>
            <w:r w:rsidRPr="00C64B8E">
              <w:rPr>
                <w:rFonts w:cs="Arial"/>
                <w:b/>
                <w:color w:val="000000"/>
                <w:sz w:val="16"/>
              </w:rPr>
              <w:t>(insert contact details).</w:t>
            </w:r>
          </w:p>
          <w:p w14:paraId="3955DBB2" w14:textId="0A7A862F" w:rsidR="00A242CD" w:rsidRDefault="00A242CD" w:rsidP="00E73420">
            <w:pPr>
              <w:pStyle w:val="TableText"/>
              <w:numPr>
                <w:ilvl w:val="0"/>
                <w:numId w:val="0"/>
              </w:numPr>
              <w:spacing w:before="0" w:after="0"/>
              <w:rPr>
                <w:rFonts w:cs="Arial"/>
                <w:szCs w:val="21"/>
              </w:rPr>
            </w:pPr>
            <w:r>
              <w:rPr>
                <w:rFonts w:cs="Arial"/>
                <w:szCs w:val="21"/>
              </w:rPr>
              <w:t>For the CC licences and RL template licences:</w:t>
            </w:r>
          </w:p>
          <w:p w14:paraId="2DD9FFED" w14:textId="77777777" w:rsidR="00A242CD" w:rsidRDefault="00A242CD" w:rsidP="009344FA">
            <w:pPr>
              <w:pStyle w:val="Tablebulletcircle"/>
            </w:pPr>
            <w:r>
              <w:t xml:space="preserve">Where a </w:t>
            </w:r>
            <w:r w:rsidRPr="00884ABA">
              <w:t>document is the subject of the licence – add document control status, version number and approval</w:t>
            </w:r>
            <w:r>
              <w:t xml:space="preserve"> details:</w:t>
            </w:r>
          </w:p>
          <w:p w14:paraId="1F3BECC9" w14:textId="77777777" w:rsidR="00A242CD" w:rsidRDefault="00A242CD" w:rsidP="009344FA">
            <w:pPr>
              <w:pStyle w:val="Tablebulletdash"/>
            </w:pPr>
            <w:r>
              <w:t>Status (e.g. final, draft, for discussion purposes)</w:t>
            </w:r>
          </w:p>
          <w:p w14:paraId="58F78BA6" w14:textId="77777777" w:rsidR="00A242CD" w:rsidRDefault="00A242CD" w:rsidP="009344FA">
            <w:pPr>
              <w:pStyle w:val="Tablebulletdash"/>
            </w:pPr>
            <w:r>
              <w:t>Version (e.g. 00.11)</w:t>
            </w:r>
          </w:p>
          <w:p w14:paraId="2BB534B9" w14:textId="77777777" w:rsidR="00A242CD" w:rsidRDefault="00A242CD" w:rsidP="009344FA">
            <w:pPr>
              <w:pStyle w:val="Tablebulletdash"/>
            </w:pPr>
            <w:r>
              <w:t>Approved by:</w:t>
            </w:r>
          </w:p>
          <w:p w14:paraId="61B479BE" w14:textId="77777777" w:rsidR="00A242CD" w:rsidRDefault="00A242CD" w:rsidP="009344FA">
            <w:pPr>
              <w:pStyle w:val="Tablebulletdash"/>
            </w:pPr>
            <w:r>
              <w:t>Date:</w:t>
            </w:r>
          </w:p>
          <w:p w14:paraId="63AF5460" w14:textId="77777777" w:rsidR="00A242CD" w:rsidRPr="00884ABA" w:rsidRDefault="00A242CD" w:rsidP="009344FA">
            <w:pPr>
              <w:pStyle w:val="Tablebulletdash"/>
              <w:numPr>
                <w:ilvl w:val="0"/>
                <w:numId w:val="0"/>
              </w:numPr>
              <w:ind w:left="283" w:hanging="283"/>
            </w:pPr>
            <w:r>
              <w:t>Note: It is recommended that you keep the completed checklist as a record of your licence selection.</w:t>
            </w:r>
          </w:p>
        </w:tc>
        <w:tc>
          <w:tcPr>
            <w:tcW w:w="589" w:type="pct"/>
            <w:tcBorders>
              <w:top w:val="single" w:sz="4" w:space="0" w:color="auto"/>
              <w:left w:val="single" w:sz="4" w:space="0" w:color="auto"/>
              <w:bottom w:val="single" w:sz="4" w:space="0" w:color="auto"/>
              <w:right w:val="single" w:sz="4" w:space="0" w:color="auto"/>
            </w:tcBorders>
          </w:tcPr>
          <w:p w14:paraId="5844C55C" w14:textId="77777777" w:rsidR="00A242CD" w:rsidRPr="00884ABA" w:rsidRDefault="00A242CD" w:rsidP="009344FA">
            <w:pPr>
              <w:pStyle w:val="Normaltexttable"/>
              <w:jc w:val="center"/>
              <w:rPr>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c>
          <w:tcPr>
            <w:tcW w:w="659" w:type="pct"/>
            <w:tcBorders>
              <w:top w:val="single" w:sz="4" w:space="0" w:color="auto"/>
              <w:left w:val="single" w:sz="4" w:space="0" w:color="auto"/>
              <w:bottom w:val="single" w:sz="4" w:space="0" w:color="auto"/>
              <w:right w:val="single" w:sz="4" w:space="0" w:color="auto"/>
            </w:tcBorders>
          </w:tcPr>
          <w:p w14:paraId="61543622" w14:textId="77777777" w:rsidR="00A242CD" w:rsidRPr="00884ABA" w:rsidRDefault="00A242CD" w:rsidP="009344FA">
            <w:pPr>
              <w:pStyle w:val="Normaltexttable"/>
              <w:jc w:val="center"/>
              <w:rPr>
                <w:sz w:val="32"/>
                <w:szCs w:val="32"/>
              </w:rPr>
            </w:pPr>
            <w:r w:rsidRPr="00884ABA">
              <w:rPr>
                <w:sz w:val="32"/>
                <w:szCs w:val="32"/>
              </w:rPr>
              <w:fldChar w:fldCharType="begin">
                <w:ffData>
                  <w:name w:val="Check1"/>
                  <w:enabled/>
                  <w:calcOnExit w:val="0"/>
                  <w:checkBox>
                    <w:sizeAuto/>
                    <w:default w:val="0"/>
                  </w:checkBox>
                </w:ffData>
              </w:fldChar>
            </w:r>
            <w:r w:rsidRPr="00884ABA">
              <w:rPr>
                <w:sz w:val="32"/>
                <w:szCs w:val="32"/>
              </w:rPr>
              <w:instrText xml:space="preserve"> FORMCHECKBOX </w:instrText>
            </w:r>
            <w:r w:rsidR="00497705">
              <w:rPr>
                <w:sz w:val="32"/>
                <w:szCs w:val="32"/>
              </w:rPr>
            </w:r>
            <w:r w:rsidR="00497705">
              <w:rPr>
                <w:sz w:val="32"/>
                <w:szCs w:val="32"/>
              </w:rPr>
              <w:fldChar w:fldCharType="separate"/>
            </w:r>
            <w:r w:rsidRPr="00884ABA">
              <w:rPr>
                <w:sz w:val="32"/>
                <w:szCs w:val="32"/>
              </w:rPr>
              <w:fldChar w:fldCharType="end"/>
            </w:r>
          </w:p>
        </w:tc>
      </w:tr>
    </w:tbl>
    <w:p w14:paraId="7D6463BE" w14:textId="77777777" w:rsidR="009E4138" w:rsidRDefault="00A242CD" w:rsidP="00A242CD">
      <w:pPr>
        <w:pStyle w:val="Heading1"/>
      </w:pPr>
      <w:r>
        <w:lastRenderedPageBreak/>
        <w:t>Summary of checklist for licensing government information</w:t>
      </w:r>
    </w:p>
    <w:p w14:paraId="0F536E22" w14:textId="77777777" w:rsidR="00A242CD" w:rsidRPr="00A242CD" w:rsidRDefault="00A242CD" w:rsidP="00A242CD">
      <w:pPr>
        <w:pStyle w:val="BodyText"/>
      </w:pPr>
      <w:r w:rsidRPr="002E3CE0">
        <w:rPr>
          <w:noProof/>
        </w:rPr>
        <w:drawing>
          <wp:inline distT="0" distB="0" distL="0" distR="0" wp14:anchorId="3F2661EF" wp14:editId="3E87E29B">
            <wp:extent cx="5485130" cy="8002270"/>
            <wp:effectExtent l="76200" t="57150" r="77470" b="93980"/>
            <wp:docPr id="10" name="Diagram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EB4B671" w14:textId="77777777" w:rsidR="0022094E" w:rsidRPr="003E716D" w:rsidRDefault="0022094E" w:rsidP="00B12183">
      <w:pPr>
        <w:pStyle w:val="Heading1nonumber"/>
        <w:pageBreakBefore/>
      </w:pPr>
      <w:r w:rsidRPr="003E716D">
        <w:lastRenderedPageBreak/>
        <w:t>Document history</w:t>
      </w:r>
    </w:p>
    <w:p w14:paraId="45C7C758" w14:textId="77777777" w:rsidR="00FF3EF6" w:rsidRPr="0022094E" w:rsidRDefault="00FF3EF6" w:rsidP="00766CCB"/>
    <w:tbl>
      <w:tblPr>
        <w:tblStyle w:val="Table-LowInk"/>
        <w:tblW w:w="9900" w:type="dxa"/>
        <w:tblInd w:w="-6" w:type="dxa"/>
        <w:tblLook w:val="01E0" w:firstRow="1" w:lastRow="1" w:firstColumn="1" w:lastColumn="1" w:noHBand="0" w:noVBand="0"/>
      </w:tblPr>
      <w:tblGrid>
        <w:gridCol w:w="1040"/>
        <w:gridCol w:w="1773"/>
        <w:gridCol w:w="2835"/>
        <w:gridCol w:w="4252"/>
      </w:tblGrid>
      <w:tr w:rsidR="001B7DE2" w:rsidRPr="00221D45" w14:paraId="07C81EA0" w14:textId="77777777" w:rsidTr="001B7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dxa"/>
          </w:tcPr>
          <w:p w14:paraId="1C3760F3" w14:textId="77777777" w:rsidR="001B7DE2" w:rsidRPr="009142A2" w:rsidRDefault="001B7DE2" w:rsidP="00766CCB">
            <w:pPr>
              <w:ind w:left="6"/>
            </w:pPr>
            <w:r w:rsidRPr="009142A2">
              <w:t>Version</w:t>
            </w:r>
          </w:p>
        </w:tc>
        <w:tc>
          <w:tcPr>
            <w:tcW w:w="1773" w:type="dxa"/>
          </w:tcPr>
          <w:p w14:paraId="138F05EC" w14:textId="77777777" w:rsidR="001B7DE2" w:rsidRPr="009142A2" w:rsidRDefault="001B7DE2" w:rsidP="00766CCB">
            <w:pPr>
              <w:ind w:left="0"/>
              <w:cnfStyle w:val="100000000000" w:firstRow="1" w:lastRow="0" w:firstColumn="0" w:lastColumn="0" w:oddVBand="0" w:evenVBand="0" w:oddHBand="0" w:evenHBand="0" w:firstRowFirstColumn="0" w:firstRowLastColumn="0" w:lastRowFirstColumn="0" w:lastRowLastColumn="0"/>
            </w:pPr>
            <w:r w:rsidRPr="009142A2">
              <w:t>Date</w:t>
            </w:r>
          </w:p>
        </w:tc>
        <w:tc>
          <w:tcPr>
            <w:tcW w:w="2835" w:type="dxa"/>
          </w:tcPr>
          <w:p w14:paraId="70E2F8B0" w14:textId="77777777" w:rsidR="001B7DE2" w:rsidRPr="009142A2" w:rsidRDefault="001B7DE2" w:rsidP="00766CCB">
            <w:pPr>
              <w:ind w:left="28"/>
              <w:cnfStyle w:val="100000000000" w:firstRow="1" w:lastRow="0" w:firstColumn="0" w:lastColumn="0" w:oddVBand="0" w:evenVBand="0" w:oddHBand="0" w:evenHBand="0" w:firstRowFirstColumn="0" w:firstRowLastColumn="0" w:lastRowFirstColumn="0" w:lastRowLastColumn="0"/>
            </w:pPr>
            <w:r>
              <w:t>Author</w:t>
            </w:r>
          </w:p>
        </w:tc>
        <w:tc>
          <w:tcPr>
            <w:tcW w:w="4252" w:type="dxa"/>
          </w:tcPr>
          <w:p w14:paraId="4E6B5C7E" w14:textId="77777777" w:rsidR="001B7DE2" w:rsidRPr="009142A2" w:rsidRDefault="001B7DE2" w:rsidP="00766CCB">
            <w:pPr>
              <w:ind w:left="28"/>
              <w:cnfStyle w:val="100000000000" w:firstRow="1" w:lastRow="0" w:firstColumn="0" w:lastColumn="0" w:oddVBand="0" w:evenVBand="0" w:oddHBand="0" w:evenHBand="0" w:firstRowFirstColumn="0" w:firstRowLastColumn="0" w:lastRowFirstColumn="0" w:lastRowLastColumn="0"/>
            </w:pPr>
            <w:r w:rsidRPr="009142A2">
              <w:t>Key changes made</w:t>
            </w:r>
          </w:p>
        </w:tc>
      </w:tr>
      <w:tr w:rsidR="001B7DE2" w:rsidRPr="00FF3EF6" w14:paraId="68869094" w14:textId="77777777" w:rsidTr="001B7DE2">
        <w:tblPrEx>
          <w:tblCellMar>
            <w:top w:w="57" w:type="dxa"/>
            <w:left w:w="119" w:type="dxa"/>
            <w:right w:w="119" w:type="dxa"/>
          </w:tblCellMar>
        </w:tblPrEx>
        <w:trPr>
          <w:trHeight w:val="280"/>
        </w:trPr>
        <w:tc>
          <w:tcPr>
            <w:cnfStyle w:val="001000000000" w:firstRow="0" w:lastRow="0" w:firstColumn="1" w:lastColumn="0" w:oddVBand="0" w:evenVBand="0" w:oddHBand="0" w:evenHBand="0" w:firstRowFirstColumn="0" w:firstRowLastColumn="0" w:lastRowFirstColumn="0" w:lastRowLastColumn="0"/>
            <w:tcW w:w="1040" w:type="dxa"/>
          </w:tcPr>
          <w:p w14:paraId="234B933A" w14:textId="77777777" w:rsidR="001B7DE2" w:rsidRPr="003E716D" w:rsidRDefault="00766659" w:rsidP="00766CCB">
            <w:pPr>
              <w:ind w:left="0"/>
            </w:pPr>
            <w:r>
              <w:t>1.0.0</w:t>
            </w:r>
          </w:p>
        </w:tc>
        <w:tc>
          <w:tcPr>
            <w:tcW w:w="1773" w:type="dxa"/>
          </w:tcPr>
          <w:p w14:paraId="255BED44" w14:textId="77777777" w:rsidR="001B7DE2" w:rsidRPr="003E716D" w:rsidRDefault="00766659" w:rsidP="00766CCB">
            <w:pPr>
              <w:ind w:left="0"/>
              <w:cnfStyle w:val="000000000000" w:firstRow="0" w:lastRow="0" w:firstColumn="0" w:lastColumn="0" w:oddVBand="0" w:evenVBand="0" w:oddHBand="0" w:evenHBand="0" w:firstRowFirstColumn="0" w:firstRowLastColumn="0" w:lastRowFirstColumn="0" w:lastRowLastColumn="0"/>
            </w:pPr>
            <w:r>
              <w:t>April 2011</w:t>
            </w:r>
          </w:p>
        </w:tc>
        <w:tc>
          <w:tcPr>
            <w:tcW w:w="2835" w:type="dxa"/>
          </w:tcPr>
          <w:p w14:paraId="52AA1155" w14:textId="77777777" w:rsidR="001B7DE2" w:rsidRPr="003E716D" w:rsidRDefault="00766659" w:rsidP="00766CCB">
            <w:pPr>
              <w:ind w:left="22"/>
              <w:cnfStyle w:val="000000000000" w:firstRow="0" w:lastRow="0" w:firstColumn="0" w:lastColumn="0" w:oddVBand="0" w:evenVBand="0" w:oddHBand="0" w:evenHBand="0" w:firstRowFirstColumn="0" w:firstRowLastColumn="0" w:lastRowFirstColumn="0" w:lastRowLastColumn="0"/>
            </w:pPr>
            <w:r>
              <w:t>IPCO</w:t>
            </w:r>
          </w:p>
        </w:tc>
        <w:tc>
          <w:tcPr>
            <w:tcW w:w="4252" w:type="dxa"/>
          </w:tcPr>
          <w:p w14:paraId="6167DC98" w14:textId="77777777" w:rsidR="001B7DE2" w:rsidRPr="003E716D" w:rsidRDefault="00766659" w:rsidP="00766CCB">
            <w:pPr>
              <w:ind w:left="22"/>
              <w:cnfStyle w:val="000000000000" w:firstRow="0" w:lastRow="0" w:firstColumn="0" w:lastColumn="0" w:oddVBand="0" w:evenVBand="0" w:oddHBand="0" w:evenHBand="0" w:firstRowFirstColumn="0" w:firstRowLastColumn="0" w:lastRowFirstColumn="0" w:lastRowLastColumn="0"/>
            </w:pPr>
            <w:r>
              <w:t>Approved</w:t>
            </w:r>
          </w:p>
        </w:tc>
      </w:tr>
      <w:tr w:rsidR="00766659" w:rsidRPr="00FF3EF6" w14:paraId="6B7BD87E" w14:textId="77777777" w:rsidTr="001B7DE2">
        <w:tblPrEx>
          <w:tblCellMar>
            <w:top w:w="57" w:type="dxa"/>
            <w:left w:w="119" w:type="dxa"/>
            <w:right w:w="119" w:type="dxa"/>
          </w:tblCellMar>
        </w:tblPrEx>
        <w:trPr>
          <w:trHeight w:val="280"/>
        </w:trPr>
        <w:tc>
          <w:tcPr>
            <w:cnfStyle w:val="001000000000" w:firstRow="0" w:lastRow="0" w:firstColumn="1" w:lastColumn="0" w:oddVBand="0" w:evenVBand="0" w:oddHBand="0" w:evenHBand="0" w:firstRowFirstColumn="0" w:firstRowLastColumn="0" w:lastRowFirstColumn="0" w:lastRowLastColumn="0"/>
            <w:tcW w:w="1040" w:type="dxa"/>
          </w:tcPr>
          <w:p w14:paraId="0D65640C" w14:textId="77777777" w:rsidR="00766659" w:rsidRPr="003E716D" w:rsidRDefault="00766659" w:rsidP="00766659">
            <w:pPr>
              <w:ind w:left="0"/>
            </w:pPr>
            <w:r>
              <w:t>2.0.0</w:t>
            </w:r>
          </w:p>
        </w:tc>
        <w:tc>
          <w:tcPr>
            <w:tcW w:w="1773" w:type="dxa"/>
          </w:tcPr>
          <w:p w14:paraId="05BBD184" w14:textId="77777777" w:rsidR="00766659" w:rsidRPr="003E716D" w:rsidRDefault="00766659" w:rsidP="00766659">
            <w:pPr>
              <w:ind w:left="0"/>
              <w:cnfStyle w:val="000000000000" w:firstRow="0" w:lastRow="0" w:firstColumn="0" w:lastColumn="0" w:oddVBand="0" w:evenVBand="0" w:oddHBand="0" w:evenHBand="0" w:firstRowFirstColumn="0" w:firstRowLastColumn="0" w:lastRowFirstColumn="0" w:lastRowLastColumn="0"/>
            </w:pPr>
            <w:r>
              <w:t>June 2012</w:t>
            </w:r>
          </w:p>
        </w:tc>
        <w:tc>
          <w:tcPr>
            <w:tcW w:w="2835" w:type="dxa"/>
          </w:tcPr>
          <w:p w14:paraId="11616E6D" w14:textId="77777777" w:rsidR="00766659" w:rsidRPr="003E716D" w:rsidRDefault="00766659" w:rsidP="00766659">
            <w:pPr>
              <w:ind w:left="22"/>
              <w:cnfStyle w:val="000000000000" w:firstRow="0" w:lastRow="0" w:firstColumn="0" w:lastColumn="0" w:oddVBand="0" w:evenVBand="0" w:oddHBand="0" w:evenHBand="0" w:firstRowFirstColumn="0" w:firstRowLastColumn="0" w:lastRowFirstColumn="0" w:lastRowLastColumn="0"/>
            </w:pPr>
            <w:r>
              <w:t>QGCIO</w:t>
            </w:r>
          </w:p>
        </w:tc>
        <w:tc>
          <w:tcPr>
            <w:tcW w:w="4252" w:type="dxa"/>
          </w:tcPr>
          <w:p w14:paraId="61D60B49" w14:textId="77777777" w:rsidR="00766659" w:rsidRPr="003E716D" w:rsidRDefault="00766659" w:rsidP="00766659">
            <w:pPr>
              <w:ind w:left="22"/>
              <w:cnfStyle w:val="000000000000" w:firstRow="0" w:lastRow="0" w:firstColumn="0" w:lastColumn="0" w:oddVBand="0" w:evenVBand="0" w:oddHBand="0" w:evenHBand="0" w:firstRowFirstColumn="0" w:firstRowLastColumn="0" w:lastRowFirstColumn="0" w:lastRowLastColumn="0"/>
            </w:pPr>
            <w:r>
              <w:t>Approved</w:t>
            </w:r>
          </w:p>
        </w:tc>
      </w:tr>
      <w:tr w:rsidR="00766659" w:rsidRPr="00FF3EF6" w14:paraId="200DBA48" w14:textId="77777777" w:rsidTr="001B7DE2">
        <w:tblPrEx>
          <w:tblCellMar>
            <w:top w:w="57" w:type="dxa"/>
            <w:left w:w="119" w:type="dxa"/>
            <w:right w:w="119" w:type="dxa"/>
          </w:tblCellMar>
        </w:tblPrEx>
        <w:trPr>
          <w:trHeight w:val="280"/>
        </w:trPr>
        <w:tc>
          <w:tcPr>
            <w:cnfStyle w:val="001000000000" w:firstRow="0" w:lastRow="0" w:firstColumn="1" w:lastColumn="0" w:oddVBand="0" w:evenVBand="0" w:oddHBand="0" w:evenHBand="0" w:firstRowFirstColumn="0" w:firstRowLastColumn="0" w:lastRowFirstColumn="0" w:lastRowLastColumn="0"/>
            <w:tcW w:w="1040" w:type="dxa"/>
          </w:tcPr>
          <w:p w14:paraId="092D45F9" w14:textId="77777777" w:rsidR="00766659" w:rsidRPr="003E716D" w:rsidRDefault="00766659" w:rsidP="00766659">
            <w:pPr>
              <w:ind w:left="0"/>
            </w:pPr>
            <w:r>
              <w:t>2.0.1</w:t>
            </w:r>
          </w:p>
        </w:tc>
        <w:tc>
          <w:tcPr>
            <w:tcW w:w="1773" w:type="dxa"/>
          </w:tcPr>
          <w:p w14:paraId="28E22006" w14:textId="77777777" w:rsidR="00766659" w:rsidRPr="003E716D" w:rsidRDefault="00766659" w:rsidP="00766659">
            <w:pPr>
              <w:ind w:left="0"/>
              <w:cnfStyle w:val="000000000000" w:firstRow="0" w:lastRow="0" w:firstColumn="0" w:lastColumn="0" w:oddVBand="0" w:evenVBand="0" w:oddHBand="0" w:evenHBand="0" w:firstRowFirstColumn="0" w:firstRowLastColumn="0" w:lastRowFirstColumn="0" w:lastRowLastColumn="0"/>
            </w:pPr>
            <w:r>
              <w:t>February 2018</w:t>
            </w:r>
          </w:p>
        </w:tc>
        <w:tc>
          <w:tcPr>
            <w:tcW w:w="2835" w:type="dxa"/>
          </w:tcPr>
          <w:p w14:paraId="05F3535C" w14:textId="77777777" w:rsidR="00766659" w:rsidRPr="003E716D" w:rsidRDefault="00766659" w:rsidP="00766659">
            <w:pPr>
              <w:ind w:left="22"/>
              <w:cnfStyle w:val="000000000000" w:firstRow="0" w:lastRow="0" w:firstColumn="0" w:lastColumn="0" w:oddVBand="0" w:evenVBand="0" w:oddHBand="0" w:evenHBand="0" w:firstRowFirstColumn="0" w:firstRowLastColumn="0" w:lastRowFirstColumn="0" w:lastRowLastColumn="0"/>
            </w:pPr>
            <w:r>
              <w:t>QGCIO</w:t>
            </w:r>
          </w:p>
        </w:tc>
        <w:tc>
          <w:tcPr>
            <w:tcW w:w="4252" w:type="dxa"/>
          </w:tcPr>
          <w:p w14:paraId="62D1A758" w14:textId="77777777" w:rsidR="00766659" w:rsidRPr="003E716D" w:rsidRDefault="00766659" w:rsidP="00766659">
            <w:pPr>
              <w:ind w:left="22"/>
              <w:cnfStyle w:val="000000000000" w:firstRow="0" w:lastRow="0" w:firstColumn="0" w:lastColumn="0" w:oddVBand="0" w:evenVBand="0" w:oddHBand="0" w:evenHBand="0" w:firstRowFirstColumn="0" w:firstRowLastColumn="0" w:lastRowFirstColumn="0" w:lastRowLastColumn="0"/>
            </w:pPr>
            <w:r>
              <w:t>Updated / reviewed</w:t>
            </w:r>
          </w:p>
        </w:tc>
      </w:tr>
      <w:tr w:rsidR="00E73420" w:rsidRPr="00FF3EF6" w14:paraId="40C2DDE3" w14:textId="77777777" w:rsidTr="001B7DE2">
        <w:tblPrEx>
          <w:tblCellMar>
            <w:top w:w="57" w:type="dxa"/>
            <w:left w:w="119" w:type="dxa"/>
            <w:right w:w="119" w:type="dxa"/>
          </w:tblCellMar>
        </w:tblPrEx>
        <w:trPr>
          <w:cnfStyle w:val="010000000000" w:firstRow="0" w:lastRow="1"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40" w:type="dxa"/>
          </w:tcPr>
          <w:p w14:paraId="3130407E" w14:textId="410041B1" w:rsidR="00E73420" w:rsidRDefault="00E73420" w:rsidP="00766659">
            <w:pPr>
              <w:ind w:left="0"/>
            </w:pPr>
            <w:r>
              <w:t>3.0.0</w:t>
            </w:r>
          </w:p>
        </w:tc>
        <w:tc>
          <w:tcPr>
            <w:tcW w:w="1773" w:type="dxa"/>
          </w:tcPr>
          <w:p w14:paraId="2327019C" w14:textId="2685B992" w:rsidR="00E73420" w:rsidRDefault="00E73420" w:rsidP="00766659">
            <w:pPr>
              <w:ind w:left="0"/>
              <w:cnfStyle w:val="010000000000" w:firstRow="0" w:lastRow="1" w:firstColumn="0" w:lastColumn="0" w:oddVBand="0" w:evenVBand="0" w:oddHBand="0" w:evenHBand="0" w:firstRowFirstColumn="0" w:firstRowLastColumn="0" w:lastRowFirstColumn="0" w:lastRowLastColumn="0"/>
            </w:pPr>
            <w:r>
              <w:t>March 2018</w:t>
            </w:r>
          </w:p>
        </w:tc>
        <w:tc>
          <w:tcPr>
            <w:tcW w:w="2835" w:type="dxa"/>
          </w:tcPr>
          <w:p w14:paraId="2A757D5D" w14:textId="179629CF" w:rsidR="00E73420" w:rsidRDefault="00E73420" w:rsidP="00766659">
            <w:pPr>
              <w:ind w:left="22"/>
              <w:cnfStyle w:val="010000000000" w:firstRow="0" w:lastRow="1" w:firstColumn="0" w:lastColumn="0" w:oddVBand="0" w:evenVBand="0" w:oddHBand="0" w:evenHBand="0" w:firstRowFirstColumn="0" w:firstRowLastColumn="0" w:lastRowFirstColumn="0" w:lastRowLastColumn="0"/>
            </w:pPr>
            <w:r>
              <w:t>QGCIO</w:t>
            </w:r>
          </w:p>
        </w:tc>
        <w:tc>
          <w:tcPr>
            <w:tcW w:w="4252" w:type="dxa"/>
          </w:tcPr>
          <w:p w14:paraId="78571B65" w14:textId="7CAA2E06" w:rsidR="00E73420" w:rsidRDefault="00E73420" w:rsidP="00766659">
            <w:pPr>
              <w:ind w:left="22"/>
              <w:cnfStyle w:val="010000000000" w:firstRow="0" w:lastRow="1" w:firstColumn="0" w:lastColumn="0" w:oddVBand="0" w:evenVBand="0" w:oddHBand="0" w:evenHBand="0" w:firstRowFirstColumn="0" w:firstRowLastColumn="0" w:lastRowFirstColumn="0" w:lastRowLastColumn="0"/>
            </w:pPr>
            <w:r>
              <w:t>Finalised</w:t>
            </w:r>
          </w:p>
        </w:tc>
      </w:tr>
    </w:tbl>
    <w:p w14:paraId="49B0116E" w14:textId="77777777" w:rsidR="00CA23BE" w:rsidRPr="00055798" w:rsidRDefault="00CA23BE" w:rsidP="006517B2">
      <w:pPr>
        <w:pStyle w:val="BodyText"/>
      </w:pPr>
    </w:p>
    <w:sectPr w:rsidR="00CA23BE" w:rsidRPr="00055798" w:rsidSect="00B5132B">
      <w:headerReference w:type="even" r:id="rId60"/>
      <w:pgSz w:w="11906" w:h="16838" w:code="9"/>
      <w:pgMar w:top="1134"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90413" w14:textId="77777777" w:rsidR="00A242CD" w:rsidRDefault="00A242CD" w:rsidP="00766CCB">
      <w:r>
        <w:separator/>
      </w:r>
    </w:p>
    <w:p w14:paraId="6B1DF2D0" w14:textId="77777777" w:rsidR="00A242CD" w:rsidRDefault="00A242CD" w:rsidP="00766CCB"/>
    <w:p w14:paraId="76F91251" w14:textId="77777777" w:rsidR="00A242CD" w:rsidRDefault="00A242CD" w:rsidP="00766CCB"/>
    <w:p w14:paraId="4C4097E6" w14:textId="77777777" w:rsidR="00A242CD" w:rsidRDefault="00A242CD" w:rsidP="00766CCB"/>
  </w:endnote>
  <w:endnote w:type="continuationSeparator" w:id="0">
    <w:p w14:paraId="392AA8DD" w14:textId="77777777" w:rsidR="00A242CD" w:rsidRDefault="00A242CD" w:rsidP="00766CCB">
      <w:r>
        <w:continuationSeparator/>
      </w:r>
    </w:p>
    <w:p w14:paraId="349CF6D6" w14:textId="77777777" w:rsidR="00A242CD" w:rsidRDefault="00A242CD" w:rsidP="00766CCB"/>
    <w:p w14:paraId="04B62D56" w14:textId="77777777" w:rsidR="00A242CD" w:rsidRDefault="00A242CD" w:rsidP="00766CCB"/>
    <w:p w14:paraId="5BF5FB8E" w14:textId="77777777" w:rsidR="00A242CD" w:rsidRDefault="00A242CD" w:rsidP="0076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etaOT-Norm">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4D91" w14:textId="2207AF35" w:rsidR="00766CCB" w:rsidRPr="006517B2" w:rsidRDefault="00A242CD" w:rsidP="00E55257">
    <w:pPr>
      <w:pStyle w:val="Footerred"/>
      <w:pBdr>
        <w:top w:val="single" w:sz="4" w:space="1" w:color="808080"/>
      </w:pBdr>
      <w:rPr>
        <w:color w:val="A6A6A6" w:themeColor="background1" w:themeShade="A6"/>
      </w:rPr>
    </w:pPr>
    <w:r>
      <w:rPr>
        <w:caps w:val="0"/>
        <w:color w:val="A6A6A6" w:themeColor="background1" w:themeShade="A6"/>
      </w:rPr>
      <w:t>Draft</w:t>
    </w:r>
    <w:r w:rsidR="00766CCB" w:rsidRPr="006517B2">
      <w:rPr>
        <w:caps w:val="0"/>
        <w:color w:val="A6A6A6" w:themeColor="background1" w:themeShade="A6"/>
      </w:rPr>
      <w:t xml:space="preserve"> </w:t>
    </w:r>
    <w:r w:rsidR="00766CCB" w:rsidRPr="006517B2">
      <w:rPr>
        <w:rFonts w:cs="Arial"/>
        <w:caps w:val="0"/>
        <w:color w:val="A6A6A6" w:themeColor="background1" w:themeShade="A6"/>
      </w:rPr>
      <w:t>|</w:t>
    </w:r>
    <w:r w:rsidR="00766CCB" w:rsidRPr="006517B2">
      <w:rPr>
        <w:caps w:val="0"/>
        <w:color w:val="A6A6A6" w:themeColor="background1" w:themeShade="A6"/>
      </w:rPr>
      <w:t xml:space="preserve"> </w:t>
    </w:r>
    <w:r>
      <w:rPr>
        <w:caps w:val="0"/>
        <w:color w:val="A6A6A6" w:themeColor="background1" w:themeShade="A6"/>
      </w:rPr>
      <w:t>v2.0.1</w:t>
    </w:r>
    <w:r w:rsidR="00766CCB" w:rsidRPr="006517B2">
      <w:rPr>
        <w:caps w:val="0"/>
        <w:color w:val="A6A6A6" w:themeColor="background1" w:themeShade="A6"/>
      </w:rPr>
      <w:t xml:space="preserve"> </w:t>
    </w:r>
    <w:r w:rsidR="00766CCB" w:rsidRPr="006517B2">
      <w:rPr>
        <w:rFonts w:cs="Arial"/>
        <w:caps w:val="0"/>
        <w:color w:val="A6A6A6" w:themeColor="background1" w:themeShade="A6"/>
      </w:rPr>
      <w:t>|</w:t>
    </w:r>
    <w:r w:rsidR="00766CCB" w:rsidRPr="006517B2">
      <w:rPr>
        <w:caps w:val="0"/>
        <w:color w:val="A6A6A6" w:themeColor="background1" w:themeShade="A6"/>
      </w:rPr>
      <w:t xml:space="preserve"> </w:t>
    </w:r>
    <w:r>
      <w:rPr>
        <w:caps w:val="0"/>
        <w:color w:val="A6A6A6" w:themeColor="background1" w:themeShade="A6"/>
      </w:rPr>
      <w:t>February 2018</w:t>
    </w:r>
    <w:r w:rsidR="00766CCB" w:rsidRPr="006517B2">
      <w:rPr>
        <w:color w:val="A6A6A6" w:themeColor="background1" w:themeShade="A6"/>
      </w:rPr>
      <w:t xml:space="preserve"> </w:t>
    </w:r>
    <w:r w:rsidR="00766CCB" w:rsidRPr="006517B2">
      <w:rPr>
        <w:color w:val="A6A6A6" w:themeColor="background1" w:themeShade="A6"/>
      </w:rPr>
      <w:tab/>
    </w:r>
    <w:r w:rsidR="00766CCB" w:rsidRPr="006517B2">
      <w:rPr>
        <w:color w:val="A6A6A6" w:themeColor="background1" w:themeShade="A6"/>
      </w:rPr>
      <w:tab/>
    </w:r>
    <w:r w:rsidR="00766CCB" w:rsidRPr="006517B2">
      <w:rPr>
        <w:caps w:val="0"/>
        <w:color w:val="A6A6A6" w:themeColor="background1" w:themeShade="A6"/>
      </w:rPr>
      <w:t xml:space="preserve">Page </w:t>
    </w:r>
    <w:r w:rsidR="00766CCB" w:rsidRPr="006517B2">
      <w:rPr>
        <w:caps w:val="0"/>
        <w:color w:val="A6A6A6" w:themeColor="background1" w:themeShade="A6"/>
      </w:rPr>
      <w:fldChar w:fldCharType="begin"/>
    </w:r>
    <w:r w:rsidR="00766CCB" w:rsidRPr="006517B2">
      <w:rPr>
        <w:caps w:val="0"/>
        <w:color w:val="A6A6A6" w:themeColor="background1" w:themeShade="A6"/>
      </w:rPr>
      <w:instrText xml:space="preserve"> PAGE </w:instrText>
    </w:r>
    <w:r w:rsidR="00766CCB" w:rsidRPr="006517B2">
      <w:rPr>
        <w:caps w:val="0"/>
        <w:color w:val="A6A6A6" w:themeColor="background1" w:themeShade="A6"/>
      </w:rPr>
      <w:fldChar w:fldCharType="separate"/>
    </w:r>
    <w:r w:rsidR="00497705">
      <w:rPr>
        <w:caps w:val="0"/>
        <w:noProof/>
        <w:color w:val="A6A6A6" w:themeColor="background1" w:themeShade="A6"/>
      </w:rPr>
      <w:t>10</w:t>
    </w:r>
    <w:r w:rsidR="00766CCB" w:rsidRPr="006517B2">
      <w:rPr>
        <w:caps w:val="0"/>
        <w:color w:val="A6A6A6" w:themeColor="background1" w:themeShade="A6"/>
      </w:rPr>
      <w:fldChar w:fldCharType="end"/>
    </w:r>
    <w:r w:rsidR="00766CCB" w:rsidRPr="006517B2">
      <w:rPr>
        <w:caps w:val="0"/>
        <w:color w:val="A6A6A6" w:themeColor="background1" w:themeShade="A6"/>
      </w:rPr>
      <w:t xml:space="preserve"> of </w:t>
    </w:r>
    <w:r w:rsidR="00766CCB" w:rsidRPr="006517B2">
      <w:rPr>
        <w:caps w:val="0"/>
        <w:color w:val="A6A6A6" w:themeColor="background1" w:themeShade="A6"/>
      </w:rPr>
      <w:fldChar w:fldCharType="begin"/>
    </w:r>
    <w:r w:rsidR="00766CCB" w:rsidRPr="006517B2">
      <w:rPr>
        <w:caps w:val="0"/>
        <w:color w:val="A6A6A6" w:themeColor="background1" w:themeShade="A6"/>
      </w:rPr>
      <w:instrText xml:space="preserve"> NUMPAGES </w:instrText>
    </w:r>
    <w:r w:rsidR="00766CCB" w:rsidRPr="006517B2">
      <w:rPr>
        <w:caps w:val="0"/>
        <w:color w:val="A6A6A6" w:themeColor="background1" w:themeShade="A6"/>
      </w:rPr>
      <w:fldChar w:fldCharType="separate"/>
    </w:r>
    <w:r w:rsidR="00497705">
      <w:rPr>
        <w:caps w:val="0"/>
        <w:noProof/>
        <w:color w:val="A6A6A6" w:themeColor="background1" w:themeShade="A6"/>
      </w:rPr>
      <w:t>10</w:t>
    </w:r>
    <w:r w:rsidR="00766CCB" w:rsidRPr="006517B2">
      <w:rPr>
        <w:caps w:val="0"/>
        <w:color w:val="A6A6A6" w:themeColor="background1" w:themeShade="A6"/>
      </w:rPr>
      <w:fldChar w:fldCharType="end"/>
    </w:r>
  </w:p>
  <w:p w14:paraId="1B03A0A0" w14:textId="6A9C6637" w:rsidR="00766CCB" w:rsidRPr="009773A9" w:rsidRDefault="00E73420" w:rsidP="00E55257">
    <w:pPr>
      <w:pStyle w:val="Footerred"/>
      <w:pBdr>
        <w:top w:val="none" w:sz="0" w:space="0" w:color="auto"/>
      </w:pBdr>
      <w:jc w:val="center"/>
      <w:rPr>
        <w:caps w:val="0"/>
      </w:rPr>
    </w:pPr>
    <w:r>
      <w:rPr>
        <w:caps w:val="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DAB5" w14:textId="77777777" w:rsidR="006517B2" w:rsidRDefault="002C003C" w:rsidP="006517B2">
    <w:pPr>
      <w:pStyle w:val="Footer"/>
      <w:pBdr>
        <w:top w:val="none" w:sz="0" w:space="0" w:color="auto"/>
      </w:pBdr>
    </w:pPr>
    <w:r>
      <w:rPr>
        <w:noProof/>
      </w:rPr>
      <w:drawing>
        <wp:anchor distT="0" distB="0" distL="114300" distR="114300" simplePos="0" relativeHeight="251659264" behindDoc="1" locked="0" layoutInCell="1" allowOverlap="1" wp14:anchorId="5195838F" wp14:editId="6FE4EB39">
          <wp:simplePos x="0" y="0"/>
          <wp:positionH relativeFrom="page">
            <wp:posOffset>6324600</wp:posOffset>
          </wp:positionH>
          <wp:positionV relativeFrom="page">
            <wp:posOffset>9610725</wp:posOffset>
          </wp:positionV>
          <wp:extent cx="619125" cy="904875"/>
          <wp:effectExtent l="0" t="0" r="9525" b="9525"/>
          <wp:wrapNone/>
          <wp:docPr id="4" name="Picture 4" descr="QGCIO-branding-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GCIO-branding-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l="86216" r="5000"/>
                  <a:stretch/>
                </pic:blipFill>
                <pic:spPr bwMode="auto">
                  <a:xfrm>
                    <a:off x="0" y="0"/>
                    <a:ext cx="61912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A1EAF" w14:textId="77777777" w:rsidR="00A242CD" w:rsidRDefault="00A242CD" w:rsidP="00766CCB">
      <w:r>
        <w:separator/>
      </w:r>
    </w:p>
  </w:footnote>
  <w:footnote w:type="continuationSeparator" w:id="0">
    <w:p w14:paraId="6908CCD1" w14:textId="77777777" w:rsidR="00A242CD" w:rsidRDefault="00A242CD" w:rsidP="00766CCB">
      <w:r>
        <w:continuationSeparator/>
      </w:r>
    </w:p>
  </w:footnote>
  <w:footnote w:type="continuationNotice" w:id="1">
    <w:p w14:paraId="341610A0" w14:textId="77777777" w:rsidR="00A242CD" w:rsidRDefault="00A242CD" w:rsidP="00766CCB"/>
  </w:footnote>
  <w:footnote w:id="2">
    <w:p w14:paraId="3C20E796" w14:textId="77777777" w:rsidR="00A242CD" w:rsidRPr="00147C8F" w:rsidRDefault="00A242CD" w:rsidP="00A242CD">
      <w:pPr>
        <w:pStyle w:val="FootnoteText"/>
        <w:rPr>
          <w:rFonts w:cs="Arial"/>
          <w:sz w:val="16"/>
        </w:rPr>
      </w:pPr>
      <w:r w:rsidRPr="00147C8F">
        <w:rPr>
          <w:rStyle w:val="FootnoteReference"/>
          <w:rFonts w:cs="Arial"/>
          <w:sz w:val="16"/>
        </w:rPr>
        <w:footnoteRef/>
      </w:r>
      <w:r w:rsidRPr="00147C8F">
        <w:rPr>
          <w:rFonts w:cs="Arial"/>
          <w:sz w:val="16"/>
        </w:rPr>
        <w:t xml:space="preserve"> See </w:t>
      </w:r>
      <w:r w:rsidRPr="005567A5">
        <w:rPr>
          <w:rFonts w:cs="Arial"/>
          <w:i/>
          <w:sz w:val="16"/>
        </w:rPr>
        <w:t>Right to Information Act 2009</w:t>
      </w:r>
      <w:r w:rsidRPr="00147C8F">
        <w:rPr>
          <w:rFonts w:cs="Arial"/>
          <w:sz w:val="16"/>
        </w:rPr>
        <w:t xml:space="preserve"> (RTI) and </w:t>
      </w:r>
      <w:r>
        <w:rPr>
          <w:rFonts w:cs="Arial"/>
          <w:sz w:val="16"/>
        </w:rPr>
        <w:t>IS33: Information access and use.</w:t>
      </w:r>
      <w:r w:rsidRPr="00147C8F">
        <w:rPr>
          <w:rFonts w:cs="Arial"/>
          <w:sz w:val="16"/>
        </w:rPr>
        <w:t xml:space="preserve">  </w:t>
      </w:r>
    </w:p>
  </w:footnote>
  <w:footnote w:id="3">
    <w:p w14:paraId="55614553" w14:textId="77777777" w:rsidR="00A242CD" w:rsidRPr="00147C8F" w:rsidRDefault="00A242CD" w:rsidP="00A242CD">
      <w:pPr>
        <w:pStyle w:val="FootnoteText"/>
        <w:rPr>
          <w:rFonts w:cs="Arial"/>
          <w:sz w:val="16"/>
        </w:rPr>
      </w:pPr>
      <w:r w:rsidRPr="00147C8F">
        <w:rPr>
          <w:rStyle w:val="FootnoteReference"/>
          <w:rFonts w:cs="Arial"/>
          <w:sz w:val="16"/>
        </w:rPr>
        <w:footnoteRef/>
      </w:r>
      <w:r w:rsidRPr="00147C8F">
        <w:rPr>
          <w:rFonts w:cs="Arial"/>
          <w:sz w:val="16"/>
        </w:rPr>
        <w:t xml:space="preserve"> Available at </w:t>
      </w:r>
      <w:r w:rsidRPr="008F25AA">
        <w:rPr>
          <w:rFonts w:cs="Arial"/>
          <w:sz w:val="16"/>
        </w:rPr>
        <w:t>https://creativecommons.org/share-your-work/licensing-types-examples/licensing-examples/</w:t>
      </w:r>
    </w:p>
  </w:footnote>
  <w:footnote w:id="4">
    <w:p w14:paraId="0FAD6735" w14:textId="77777777" w:rsidR="00A242CD" w:rsidRPr="00147C8F" w:rsidRDefault="00A242CD" w:rsidP="00A242CD">
      <w:pPr>
        <w:pStyle w:val="FootnoteText"/>
        <w:rPr>
          <w:rFonts w:cs="Arial"/>
          <w:sz w:val="16"/>
        </w:rPr>
      </w:pPr>
      <w:r w:rsidRPr="00147C8F">
        <w:rPr>
          <w:rStyle w:val="FootnoteReference"/>
          <w:rFonts w:eastAsia="PMingLiU" w:cs="Arial"/>
          <w:sz w:val="16"/>
        </w:rPr>
        <w:footnoteRef/>
      </w:r>
      <w:r w:rsidRPr="00147C8F">
        <w:rPr>
          <w:rFonts w:cs="Arial"/>
          <w:sz w:val="16"/>
        </w:rPr>
        <w:t xml:space="preserve"> Developed on instructions from Queensland Treasury by </w:t>
      </w:r>
      <w:r w:rsidRPr="00147C8F">
        <w:rPr>
          <w:rFonts w:cs="Arial"/>
          <w:color w:val="000000"/>
          <w:sz w:val="16"/>
          <w:szCs w:val="24"/>
        </w:rPr>
        <w:t>Crown Law in the Department of Justice and Attorney-General.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F712" w14:textId="14F20877" w:rsidR="00E55257" w:rsidRDefault="00BE083C" w:rsidP="00E55257">
    <w:pPr>
      <w:pStyle w:val="Header"/>
      <w:pBdr>
        <w:top w:val="single" w:sz="4" w:space="1" w:color="808080"/>
        <w:bottom w:val="single" w:sz="4" w:space="1" w:color="808080"/>
      </w:pBdr>
      <w:tabs>
        <w:tab w:val="clear" w:pos="4153"/>
        <w:tab w:val="clear" w:pos="8306"/>
        <w:tab w:val="center" w:pos="4820"/>
        <w:tab w:val="right" w:pos="9638"/>
      </w:tabs>
      <w:spacing w:before="120" w:after="120" w:line="280" w:lineRule="atLeast"/>
    </w:pPr>
    <w:r>
      <w:rPr>
        <w:sz w:val="16"/>
        <w:szCs w:val="16"/>
      </w:rPr>
      <w:t>QGEA</w:t>
    </w:r>
    <w:r w:rsidR="00E55257">
      <w:tab/>
    </w:r>
    <w:r w:rsidR="00E73420">
      <w:rPr>
        <w:color w:val="FF0000"/>
        <w:sz w:val="16"/>
        <w:szCs w:val="16"/>
      </w:rPr>
      <w:t>PUBLIC</w:t>
    </w:r>
    <w:r w:rsidR="00E55257">
      <w:tab/>
    </w:r>
    <w:r w:rsidR="00A242CD">
      <w:rPr>
        <w:sz w:val="16"/>
        <w:szCs w:val="16"/>
      </w:rPr>
      <w:t>Licence review checklist</w:t>
    </w:r>
  </w:p>
  <w:p w14:paraId="03042A3C" w14:textId="77777777" w:rsidR="00766CCB" w:rsidRPr="00E55257" w:rsidRDefault="00766CCB" w:rsidP="00E552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5760" w14:textId="77777777" w:rsidR="00766CCB" w:rsidRDefault="002751A1" w:rsidP="006517B2">
    <w:pPr>
      <w:pStyle w:val="Header"/>
      <w:pBdr>
        <w:bottom w:val="none" w:sz="0" w:space="0" w:color="auto"/>
      </w:pBdr>
    </w:pPr>
    <w:r w:rsidRPr="002751A1">
      <w:rPr>
        <w:noProof/>
        <w:sz w:val="22"/>
        <w:szCs w:val="24"/>
      </w:rPr>
      <mc:AlternateContent>
        <mc:Choice Requires="wps">
          <w:drawing>
            <wp:anchor distT="45720" distB="45720" distL="114300" distR="114300" simplePos="0" relativeHeight="251663360" behindDoc="0" locked="0" layoutInCell="1" allowOverlap="1" wp14:anchorId="7560C743" wp14:editId="1CC93D58">
              <wp:simplePos x="0" y="0"/>
              <wp:positionH relativeFrom="margin">
                <wp:posOffset>-358140</wp:posOffset>
              </wp:positionH>
              <wp:positionV relativeFrom="paragraph">
                <wp:posOffset>357505</wp:posOffset>
              </wp:positionV>
              <wp:extent cx="68580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750"/>
                      </a:xfrm>
                      <a:prstGeom prst="rect">
                        <a:avLst/>
                      </a:prstGeom>
                      <a:solidFill>
                        <a:srgbClr val="003E68"/>
                      </a:solidFill>
                      <a:ln w="9525">
                        <a:noFill/>
                        <a:miter lim="800000"/>
                        <a:headEnd/>
                        <a:tailEnd/>
                      </a:ln>
                    </wps:spPr>
                    <wps:txbx>
                      <w:txbxContent>
                        <w:p w14:paraId="3175F07C" w14:textId="77777777" w:rsidR="002751A1" w:rsidRPr="008B40F8" w:rsidRDefault="002751A1" w:rsidP="002751A1">
                          <w:pPr>
                            <w:spacing w:before="0" w:after="60"/>
                            <w:ind w:right="485"/>
                            <w:jc w:val="right"/>
                            <w:rPr>
                              <w:rFonts w:cs="Arial"/>
                              <w:sz w:val="26"/>
                              <w:szCs w:val="26"/>
                            </w:rPr>
                          </w:pPr>
                          <w:r w:rsidRPr="008B40F8">
                            <w:rPr>
                              <w:rFonts w:cs="Arial"/>
                              <w:sz w:val="26"/>
                              <w:szCs w:val="26"/>
                            </w:rPr>
                            <w:t>Queensland Government Enterprise Architecture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0C743" id="_x0000_t202" coordsize="21600,21600" o:spt="202" path="m,l,21600r21600,l21600,xe">
              <v:stroke joinstyle="miter"/>
              <v:path gradientshapeok="t" o:connecttype="rect"/>
            </v:shapetype>
            <v:shape id="Text Box 2" o:spid="_x0000_s1026" type="#_x0000_t202" style="position:absolute;margin-left:-28.2pt;margin-top:28.15pt;width:540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" fillcolor="#003e68" stroked="f">
              <v:textbox>
                <w:txbxContent>
                  <w:p w14:paraId="3175F07C" w14:textId="77777777" w:rsidR="002751A1" w:rsidRPr="008B40F8" w:rsidRDefault="002751A1" w:rsidP="002751A1">
                    <w:pPr>
                      <w:spacing w:before="0" w:after="60"/>
                      <w:ind w:right="485"/>
                      <w:jc w:val="right"/>
                      <w:rPr>
                        <w:rFonts w:cs="Arial"/>
                        <w:sz w:val="26"/>
                        <w:szCs w:val="26"/>
                      </w:rPr>
                    </w:pPr>
                    <w:r w:rsidRPr="008B40F8">
                      <w:rPr>
                        <w:rFonts w:cs="Arial"/>
                        <w:sz w:val="26"/>
                        <w:szCs w:val="26"/>
                      </w:rPr>
                      <w:t>Queensland Government Enterprise Architecture</w:t>
                    </w:r>
                  </w:p>
                </w:txbxContent>
              </v:textbox>
              <w10:wrap type="square" anchorx="margin"/>
            </v:shape>
          </w:pict>
        </mc:Fallback>
      </mc:AlternateContent>
    </w:r>
    <w:r>
      <w:rPr>
        <w:noProof/>
      </w:rPr>
      <w:drawing>
        <wp:anchor distT="0" distB="0" distL="114300" distR="114300" simplePos="0" relativeHeight="251665408" behindDoc="1" locked="0" layoutInCell="1" allowOverlap="1" wp14:anchorId="6F4310F0" wp14:editId="7AEDBB53">
          <wp:simplePos x="0" y="0"/>
          <wp:positionH relativeFrom="margin">
            <wp:align>center</wp:align>
          </wp:positionH>
          <wp:positionV relativeFrom="paragraph">
            <wp:posOffset>633730</wp:posOffset>
          </wp:positionV>
          <wp:extent cx="6819900" cy="3114675"/>
          <wp:effectExtent l="0" t="0" r="0" b="9525"/>
          <wp:wrapNone/>
          <wp:docPr id="18" name="Picture 18" descr="QGCIO-bran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GCIO-brandin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0" cy="3114675"/>
                  </a:xfrm>
                  <a:prstGeom prst="rect">
                    <a:avLst/>
                  </a:prstGeom>
                  <a:noFill/>
                </pic:spPr>
              </pic:pic>
            </a:graphicData>
          </a:graphic>
          <wp14:sizeRelH relativeFrom="page">
            <wp14:pctWidth>0</wp14:pctWidth>
          </wp14:sizeRelH>
          <wp14:sizeRelV relativeFrom="page">
            <wp14:pctHeight>0</wp14:pctHeight>
          </wp14:sizeRelV>
        </wp:anchor>
      </w:drawing>
    </w:r>
    <w:r w:rsidR="005F34B3">
      <w:rPr>
        <w:noProof/>
      </w:rPr>
      <mc:AlternateContent>
        <mc:Choice Requires="wps">
          <w:drawing>
            <wp:anchor distT="0" distB="0" distL="114300" distR="114300" simplePos="0" relativeHeight="251660288" behindDoc="0" locked="0" layoutInCell="1" allowOverlap="1" wp14:anchorId="0D384DFA" wp14:editId="441415CF">
              <wp:simplePos x="0" y="0"/>
              <wp:positionH relativeFrom="page">
                <wp:posOffset>612140</wp:posOffset>
              </wp:positionH>
              <wp:positionV relativeFrom="page">
                <wp:posOffset>9587865</wp:posOffset>
              </wp:positionV>
              <wp:extent cx="2286000" cy="342900"/>
              <wp:effectExtent l="254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EB37" w14:textId="77777777" w:rsidR="00766CCB" w:rsidRPr="00A867F7" w:rsidRDefault="00766CCB" w:rsidP="00766CCB">
                          <w:pPr>
                            <w:rPr>
                              <w:rStyle w:val="Titlepageinf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4DFA" id="Text Box 5" o:spid="_x0000_s1027" type="#_x0000_t202" style="position:absolute;margin-left:48.2pt;margin-top:754.95pt;width:180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" filled="f" stroked="f">
              <v:textbox inset="0,0,0,0">
                <w:txbxContent>
                  <w:p w14:paraId="13A0EB37" w14:textId="77777777" w:rsidR="00766CCB" w:rsidRPr="00A867F7" w:rsidRDefault="00766CCB" w:rsidP="00766CCB">
                    <w:pPr>
                      <w:rPr>
                        <w:rStyle w:val="Titlepageinfo"/>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A7BE" w14:textId="77777777" w:rsidR="00766CCB" w:rsidRDefault="00766CCB" w:rsidP="00766C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B00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1C877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BCFE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A65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A61F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E0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A7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26E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C213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B45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2C71"/>
    <w:multiLevelType w:val="multilevel"/>
    <w:tmpl w:val="B92C84B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07393901"/>
    <w:multiLevelType w:val="multilevel"/>
    <w:tmpl w:val="9610500E"/>
    <w:lvl w:ilvl="0">
      <w:start w:val="1"/>
      <w:numFmt w:val="bullet"/>
      <w:pStyle w:val="Tablebulletcircle"/>
      <w:lvlText w:val=""/>
      <w:lvlJc w:val="left"/>
      <w:pPr>
        <w:tabs>
          <w:tab w:val="num" w:pos="284"/>
        </w:tabs>
        <w:ind w:left="284" w:hanging="284"/>
      </w:pPr>
      <w:rPr>
        <w:rFonts w:ascii="Symbol" w:hAnsi="Symbol" w:hint="default"/>
        <w:color w:val="00315F"/>
      </w:rPr>
    </w:lvl>
    <w:lvl w:ilvl="1">
      <w:start w:val="1"/>
      <w:numFmt w:val="bullet"/>
      <w:pStyle w:val="Tablebulletdash"/>
      <w:lvlText w:val="–"/>
      <w:lvlJc w:val="left"/>
      <w:pPr>
        <w:tabs>
          <w:tab w:val="num" w:pos="567"/>
        </w:tabs>
        <w:ind w:left="567" w:hanging="283"/>
      </w:pPr>
      <w:rPr>
        <w:rFonts w:ascii="Arial" w:hAnsi="Arial" w:hint="default"/>
        <w:color w:val="2E526B"/>
      </w:rPr>
    </w:lvl>
    <w:lvl w:ilvl="2">
      <w:start w:val="1"/>
      <w:numFmt w:val="none"/>
      <w:suff w:val="nothing"/>
      <w:lvlText w:val=""/>
      <w:lvlJc w:val="left"/>
      <w:pPr>
        <w:ind w:left="567" w:firstLine="0"/>
      </w:pPr>
      <w:rPr>
        <w:rFonts w:hint="default"/>
        <w:sz w:val="16"/>
        <w:szCs w:val="16"/>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1FB6BBC"/>
    <w:multiLevelType w:val="multilevel"/>
    <w:tmpl w:val="C28E59E8"/>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Symbol" w:hAnsi="Symbol" w:hint="default"/>
        <w:color w:val="auto"/>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3" w15:restartNumberingAfterBreak="0">
    <w:nsid w:val="127F548B"/>
    <w:multiLevelType w:val="multilevel"/>
    <w:tmpl w:val="CD220B08"/>
    <w:lvl w:ilvl="0">
      <w:start w:val="1"/>
      <w:numFmt w:val="bullet"/>
      <w:pStyle w:val="Bullet1"/>
      <w:lvlText w:val=""/>
      <w:lvlJc w:val="left"/>
      <w:pPr>
        <w:tabs>
          <w:tab w:val="num" w:pos="1134"/>
        </w:tabs>
        <w:ind w:left="1134" w:hanging="425"/>
      </w:pPr>
      <w:rPr>
        <w:rFonts w:ascii="Symbol" w:hAnsi="Symbol" w:hint="default"/>
        <w:color w:val="auto"/>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5" w15:restartNumberingAfterBreak="0">
    <w:nsid w:val="1D305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9321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6E1CE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11231E5"/>
    <w:multiLevelType w:val="multilevel"/>
    <w:tmpl w:val="BF42E764"/>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lvlText w:val="o"/>
      <w:lvlJc w:val="left"/>
      <w:pPr>
        <w:tabs>
          <w:tab w:val="num" w:pos="1985"/>
        </w:tabs>
        <w:ind w:left="1985" w:hanging="426"/>
      </w:pPr>
      <w:rPr>
        <w:rFonts w:ascii="Courier New" w:hAnsi="Courier New" w:cs="Courier New"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9" w15:restartNumberingAfterBreak="0">
    <w:nsid w:val="40F531EF"/>
    <w:multiLevelType w:val="multilevel"/>
    <w:tmpl w:val="F8162AFA"/>
    <w:lvl w:ilvl="0">
      <w:start w:val="1"/>
      <w:numFmt w:val="upperLetter"/>
      <w:pStyle w:val="Appendix1"/>
      <w:lvlText w:val="Appendix %1"/>
      <w:lvlJc w:val="left"/>
      <w:pPr>
        <w:tabs>
          <w:tab w:val="num" w:pos="1701"/>
        </w:tabs>
        <w:ind w:left="1701" w:hanging="1701"/>
      </w:pPr>
      <w:rPr>
        <w:rFonts w:hint="default"/>
        <w:caps w:val="0"/>
      </w:rPr>
    </w:lvl>
    <w:lvl w:ilvl="1">
      <w:start w:val="1"/>
      <w:numFmt w:val="decimal"/>
      <w:pStyle w:val="Appendix2"/>
      <w:lvlText w:val="%1.%2"/>
      <w:lvlJc w:val="left"/>
      <w:pPr>
        <w:tabs>
          <w:tab w:val="num" w:pos="709"/>
        </w:tabs>
        <w:ind w:left="709" w:hanging="709"/>
      </w:pPr>
      <w:rPr>
        <w:rFonts w:hint="default"/>
      </w:rPr>
    </w:lvl>
    <w:lvl w:ilvl="2">
      <w:start w:val="1"/>
      <w:numFmt w:val="none"/>
      <w:pStyle w:val="Appendix3"/>
      <w:suff w:val="nothing"/>
      <w:lvlText w:val=""/>
      <w:lvlJc w:val="left"/>
      <w:pPr>
        <w:ind w:left="709" w:firstLine="0"/>
      </w:pPr>
      <w:rPr>
        <w:rFonts w:hint="default"/>
      </w:rPr>
    </w:lvl>
    <w:lvl w:ilvl="3">
      <w:start w:val="1"/>
      <w:numFmt w:val="none"/>
      <w:pStyle w:val="Appendix4"/>
      <w:lvlText w:val=""/>
      <w:lvlJc w:val="righ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righ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right"/>
      <w:pPr>
        <w:tabs>
          <w:tab w:val="num" w:pos="709"/>
        </w:tabs>
        <w:ind w:left="709" w:firstLine="0"/>
      </w:pPr>
      <w:rPr>
        <w:rFonts w:hint="default"/>
      </w:rPr>
    </w:lvl>
  </w:abstractNum>
  <w:abstractNum w:abstractNumId="20" w15:restartNumberingAfterBreak="0">
    <w:nsid w:val="42EE71A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FD5E2B"/>
    <w:multiLevelType w:val="hybridMultilevel"/>
    <w:tmpl w:val="3D68277E"/>
    <w:lvl w:ilvl="0" w:tplc="D4CE6D0E">
      <w:start w:val="1"/>
      <w:numFmt w:val="decimal"/>
      <w:pStyle w:val="Numberlist1"/>
      <w:lvlText w:val="%1."/>
      <w:lvlJc w:val="left"/>
      <w:pPr>
        <w:ind w:left="720" w:hanging="360"/>
      </w:pPr>
    </w:lvl>
    <w:lvl w:ilvl="1" w:tplc="B0AE8D0A">
      <w:start w:val="1"/>
      <w:numFmt w:val="lowerLetter"/>
      <w:pStyle w:val="Numberlist2"/>
      <w:lvlText w:val="%2."/>
      <w:lvlJc w:val="left"/>
      <w:pPr>
        <w:ind w:left="1440" w:hanging="360"/>
      </w:pPr>
    </w:lvl>
    <w:lvl w:ilvl="2" w:tplc="7CD8DECA">
      <w:start w:val="1"/>
      <w:numFmt w:val="lowerRoman"/>
      <w:pStyle w:val="Numberlist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0E13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51336298"/>
    <w:multiLevelType w:val="hybridMultilevel"/>
    <w:tmpl w:val="6AAE29D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5" w15:restartNumberingAfterBreak="0">
    <w:nsid w:val="546621CE"/>
    <w:multiLevelType w:val="multilevel"/>
    <w:tmpl w:val="E64C7EA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pStyle w:val="Heading6"/>
      <w:suff w:val="nothing"/>
      <w:lvlText w:val=""/>
      <w:lvlJc w:val="left"/>
      <w:pPr>
        <w:ind w:left="709" w:firstLine="0"/>
      </w:pPr>
      <w:rPr>
        <w:rFonts w:hint="default"/>
      </w:rPr>
    </w:lvl>
    <w:lvl w:ilvl="6">
      <w:start w:val="1"/>
      <w:numFmt w:val="none"/>
      <w:pStyle w:val="Heading7"/>
      <w:suff w:val="nothing"/>
      <w:lvlText w:val=""/>
      <w:lvlJc w:val="left"/>
      <w:pPr>
        <w:ind w:left="709" w:firstLine="0"/>
      </w:pPr>
      <w:rPr>
        <w:rFonts w:hint="default"/>
      </w:rPr>
    </w:lvl>
    <w:lvl w:ilvl="7">
      <w:start w:val="1"/>
      <w:numFmt w:val="none"/>
      <w:pStyle w:val="Heading8"/>
      <w:suff w:val="nothing"/>
      <w:lvlText w:val=""/>
      <w:lvlJc w:val="left"/>
      <w:pPr>
        <w:ind w:left="709" w:firstLine="0"/>
      </w:pPr>
      <w:rPr>
        <w:rFonts w:hint="default"/>
      </w:rPr>
    </w:lvl>
    <w:lvl w:ilvl="8">
      <w:start w:val="1"/>
      <w:numFmt w:val="none"/>
      <w:pStyle w:val="Heading9"/>
      <w:suff w:val="nothing"/>
      <w:lvlText w:val=""/>
      <w:lvlJc w:val="left"/>
      <w:pPr>
        <w:ind w:left="709" w:firstLine="0"/>
      </w:pPr>
      <w:rPr>
        <w:rFonts w:hint="default"/>
      </w:rPr>
    </w:lvl>
  </w:abstractNum>
  <w:abstractNum w:abstractNumId="26" w15:restartNumberingAfterBreak="0">
    <w:nsid w:val="57BE5FC0"/>
    <w:multiLevelType w:val="multilevel"/>
    <w:tmpl w:val="DEF4B5AA"/>
    <w:lvl w:ilvl="0">
      <w:start w:val="1"/>
      <w:numFmt w:val="none"/>
      <w:suff w:val="nothing"/>
      <w:lvlText w:val="%1"/>
      <w:lvlJc w:val="left"/>
      <w:pPr>
        <w:ind w:left="709" w:firstLine="0"/>
      </w:pPr>
      <w:rPr>
        <w:rFonts w:hint="default"/>
        <w:color w:val="auto"/>
        <w:sz w:val="20"/>
      </w:rPr>
    </w:lvl>
    <w:lvl w:ilvl="1">
      <w:start w:val="1"/>
      <w:numFmt w:val="decimal"/>
      <w:lvlText w:val="%2."/>
      <w:lvlJc w:val="left"/>
      <w:pPr>
        <w:tabs>
          <w:tab w:val="num" w:pos="1134"/>
        </w:tabs>
        <w:ind w:left="1134" w:hanging="425"/>
      </w:pPr>
      <w:rPr>
        <w:rFonts w:hint="default"/>
      </w:rPr>
    </w:lvl>
    <w:lvl w:ilvl="2">
      <w:start w:val="1"/>
      <w:numFmt w:val="lowerLetter"/>
      <w:lvlText w:val="%3."/>
      <w:lvlJc w:val="left"/>
      <w:pPr>
        <w:tabs>
          <w:tab w:val="num" w:pos="1559"/>
        </w:tabs>
        <w:ind w:left="1559" w:hanging="425"/>
      </w:pPr>
      <w:rPr>
        <w:rFonts w:hint="default"/>
      </w:rPr>
    </w:lvl>
    <w:lvl w:ilvl="3">
      <w:start w:val="1"/>
      <w:numFmt w:val="lowerRoman"/>
      <w:lvlText w:val="%4."/>
      <w:lvlJc w:val="left"/>
      <w:pPr>
        <w:tabs>
          <w:tab w:val="num" w:pos="1985"/>
        </w:tabs>
        <w:ind w:left="1985" w:hanging="426"/>
      </w:pPr>
      <w:rPr>
        <w:rFonts w:hint="default"/>
      </w:rPr>
    </w:lvl>
    <w:lvl w:ilvl="4">
      <w:start w:val="1"/>
      <w:numFmt w:val="none"/>
      <w:lvlRestart w:val="0"/>
      <w:suff w:val="nothing"/>
      <w:lvlText w:val=""/>
      <w:lvlJc w:val="left"/>
      <w:pPr>
        <w:ind w:left="1985" w:firstLine="0"/>
      </w:pPr>
      <w:rPr>
        <w:rFonts w:hint="default"/>
      </w:rPr>
    </w:lvl>
    <w:lvl w:ilvl="5">
      <w:start w:val="1"/>
      <w:numFmt w:val="none"/>
      <w:lvlRestart w:val="0"/>
      <w:suff w:val="nothing"/>
      <w:lvlText w:val=""/>
      <w:lvlJc w:val="left"/>
      <w:pPr>
        <w:ind w:left="1985" w:firstLine="0"/>
      </w:pPr>
      <w:rPr>
        <w:rFonts w:hint="default"/>
      </w:rPr>
    </w:lvl>
    <w:lvl w:ilvl="6">
      <w:start w:val="1"/>
      <w:numFmt w:val="none"/>
      <w:lvlRestart w:val="0"/>
      <w:suff w:val="nothing"/>
      <w:lvlText w:val=""/>
      <w:lvlJc w:val="left"/>
      <w:pPr>
        <w:ind w:left="1985" w:firstLine="0"/>
      </w:pPr>
      <w:rPr>
        <w:rFonts w:hint="default"/>
      </w:rPr>
    </w:lvl>
    <w:lvl w:ilvl="7">
      <w:start w:val="1"/>
      <w:numFmt w:val="none"/>
      <w:lvlRestart w:val="0"/>
      <w:suff w:val="nothing"/>
      <w:lvlText w:val=""/>
      <w:lvlJc w:val="left"/>
      <w:pPr>
        <w:ind w:left="1985" w:firstLine="0"/>
      </w:pPr>
      <w:rPr>
        <w:rFonts w:hint="default"/>
      </w:rPr>
    </w:lvl>
    <w:lvl w:ilvl="8">
      <w:start w:val="1"/>
      <w:numFmt w:val="none"/>
      <w:lvlRestart w:val="0"/>
      <w:suff w:val="nothing"/>
      <w:lvlText w:val=""/>
      <w:lvlJc w:val="left"/>
      <w:pPr>
        <w:ind w:left="1985" w:firstLine="0"/>
      </w:pPr>
      <w:rPr>
        <w:rFonts w:hint="default"/>
      </w:rPr>
    </w:lvl>
  </w:abstractNum>
  <w:abstractNum w:abstractNumId="27" w15:restartNumberingAfterBreak="0">
    <w:nsid w:val="60AB4897"/>
    <w:multiLevelType w:val="hybridMultilevel"/>
    <w:tmpl w:val="3CDAE068"/>
    <w:lvl w:ilvl="0" w:tplc="B1E09212">
      <w:start w:val="1"/>
      <w:numFmt w:val="decimal"/>
      <w:pStyle w:val="ListBullet"/>
      <w:lvlText w:val="%1."/>
      <w:lvlJc w:val="left"/>
      <w:pPr>
        <w:ind w:left="720" w:hanging="360"/>
      </w:pPr>
    </w:lvl>
    <w:lvl w:ilvl="1" w:tplc="3036D9C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5077D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699599C"/>
    <w:multiLevelType w:val="hybridMultilevel"/>
    <w:tmpl w:val="D5C46A08"/>
    <w:lvl w:ilvl="0" w:tplc="261C664C">
      <w:start w:val="1"/>
      <w:numFmt w:val="bullet"/>
      <w:pStyle w:val="Bulletforexecsummary"/>
      <w:lvlText w:val=""/>
      <w:lvlJc w:val="left"/>
      <w:pPr>
        <w:tabs>
          <w:tab w:val="num" w:pos="425"/>
        </w:tabs>
        <w:ind w:left="425" w:hanging="425"/>
      </w:pPr>
      <w:rPr>
        <w:rFonts w:ascii="Symbol" w:hAnsi="Symbol" w:hint="default"/>
        <w:color w:val="00315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1E7B70"/>
    <w:multiLevelType w:val="multilevel"/>
    <w:tmpl w:val="6958F48C"/>
    <w:lvl w:ilvl="0">
      <w:start w:val="1"/>
      <w:numFmt w:val="none"/>
      <w:pStyle w:val="TableText"/>
      <w:suff w:val="nothing"/>
      <w:lvlText w:val=""/>
      <w:lvlJc w:val="left"/>
      <w:pPr>
        <w:ind w:left="0" w:firstLine="0"/>
      </w:pPr>
      <w:rPr>
        <w:rFonts w:hint="default"/>
      </w:rPr>
    </w:lvl>
    <w:lvl w:ilvl="1">
      <w:start w:val="1"/>
      <w:numFmt w:val="decimal"/>
      <w:pStyle w:val="tabletextnumber"/>
      <w:lvlText w:val="%2."/>
      <w:lvlJc w:val="left"/>
      <w:pPr>
        <w:tabs>
          <w:tab w:val="num" w:pos="284"/>
        </w:tabs>
        <w:ind w:left="284" w:hanging="284"/>
      </w:pPr>
      <w:rPr>
        <w:rFonts w:hint="default"/>
      </w:rPr>
    </w:lvl>
    <w:lvl w:ilvl="2">
      <w:start w:val="1"/>
      <w:numFmt w:val="lowerLetter"/>
      <w:pStyle w:val="tabletextalpha"/>
      <w:lvlText w:val="%3."/>
      <w:lvlJc w:val="left"/>
      <w:pPr>
        <w:tabs>
          <w:tab w:val="num" w:pos="567"/>
        </w:tabs>
        <w:ind w:left="567" w:hanging="283"/>
      </w:pPr>
      <w:rPr>
        <w:rFonts w:hint="default"/>
      </w:rPr>
    </w:lvl>
    <w:lvl w:ilvl="3">
      <w:start w:val="1"/>
      <w:numFmt w:val="none"/>
      <w:lvlRestart w:val="0"/>
      <w:suff w:val="nothing"/>
      <w:lvlText w:val=""/>
      <w:lvlJc w:val="left"/>
      <w:pPr>
        <w:ind w:left="567" w:firstLine="0"/>
      </w:pPr>
      <w:rPr>
        <w:rFonts w:hint="default"/>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7"/>
      <w:lvlJc w:val="left"/>
      <w:pPr>
        <w:ind w:left="567" w:firstLine="0"/>
      </w:pPr>
      <w:rPr>
        <w:rFonts w:hint="default"/>
      </w:rPr>
    </w:lvl>
    <w:lvl w:ilvl="7">
      <w:start w:val="1"/>
      <w:numFmt w:val="none"/>
      <w:lvlRestart w:val="0"/>
      <w:suff w:val="nothing"/>
      <w:lvlText w:val="%8"/>
      <w:lvlJc w:val="left"/>
      <w:pPr>
        <w:ind w:left="567" w:firstLine="0"/>
      </w:pPr>
      <w:rPr>
        <w:rFonts w:hint="default"/>
      </w:rPr>
    </w:lvl>
    <w:lvl w:ilvl="8">
      <w:start w:val="1"/>
      <w:numFmt w:val="none"/>
      <w:lvlRestart w:val="0"/>
      <w:suff w:val="nothing"/>
      <w:lvlText w:val="%9"/>
      <w:lvlJc w:val="left"/>
      <w:pPr>
        <w:ind w:left="567" w:firstLine="0"/>
      </w:pPr>
      <w:rPr>
        <w:rFonts w:hint="default"/>
      </w:rPr>
    </w:lvl>
  </w:abstractNum>
  <w:abstractNum w:abstractNumId="31" w15:restartNumberingAfterBreak="0">
    <w:nsid w:val="7A1C5473"/>
    <w:multiLevelType w:val="multilevel"/>
    <w:tmpl w:val="54629AE6"/>
    <w:lvl w:ilvl="0">
      <w:start w:val="1"/>
      <w:numFmt w:val="bullet"/>
      <w:pStyle w:val="Bulletcircle"/>
      <w:lvlText w:val=""/>
      <w:lvlJc w:val="left"/>
      <w:pPr>
        <w:tabs>
          <w:tab w:val="num" w:pos="1134"/>
        </w:tabs>
        <w:ind w:left="1134" w:hanging="425"/>
      </w:pPr>
      <w:rPr>
        <w:rFonts w:ascii="Symbol" w:hAnsi="Symbol" w:hint="default"/>
        <w:color w:val="00315F"/>
        <w:sz w:val="20"/>
        <w:szCs w:val="20"/>
      </w:rPr>
    </w:lvl>
    <w:lvl w:ilvl="1">
      <w:start w:val="1"/>
      <w:numFmt w:val="bullet"/>
      <w:pStyle w:val="Bulletdash"/>
      <w:lvlText w:val="–"/>
      <w:lvlJc w:val="left"/>
      <w:pPr>
        <w:tabs>
          <w:tab w:val="num" w:pos="1559"/>
        </w:tabs>
        <w:ind w:left="1559" w:hanging="425"/>
      </w:pPr>
      <w:rPr>
        <w:rFonts w:ascii="Arial" w:hAnsi="Arial" w:hint="default"/>
        <w:color w:val="2E526B"/>
      </w:rPr>
    </w:lvl>
    <w:lvl w:ilvl="2">
      <w:start w:val="1"/>
      <w:numFmt w:val="bullet"/>
      <w:pStyle w:val="Bulletopencircle"/>
      <w:lvlText w:val="▪"/>
      <w:lvlJc w:val="left"/>
      <w:pPr>
        <w:tabs>
          <w:tab w:val="num" w:pos="1985"/>
        </w:tabs>
        <w:ind w:left="1985" w:hanging="426"/>
      </w:pPr>
      <w:rPr>
        <w:rFonts w:ascii="Arial" w:hAnsi="Arial" w:hint="default"/>
        <w:color w:val="2E526B"/>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2" w15:restartNumberingAfterBreak="0">
    <w:nsid w:val="7AD92304"/>
    <w:multiLevelType w:val="multilevel"/>
    <w:tmpl w:val="CA64D8AA"/>
    <w:lvl w:ilvl="0">
      <w:start w:val="1"/>
      <w:numFmt w:val="bullet"/>
      <w:lvlText w:val=""/>
      <w:lvlJc w:val="left"/>
      <w:pPr>
        <w:tabs>
          <w:tab w:val="num" w:pos="1134"/>
        </w:tabs>
        <w:ind w:left="1134" w:hanging="425"/>
      </w:pPr>
      <w:rPr>
        <w:rFonts w:ascii="Symbol" w:hAnsi="Symbol" w:hint="default"/>
        <w:color w:val="00315F"/>
        <w:sz w:val="20"/>
        <w:szCs w:val="20"/>
      </w:rPr>
    </w:lvl>
    <w:lvl w:ilvl="1">
      <w:start w:val="1"/>
      <w:numFmt w:val="bullet"/>
      <w:lvlText w:val="–"/>
      <w:lvlJc w:val="left"/>
      <w:pPr>
        <w:tabs>
          <w:tab w:val="num" w:pos="1559"/>
        </w:tabs>
        <w:ind w:left="1559" w:hanging="425"/>
      </w:pPr>
      <w:rPr>
        <w:rFonts w:ascii="Arial" w:hAnsi="Arial" w:hint="default"/>
        <w:color w:val="2E526B"/>
      </w:rPr>
    </w:lvl>
    <w:lvl w:ilvl="2">
      <w:start w:val="1"/>
      <w:numFmt w:val="bullet"/>
      <w:pStyle w:val="Bullet3"/>
      <w:lvlText w:val="◦"/>
      <w:lvlJc w:val="left"/>
      <w:pPr>
        <w:tabs>
          <w:tab w:val="num" w:pos="1985"/>
        </w:tabs>
        <w:ind w:left="1985" w:hanging="426"/>
      </w:pPr>
      <w:rPr>
        <w:rFonts w:ascii="Arial" w:hAnsi="Arial" w:hint="default"/>
        <w:color w:val="auto"/>
      </w:rPr>
    </w:lvl>
    <w:lvl w:ilvl="3">
      <w:start w:val="1"/>
      <w:numFmt w:val="none"/>
      <w:suff w:val="nothing"/>
      <w:lvlText w:val="%4"/>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28"/>
  </w:num>
  <w:num w:numId="14">
    <w:abstractNumId w:val="19"/>
  </w:num>
  <w:num w:numId="15">
    <w:abstractNumId w:val="30"/>
  </w:num>
  <w:num w:numId="16">
    <w:abstractNumId w:val="29"/>
  </w:num>
  <w:num w:numId="17">
    <w:abstractNumId w:val="31"/>
  </w:num>
  <w:num w:numId="18">
    <w:abstractNumId w:val="26"/>
  </w:num>
  <w:num w:numId="19">
    <w:abstractNumId w:val="25"/>
  </w:num>
  <w:num w:numId="20">
    <w:abstractNumId w:val="11"/>
  </w:num>
  <w:num w:numId="21">
    <w:abstractNumId w:val="15"/>
  </w:num>
  <w:num w:numId="22">
    <w:abstractNumId w:val="22"/>
  </w:num>
  <w:num w:numId="23">
    <w:abstractNumId w:val="16"/>
  </w:num>
  <w:num w:numId="24">
    <w:abstractNumId w:val="18"/>
  </w:num>
  <w:num w:numId="25">
    <w:abstractNumId w:val="23"/>
  </w:num>
  <w:num w:numId="26">
    <w:abstractNumId w:val="13"/>
  </w:num>
  <w:num w:numId="27">
    <w:abstractNumId w:val="12"/>
  </w:num>
  <w:num w:numId="28">
    <w:abstractNumId w:val="32"/>
  </w:num>
  <w:num w:numId="29">
    <w:abstractNumId w:val="10"/>
  </w:num>
  <w:num w:numId="30">
    <w:abstractNumId w:val="14"/>
  </w:num>
  <w:num w:numId="31">
    <w:abstractNumId w:val="27"/>
  </w:num>
  <w:num w:numId="32">
    <w:abstractNumId w:val="21"/>
  </w:num>
  <w:num w:numId="33">
    <w:abstractNumId w:val="26"/>
  </w:num>
  <w:num w:numId="3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CD"/>
    <w:rsid w:val="00010D0B"/>
    <w:rsid w:val="00013A6E"/>
    <w:rsid w:val="00023993"/>
    <w:rsid w:val="0003232D"/>
    <w:rsid w:val="000373DC"/>
    <w:rsid w:val="00045ECF"/>
    <w:rsid w:val="00055798"/>
    <w:rsid w:val="000624E0"/>
    <w:rsid w:val="000658E9"/>
    <w:rsid w:val="00067AC8"/>
    <w:rsid w:val="00076AFC"/>
    <w:rsid w:val="000852D2"/>
    <w:rsid w:val="00094C82"/>
    <w:rsid w:val="000971C7"/>
    <w:rsid w:val="000A1E7E"/>
    <w:rsid w:val="000B13CF"/>
    <w:rsid w:val="000B62BB"/>
    <w:rsid w:val="000C0B75"/>
    <w:rsid w:val="000D158A"/>
    <w:rsid w:val="000D5487"/>
    <w:rsid w:val="000E2C15"/>
    <w:rsid w:val="000E4CEE"/>
    <w:rsid w:val="000E5D3E"/>
    <w:rsid w:val="000E655A"/>
    <w:rsid w:val="000F03BA"/>
    <w:rsid w:val="000F159E"/>
    <w:rsid w:val="00102AC2"/>
    <w:rsid w:val="001348ED"/>
    <w:rsid w:val="00142BBB"/>
    <w:rsid w:val="00143885"/>
    <w:rsid w:val="00145E41"/>
    <w:rsid w:val="00150A2F"/>
    <w:rsid w:val="001548C7"/>
    <w:rsid w:val="0015571E"/>
    <w:rsid w:val="00161EDA"/>
    <w:rsid w:val="00162518"/>
    <w:rsid w:val="0016317D"/>
    <w:rsid w:val="0017064B"/>
    <w:rsid w:val="00176B29"/>
    <w:rsid w:val="00181374"/>
    <w:rsid w:val="00191E69"/>
    <w:rsid w:val="00192F10"/>
    <w:rsid w:val="0019483B"/>
    <w:rsid w:val="001A239C"/>
    <w:rsid w:val="001B02EA"/>
    <w:rsid w:val="001B130F"/>
    <w:rsid w:val="001B45D5"/>
    <w:rsid w:val="001B7DE2"/>
    <w:rsid w:val="001C3407"/>
    <w:rsid w:val="001C5E18"/>
    <w:rsid w:val="001C7971"/>
    <w:rsid w:val="001D0AB4"/>
    <w:rsid w:val="001D0B3B"/>
    <w:rsid w:val="001E4E73"/>
    <w:rsid w:val="001F5F67"/>
    <w:rsid w:val="001F5F8B"/>
    <w:rsid w:val="002071CB"/>
    <w:rsid w:val="00213943"/>
    <w:rsid w:val="00217165"/>
    <w:rsid w:val="0022094E"/>
    <w:rsid w:val="00230ABD"/>
    <w:rsid w:val="00237DA5"/>
    <w:rsid w:val="00250E15"/>
    <w:rsid w:val="00251BA2"/>
    <w:rsid w:val="00262BC5"/>
    <w:rsid w:val="002714BB"/>
    <w:rsid w:val="002751A1"/>
    <w:rsid w:val="00280BC6"/>
    <w:rsid w:val="00282E8A"/>
    <w:rsid w:val="00294748"/>
    <w:rsid w:val="00296E03"/>
    <w:rsid w:val="002A49E3"/>
    <w:rsid w:val="002A69A8"/>
    <w:rsid w:val="002B014A"/>
    <w:rsid w:val="002B4138"/>
    <w:rsid w:val="002C003C"/>
    <w:rsid w:val="002C4084"/>
    <w:rsid w:val="002E4752"/>
    <w:rsid w:val="002E5DE8"/>
    <w:rsid w:val="002F118D"/>
    <w:rsid w:val="002F77AE"/>
    <w:rsid w:val="0031308B"/>
    <w:rsid w:val="0031375B"/>
    <w:rsid w:val="00321AFA"/>
    <w:rsid w:val="00335B2D"/>
    <w:rsid w:val="003436FE"/>
    <w:rsid w:val="0034633D"/>
    <w:rsid w:val="00371AD6"/>
    <w:rsid w:val="003759A6"/>
    <w:rsid w:val="00384FEB"/>
    <w:rsid w:val="0039642A"/>
    <w:rsid w:val="00396DF4"/>
    <w:rsid w:val="003A26F6"/>
    <w:rsid w:val="003A5399"/>
    <w:rsid w:val="003B1F14"/>
    <w:rsid w:val="003B1F45"/>
    <w:rsid w:val="003B5C4B"/>
    <w:rsid w:val="003C32AE"/>
    <w:rsid w:val="003C3A7F"/>
    <w:rsid w:val="003D06B1"/>
    <w:rsid w:val="003D2B38"/>
    <w:rsid w:val="003E716D"/>
    <w:rsid w:val="003E735F"/>
    <w:rsid w:val="003F0240"/>
    <w:rsid w:val="003F3430"/>
    <w:rsid w:val="003F4D98"/>
    <w:rsid w:val="003F622F"/>
    <w:rsid w:val="00402910"/>
    <w:rsid w:val="00407D8F"/>
    <w:rsid w:val="00425443"/>
    <w:rsid w:val="00446E17"/>
    <w:rsid w:val="00465527"/>
    <w:rsid w:val="00485DEE"/>
    <w:rsid w:val="00497705"/>
    <w:rsid w:val="004A6FEB"/>
    <w:rsid w:val="004B14A0"/>
    <w:rsid w:val="004C22CB"/>
    <w:rsid w:val="004C694F"/>
    <w:rsid w:val="004D353E"/>
    <w:rsid w:val="004D3880"/>
    <w:rsid w:val="004D63D6"/>
    <w:rsid w:val="004F0A9A"/>
    <w:rsid w:val="004F3D74"/>
    <w:rsid w:val="00503B8B"/>
    <w:rsid w:val="00506597"/>
    <w:rsid w:val="005070CB"/>
    <w:rsid w:val="00527E24"/>
    <w:rsid w:val="0053138B"/>
    <w:rsid w:val="00537EA2"/>
    <w:rsid w:val="005452FB"/>
    <w:rsid w:val="00560E74"/>
    <w:rsid w:val="00571312"/>
    <w:rsid w:val="005750A7"/>
    <w:rsid w:val="005757D8"/>
    <w:rsid w:val="005866FC"/>
    <w:rsid w:val="00591588"/>
    <w:rsid w:val="005A54F1"/>
    <w:rsid w:val="005A5F28"/>
    <w:rsid w:val="005B3086"/>
    <w:rsid w:val="005D65A5"/>
    <w:rsid w:val="005E5065"/>
    <w:rsid w:val="005E7B99"/>
    <w:rsid w:val="005F34B3"/>
    <w:rsid w:val="0060136A"/>
    <w:rsid w:val="00601AFD"/>
    <w:rsid w:val="00610FC6"/>
    <w:rsid w:val="00611131"/>
    <w:rsid w:val="00616B01"/>
    <w:rsid w:val="00625A55"/>
    <w:rsid w:val="006334ED"/>
    <w:rsid w:val="006364EA"/>
    <w:rsid w:val="0064176D"/>
    <w:rsid w:val="00641A40"/>
    <w:rsid w:val="00647D16"/>
    <w:rsid w:val="00650D7A"/>
    <w:rsid w:val="006517B2"/>
    <w:rsid w:val="00653A37"/>
    <w:rsid w:val="00656672"/>
    <w:rsid w:val="00663D57"/>
    <w:rsid w:val="00676FEE"/>
    <w:rsid w:val="00677657"/>
    <w:rsid w:val="00677B28"/>
    <w:rsid w:val="00680847"/>
    <w:rsid w:val="00683E19"/>
    <w:rsid w:val="006910B3"/>
    <w:rsid w:val="006A4F21"/>
    <w:rsid w:val="006B22B2"/>
    <w:rsid w:val="006B2302"/>
    <w:rsid w:val="006B4CFD"/>
    <w:rsid w:val="006B6233"/>
    <w:rsid w:val="006C7A5F"/>
    <w:rsid w:val="006C7E44"/>
    <w:rsid w:val="006D5D95"/>
    <w:rsid w:val="006E37B9"/>
    <w:rsid w:val="006F41C6"/>
    <w:rsid w:val="006F77F7"/>
    <w:rsid w:val="00700472"/>
    <w:rsid w:val="00700F1D"/>
    <w:rsid w:val="00702C47"/>
    <w:rsid w:val="00705373"/>
    <w:rsid w:val="00706A30"/>
    <w:rsid w:val="0072013F"/>
    <w:rsid w:val="00732CBB"/>
    <w:rsid w:val="00732EC2"/>
    <w:rsid w:val="00733482"/>
    <w:rsid w:val="00735CBD"/>
    <w:rsid w:val="007361B7"/>
    <w:rsid w:val="007416A3"/>
    <w:rsid w:val="00742E5B"/>
    <w:rsid w:val="00743696"/>
    <w:rsid w:val="007449DC"/>
    <w:rsid w:val="0074781B"/>
    <w:rsid w:val="00750113"/>
    <w:rsid w:val="00754C94"/>
    <w:rsid w:val="00754F1F"/>
    <w:rsid w:val="007575A4"/>
    <w:rsid w:val="007659E1"/>
    <w:rsid w:val="00766659"/>
    <w:rsid w:val="00766CCB"/>
    <w:rsid w:val="00785E82"/>
    <w:rsid w:val="00785F19"/>
    <w:rsid w:val="007861C3"/>
    <w:rsid w:val="00793E52"/>
    <w:rsid w:val="007A041B"/>
    <w:rsid w:val="007A1E0A"/>
    <w:rsid w:val="007A3856"/>
    <w:rsid w:val="007A7BB8"/>
    <w:rsid w:val="007B1A97"/>
    <w:rsid w:val="007C0FBB"/>
    <w:rsid w:val="007C5ED8"/>
    <w:rsid w:val="007D23D6"/>
    <w:rsid w:val="007D572A"/>
    <w:rsid w:val="007E6A6E"/>
    <w:rsid w:val="007F5483"/>
    <w:rsid w:val="00831408"/>
    <w:rsid w:val="00831C20"/>
    <w:rsid w:val="008328EC"/>
    <w:rsid w:val="00835906"/>
    <w:rsid w:val="008363A1"/>
    <w:rsid w:val="0083743C"/>
    <w:rsid w:val="00840E1F"/>
    <w:rsid w:val="00846079"/>
    <w:rsid w:val="00850195"/>
    <w:rsid w:val="008519A0"/>
    <w:rsid w:val="008730F0"/>
    <w:rsid w:val="008876B7"/>
    <w:rsid w:val="008952B9"/>
    <w:rsid w:val="008959E0"/>
    <w:rsid w:val="008A6272"/>
    <w:rsid w:val="008B322D"/>
    <w:rsid w:val="008C052A"/>
    <w:rsid w:val="008C3B96"/>
    <w:rsid w:val="008C406A"/>
    <w:rsid w:val="008C689D"/>
    <w:rsid w:val="008C68F5"/>
    <w:rsid w:val="008E1070"/>
    <w:rsid w:val="008E196C"/>
    <w:rsid w:val="008E3100"/>
    <w:rsid w:val="008E63BF"/>
    <w:rsid w:val="008F0DF8"/>
    <w:rsid w:val="008F468B"/>
    <w:rsid w:val="008F6567"/>
    <w:rsid w:val="008F77FB"/>
    <w:rsid w:val="0090257C"/>
    <w:rsid w:val="009039E0"/>
    <w:rsid w:val="009123BB"/>
    <w:rsid w:val="009142A2"/>
    <w:rsid w:val="00916A2F"/>
    <w:rsid w:val="00920865"/>
    <w:rsid w:val="009445A0"/>
    <w:rsid w:val="009534F0"/>
    <w:rsid w:val="009570C4"/>
    <w:rsid w:val="009653D8"/>
    <w:rsid w:val="009702EA"/>
    <w:rsid w:val="00973DE6"/>
    <w:rsid w:val="009755F7"/>
    <w:rsid w:val="00975EF3"/>
    <w:rsid w:val="009773A9"/>
    <w:rsid w:val="00983DB4"/>
    <w:rsid w:val="00984041"/>
    <w:rsid w:val="009A5B89"/>
    <w:rsid w:val="009C04C0"/>
    <w:rsid w:val="009C52CF"/>
    <w:rsid w:val="009D1A88"/>
    <w:rsid w:val="009D2237"/>
    <w:rsid w:val="009D233D"/>
    <w:rsid w:val="009D3F26"/>
    <w:rsid w:val="009E22E2"/>
    <w:rsid w:val="009E4138"/>
    <w:rsid w:val="009F00D3"/>
    <w:rsid w:val="009F289E"/>
    <w:rsid w:val="009F6F5D"/>
    <w:rsid w:val="009F7209"/>
    <w:rsid w:val="00A03E05"/>
    <w:rsid w:val="00A049F6"/>
    <w:rsid w:val="00A17977"/>
    <w:rsid w:val="00A17D34"/>
    <w:rsid w:val="00A23244"/>
    <w:rsid w:val="00A2418A"/>
    <w:rsid w:val="00A242CD"/>
    <w:rsid w:val="00A37179"/>
    <w:rsid w:val="00A4289A"/>
    <w:rsid w:val="00A42F6E"/>
    <w:rsid w:val="00A46C31"/>
    <w:rsid w:val="00A5303F"/>
    <w:rsid w:val="00A565FA"/>
    <w:rsid w:val="00A61C5B"/>
    <w:rsid w:val="00A62083"/>
    <w:rsid w:val="00A71094"/>
    <w:rsid w:val="00A74A36"/>
    <w:rsid w:val="00A920B8"/>
    <w:rsid w:val="00A950AC"/>
    <w:rsid w:val="00A95B77"/>
    <w:rsid w:val="00AA4489"/>
    <w:rsid w:val="00AA49F7"/>
    <w:rsid w:val="00AA772E"/>
    <w:rsid w:val="00AB1085"/>
    <w:rsid w:val="00AC03F1"/>
    <w:rsid w:val="00AC46E8"/>
    <w:rsid w:val="00AC787F"/>
    <w:rsid w:val="00AD0A26"/>
    <w:rsid w:val="00AD3D11"/>
    <w:rsid w:val="00AD6087"/>
    <w:rsid w:val="00AE6D7D"/>
    <w:rsid w:val="00AF4AF7"/>
    <w:rsid w:val="00AF55DD"/>
    <w:rsid w:val="00B12183"/>
    <w:rsid w:val="00B12296"/>
    <w:rsid w:val="00B155B4"/>
    <w:rsid w:val="00B21214"/>
    <w:rsid w:val="00B23AA9"/>
    <w:rsid w:val="00B25278"/>
    <w:rsid w:val="00B30BCE"/>
    <w:rsid w:val="00B31FA8"/>
    <w:rsid w:val="00B34784"/>
    <w:rsid w:val="00B44DAE"/>
    <w:rsid w:val="00B5132B"/>
    <w:rsid w:val="00B53029"/>
    <w:rsid w:val="00B70BAE"/>
    <w:rsid w:val="00B7315F"/>
    <w:rsid w:val="00B767E0"/>
    <w:rsid w:val="00B97C38"/>
    <w:rsid w:val="00BA1B72"/>
    <w:rsid w:val="00BA79FC"/>
    <w:rsid w:val="00BB2720"/>
    <w:rsid w:val="00BB41D1"/>
    <w:rsid w:val="00BB472B"/>
    <w:rsid w:val="00BD0119"/>
    <w:rsid w:val="00BD0C70"/>
    <w:rsid w:val="00BD48E2"/>
    <w:rsid w:val="00BE083C"/>
    <w:rsid w:val="00BE120B"/>
    <w:rsid w:val="00BE2169"/>
    <w:rsid w:val="00BE460E"/>
    <w:rsid w:val="00BF083E"/>
    <w:rsid w:val="00BF4985"/>
    <w:rsid w:val="00BF62D8"/>
    <w:rsid w:val="00BF6FA0"/>
    <w:rsid w:val="00C0176B"/>
    <w:rsid w:val="00C02707"/>
    <w:rsid w:val="00C03CF2"/>
    <w:rsid w:val="00C04112"/>
    <w:rsid w:val="00C21003"/>
    <w:rsid w:val="00C314B4"/>
    <w:rsid w:val="00C4004B"/>
    <w:rsid w:val="00C400B3"/>
    <w:rsid w:val="00C40C29"/>
    <w:rsid w:val="00C43C82"/>
    <w:rsid w:val="00C4432A"/>
    <w:rsid w:val="00C61919"/>
    <w:rsid w:val="00C64B8E"/>
    <w:rsid w:val="00C72637"/>
    <w:rsid w:val="00C80CC4"/>
    <w:rsid w:val="00CA23BE"/>
    <w:rsid w:val="00CA30A2"/>
    <w:rsid w:val="00CA72BA"/>
    <w:rsid w:val="00CA79F6"/>
    <w:rsid w:val="00CB5ADB"/>
    <w:rsid w:val="00CB7AFA"/>
    <w:rsid w:val="00CC7907"/>
    <w:rsid w:val="00D025ED"/>
    <w:rsid w:val="00D03743"/>
    <w:rsid w:val="00D1459E"/>
    <w:rsid w:val="00D16D58"/>
    <w:rsid w:val="00D23DDF"/>
    <w:rsid w:val="00D24DDF"/>
    <w:rsid w:val="00D34416"/>
    <w:rsid w:val="00D35B3E"/>
    <w:rsid w:val="00D40D58"/>
    <w:rsid w:val="00D431C0"/>
    <w:rsid w:val="00D4635A"/>
    <w:rsid w:val="00D545BE"/>
    <w:rsid w:val="00D65970"/>
    <w:rsid w:val="00D74334"/>
    <w:rsid w:val="00D751D9"/>
    <w:rsid w:val="00D766DB"/>
    <w:rsid w:val="00D76875"/>
    <w:rsid w:val="00D7711E"/>
    <w:rsid w:val="00D771C1"/>
    <w:rsid w:val="00D8192C"/>
    <w:rsid w:val="00D826F2"/>
    <w:rsid w:val="00D8464E"/>
    <w:rsid w:val="00D97333"/>
    <w:rsid w:val="00DA01C9"/>
    <w:rsid w:val="00DA0BD7"/>
    <w:rsid w:val="00DA3ACC"/>
    <w:rsid w:val="00DB10DB"/>
    <w:rsid w:val="00DB5961"/>
    <w:rsid w:val="00DD27BE"/>
    <w:rsid w:val="00DD2812"/>
    <w:rsid w:val="00DD4464"/>
    <w:rsid w:val="00DE6BBA"/>
    <w:rsid w:val="00DF617A"/>
    <w:rsid w:val="00E03F78"/>
    <w:rsid w:val="00E21617"/>
    <w:rsid w:val="00E21E6F"/>
    <w:rsid w:val="00E322F0"/>
    <w:rsid w:val="00E45264"/>
    <w:rsid w:val="00E45687"/>
    <w:rsid w:val="00E55257"/>
    <w:rsid w:val="00E622C0"/>
    <w:rsid w:val="00E6416D"/>
    <w:rsid w:val="00E64BAF"/>
    <w:rsid w:val="00E73420"/>
    <w:rsid w:val="00E77924"/>
    <w:rsid w:val="00E81F59"/>
    <w:rsid w:val="00E839CE"/>
    <w:rsid w:val="00E91DDC"/>
    <w:rsid w:val="00E92294"/>
    <w:rsid w:val="00E928EA"/>
    <w:rsid w:val="00E97B21"/>
    <w:rsid w:val="00EA2A20"/>
    <w:rsid w:val="00EA2B80"/>
    <w:rsid w:val="00EA4627"/>
    <w:rsid w:val="00EA6654"/>
    <w:rsid w:val="00EB54D2"/>
    <w:rsid w:val="00ED3E28"/>
    <w:rsid w:val="00ED6D99"/>
    <w:rsid w:val="00ED727B"/>
    <w:rsid w:val="00EE390B"/>
    <w:rsid w:val="00EE550E"/>
    <w:rsid w:val="00EE74F6"/>
    <w:rsid w:val="00EF2086"/>
    <w:rsid w:val="00EF4261"/>
    <w:rsid w:val="00F048EC"/>
    <w:rsid w:val="00F05A09"/>
    <w:rsid w:val="00F14A7C"/>
    <w:rsid w:val="00F21697"/>
    <w:rsid w:val="00F34819"/>
    <w:rsid w:val="00F4173F"/>
    <w:rsid w:val="00F4551C"/>
    <w:rsid w:val="00F70F35"/>
    <w:rsid w:val="00F805E1"/>
    <w:rsid w:val="00F8116C"/>
    <w:rsid w:val="00F818D6"/>
    <w:rsid w:val="00F91A78"/>
    <w:rsid w:val="00F92DD8"/>
    <w:rsid w:val="00FA1E80"/>
    <w:rsid w:val="00FA52B9"/>
    <w:rsid w:val="00FA6C1E"/>
    <w:rsid w:val="00FB1547"/>
    <w:rsid w:val="00FB5186"/>
    <w:rsid w:val="00FC066D"/>
    <w:rsid w:val="00FC1E4A"/>
    <w:rsid w:val="00FC64FF"/>
    <w:rsid w:val="00FD1DE8"/>
    <w:rsid w:val="00FE77A9"/>
    <w:rsid w:val="00FF3DF4"/>
    <w:rsid w:val="00FF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AB304B"/>
  <w15:docId w15:val="{6257F9B4-884E-4875-B662-2AEB13A2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66CCB"/>
    <w:pPr>
      <w:spacing w:before="110" w:line="280" w:lineRule="atLeast"/>
      <w:ind w:left="709"/>
    </w:pPr>
    <w:rPr>
      <w:rFonts w:ascii="Arial" w:hAnsi="Arial"/>
      <w:sz w:val="22"/>
      <w:lang w:eastAsia="en-US"/>
    </w:rPr>
  </w:style>
  <w:style w:type="paragraph" w:styleId="Heading1">
    <w:name w:val="heading 1"/>
    <w:next w:val="BodyText"/>
    <w:link w:val="Heading1Char"/>
    <w:autoRedefine/>
    <w:qFormat/>
    <w:rsid w:val="00B12183"/>
    <w:pPr>
      <w:keepNext/>
      <w:numPr>
        <w:numId w:val="19"/>
      </w:numPr>
      <w:shd w:val="clear" w:color="auto" w:fill="FFFFFF"/>
      <w:spacing w:before="400" w:after="140"/>
      <w:outlineLvl w:val="0"/>
    </w:pPr>
    <w:rPr>
      <w:rFonts w:ascii="Arial" w:hAnsi="Arial" w:cs="Arial"/>
      <w:b/>
      <w:bCs/>
      <w:color w:val="336699"/>
      <w:sz w:val="36"/>
    </w:rPr>
  </w:style>
  <w:style w:type="paragraph" w:styleId="Heading2">
    <w:name w:val="heading 2"/>
    <w:basedOn w:val="Heading1"/>
    <w:next w:val="BodyText"/>
    <w:link w:val="Heading2Char"/>
    <w:autoRedefine/>
    <w:qFormat/>
    <w:rsid w:val="001B7DE2"/>
    <w:pPr>
      <w:numPr>
        <w:ilvl w:val="1"/>
      </w:numPr>
      <w:shd w:val="clear" w:color="auto" w:fill="auto"/>
      <w:spacing w:before="320" w:after="100"/>
      <w:outlineLvl w:val="1"/>
    </w:pPr>
    <w:rPr>
      <w:bCs w:val="0"/>
      <w:color w:val="5F5F5F"/>
      <w:sz w:val="28"/>
    </w:rPr>
  </w:style>
  <w:style w:type="paragraph" w:styleId="Heading3">
    <w:name w:val="heading 3"/>
    <w:basedOn w:val="Heading2"/>
    <w:next w:val="BodyText"/>
    <w:link w:val="Heading3Char"/>
    <w:autoRedefine/>
    <w:qFormat/>
    <w:rsid w:val="00CA23BE"/>
    <w:pPr>
      <w:numPr>
        <w:ilvl w:val="2"/>
      </w:numPr>
      <w:spacing w:before="280" w:after="80"/>
      <w:outlineLvl w:val="2"/>
    </w:pPr>
    <w:rPr>
      <w:color w:val="auto"/>
      <w:kern w:val="24"/>
      <w:sz w:val="22"/>
      <w:szCs w:val="24"/>
    </w:rPr>
  </w:style>
  <w:style w:type="paragraph" w:styleId="Heading4">
    <w:name w:val="heading 4"/>
    <w:basedOn w:val="Heading3"/>
    <w:next w:val="BodyText"/>
    <w:autoRedefine/>
    <w:qFormat/>
    <w:rsid w:val="006517B2"/>
    <w:pPr>
      <w:keepLines/>
      <w:numPr>
        <w:ilvl w:val="0"/>
        <w:numId w:val="0"/>
      </w:numPr>
      <w:spacing w:before="260" w:after="70"/>
      <w:ind w:left="709"/>
      <w:outlineLvl w:val="3"/>
    </w:pPr>
    <w:rPr>
      <w:i/>
      <w:szCs w:val="22"/>
      <w:lang w:val="en-US"/>
    </w:rPr>
  </w:style>
  <w:style w:type="paragraph" w:styleId="Heading5">
    <w:name w:val="heading 5"/>
    <w:basedOn w:val="Heading4"/>
    <w:next w:val="BodyText"/>
    <w:autoRedefine/>
    <w:rsid w:val="007D23D6"/>
    <w:pPr>
      <w:numPr>
        <w:ilvl w:val="4"/>
      </w:numPr>
      <w:spacing w:before="220" w:after="40"/>
      <w:ind w:left="709"/>
      <w:outlineLvl w:val="4"/>
    </w:pPr>
    <w:rPr>
      <w:b w:val="0"/>
    </w:rPr>
  </w:style>
  <w:style w:type="paragraph" w:styleId="Heading6">
    <w:name w:val="heading 6"/>
    <w:basedOn w:val="BodyText"/>
    <w:next w:val="BodyText"/>
    <w:rsid w:val="0003232D"/>
    <w:pPr>
      <w:keepNext/>
      <w:keepLines/>
      <w:numPr>
        <w:ilvl w:val="5"/>
        <w:numId w:val="19"/>
      </w:numPr>
      <w:outlineLvl w:val="5"/>
    </w:pPr>
    <w:rPr>
      <w:lang w:val="en-US"/>
    </w:rPr>
  </w:style>
  <w:style w:type="paragraph" w:styleId="Heading7">
    <w:name w:val="heading 7"/>
    <w:basedOn w:val="BodyText"/>
    <w:next w:val="BodyText"/>
    <w:rsid w:val="0003232D"/>
    <w:pPr>
      <w:numPr>
        <w:ilvl w:val="6"/>
        <w:numId w:val="19"/>
      </w:numPr>
      <w:jc w:val="both"/>
      <w:outlineLvl w:val="6"/>
    </w:pPr>
    <w:rPr>
      <w:snapToGrid w:val="0"/>
      <w:kern w:val="28"/>
      <w:szCs w:val="22"/>
      <w:lang w:val="en-GB" w:eastAsia="en-US"/>
    </w:rPr>
  </w:style>
  <w:style w:type="paragraph" w:styleId="Heading8">
    <w:name w:val="heading 8"/>
    <w:basedOn w:val="BodyText"/>
    <w:next w:val="BodyText"/>
    <w:rsid w:val="0003232D"/>
    <w:pPr>
      <w:numPr>
        <w:ilvl w:val="7"/>
        <w:numId w:val="19"/>
      </w:numPr>
      <w:jc w:val="both"/>
      <w:outlineLvl w:val="7"/>
    </w:pPr>
    <w:rPr>
      <w:snapToGrid w:val="0"/>
      <w:kern w:val="28"/>
      <w:szCs w:val="22"/>
      <w:lang w:val="en-GB" w:eastAsia="en-US"/>
    </w:rPr>
  </w:style>
  <w:style w:type="paragraph" w:styleId="Heading9">
    <w:name w:val="heading 9"/>
    <w:basedOn w:val="BodyText"/>
    <w:next w:val="BodyText"/>
    <w:rsid w:val="0003232D"/>
    <w:pPr>
      <w:numPr>
        <w:ilvl w:val="8"/>
        <w:numId w:val="19"/>
      </w:numPr>
      <w:jc w:val="both"/>
      <w:outlineLvl w:val="8"/>
    </w:pPr>
    <w:rPr>
      <w:snapToGrid w:val="0"/>
      <w:kern w:val="28"/>
      <w:szCs w:val="1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semiHidden/>
    <w:rsid w:val="00F34819"/>
    <w:pPr>
      <w:shd w:val="clear" w:color="auto" w:fill="000080"/>
    </w:pPr>
    <w:rPr>
      <w:rFonts w:ascii="Arial" w:hAnsi="Arial" w:cs="Tahoma"/>
      <w:sz w:val="18"/>
    </w:rPr>
  </w:style>
  <w:style w:type="paragraph" w:customStyle="1" w:styleId="Frontpagetitle">
    <w:name w:val="Front page title"/>
    <w:semiHidden/>
    <w:rsid w:val="00CB7AFA"/>
    <w:pPr>
      <w:spacing w:before="720"/>
      <w:jc w:val="right"/>
    </w:pPr>
    <w:rPr>
      <w:rFonts w:ascii="Arial" w:hAnsi="Arial"/>
      <w:b/>
      <w:noProof/>
      <w:sz w:val="56"/>
    </w:rPr>
  </w:style>
  <w:style w:type="character" w:customStyle="1" w:styleId="Securityclassification">
    <w:name w:val="Security classification"/>
    <w:semiHidden/>
    <w:rsid w:val="00650D7A"/>
    <w:rPr>
      <w:color w:val="FF0000"/>
    </w:rPr>
  </w:style>
  <w:style w:type="paragraph" w:customStyle="1" w:styleId="Footerred">
    <w:name w:val="Footer red"/>
    <w:basedOn w:val="Footer"/>
    <w:semiHidden/>
    <w:rsid w:val="00161EDA"/>
    <w:rPr>
      <w:caps/>
      <w:color w:val="FF0000"/>
      <w:sz w:val="16"/>
    </w:rPr>
  </w:style>
  <w:style w:type="paragraph" w:customStyle="1" w:styleId="TableText">
    <w:name w:val="Table Text"/>
    <w:basedOn w:val="BodyText"/>
    <w:link w:val="TableTextChar"/>
    <w:rsid w:val="001C3407"/>
    <w:pPr>
      <w:numPr>
        <w:numId w:val="15"/>
      </w:numPr>
      <w:spacing w:before="60" w:after="60" w:line="260" w:lineRule="atLeast"/>
    </w:pPr>
    <w:rPr>
      <w:iCs/>
      <w:kern w:val="28"/>
      <w:sz w:val="20"/>
      <w:lang w:eastAsia="en-US"/>
    </w:rPr>
  </w:style>
  <w:style w:type="character" w:customStyle="1" w:styleId="Reporttitle">
    <w:name w:val="Report title"/>
    <w:semiHidden/>
    <w:rsid w:val="00CA23BE"/>
    <w:rPr>
      <w:rFonts w:ascii="Arial" w:hAnsi="Arial"/>
      <w:b/>
      <w:color w:val="auto"/>
      <w:sz w:val="52"/>
    </w:rPr>
  </w:style>
  <w:style w:type="character" w:customStyle="1" w:styleId="Reportdate">
    <w:name w:val="Report date"/>
    <w:semiHidden/>
    <w:rsid w:val="00CA23BE"/>
    <w:rPr>
      <w:rFonts w:ascii="Arial" w:hAnsi="Arial"/>
      <w:b/>
      <w:color w:val="013861"/>
      <w:sz w:val="22"/>
    </w:rPr>
  </w:style>
  <w:style w:type="character" w:customStyle="1" w:styleId="Versionnumber">
    <w:name w:val="Version number"/>
    <w:semiHidden/>
    <w:rsid w:val="00537EA2"/>
    <w:rPr>
      <w:rFonts w:ascii="Arial" w:hAnsi="Arial"/>
      <w:b/>
      <w:color w:val="013861"/>
      <w:sz w:val="22"/>
    </w:rPr>
  </w:style>
  <w:style w:type="paragraph" w:customStyle="1" w:styleId="TableHeading">
    <w:name w:val="Table Heading"/>
    <w:basedOn w:val="TableText"/>
    <w:rsid w:val="00CA23BE"/>
    <w:pPr>
      <w:numPr>
        <w:numId w:val="0"/>
      </w:numPr>
    </w:pPr>
    <w:rPr>
      <w:color w:val="FFFFFF"/>
      <w:sz w:val="22"/>
      <w:szCs w:val="22"/>
    </w:rPr>
  </w:style>
  <w:style w:type="paragraph" w:customStyle="1" w:styleId="Blankline">
    <w:name w:val="Blank line"/>
    <w:next w:val="BodyText"/>
    <w:link w:val="BlanklineCharChar"/>
    <w:qFormat/>
    <w:rsid w:val="00143885"/>
    <w:pPr>
      <w:widowControl w:val="0"/>
    </w:pPr>
    <w:rPr>
      <w:rFonts w:ascii="Arial" w:hAnsi="Arial"/>
      <w:sz w:val="12"/>
    </w:rPr>
  </w:style>
  <w:style w:type="character" w:customStyle="1" w:styleId="BlanklineCharChar">
    <w:name w:val="Blank line Char Char"/>
    <w:link w:val="Blankline"/>
    <w:rsid w:val="00143885"/>
    <w:rPr>
      <w:rFonts w:ascii="Arial" w:hAnsi="Arial"/>
      <w:sz w:val="12"/>
      <w:lang w:val="en-AU" w:eastAsia="en-AU" w:bidi="ar-SA"/>
    </w:rPr>
  </w:style>
  <w:style w:type="paragraph" w:styleId="BodyText">
    <w:name w:val="Body Text"/>
    <w:link w:val="BodyTextChar"/>
    <w:rsid w:val="006517B2"/>
    <w:pPr>
      <w:spacing w:before="110" w:line="280" w:lineRule="atLeast"/>
      <w:ind w:left="709"/>
    </w:pPr>
    <w:rPr>
      <w:rFonts w:ascii="Arial" w:hAnsi="Arial"/>
      <w:sz w:val="22"/>
    </w:rPr>
  </w:style>
  <w:style w:type="paragraph" w:customStyle="1" w:styleId="Frontpagesubtitle">
    <w:name w:val="Front page subtitle"/>
    <w:basedOn w:val="Frontpagetitle"/>
    <w:semiHidden/>
    <w:rsid w:val="00CB7AFA"/>
    <w:pPr>
      <w:spacing w:before="0"/>
      <w:ind w:right="-108"/>
    </w:pPr>
    <w:rPr>
      <w:i/>
      <w:sz w:val="28"/>
    </w:rPr>
  </w:style>
  <w:style w:type="character" w:styleId="CommentReference">
    <w:name w:val="annotation reference"/>
    <w:semiHidden/>
    <w:rsid w:val="006D5D95"/>
    <w:rPr>
      <w:sz w:val="16"/>
      <w:szCs w:val="16"/>
    </w:rPr>
  </w:style>
  <w:style w:type="paragraph" w:styleId="CommentSubject">
    <w:name w:val="annotation subject"/>
    <w:basedOn w:val="CommentText"/>
    <w:next w:val="CommentText"/>
    <w:semiHidden/>
    <w:rsid w:val="006D5D95"/>
    <w:rPr>
      <w:b/>
      <w:bCs/>
    </w:rPr>
  </w:style>
  <w:style w:type="paragraph" w:styleId="BalloonText">
    <w:name w:val="Balloon Text"/>
    <w:basedOn w:val="Normal"/>
    <w:semiHidden/>
    <w:rsid w:val="006D5D95"/>
    <w:rPr>
      <w:rFonts w:ascii="Tahoma" w:hAnsi="Tahoma" w:cs="Tahoma"/>
      <w:sz w:val="16"/>
      <w:szCs w:val="16"/>
    </w:rPr>
  </w:style>
  <w:style w:type="paragraph" w:customStyle="1" w:styleId="Heading1nonumber">
    <w:name w:val="Heading 1 no number"/>
    <w:basedOn w:val="Heading1"/>
    <w:next w:val="Bodystylefordocumentdetails"/>
    <w:link w:val="Heading1nonumberChar"/>
    <w:rsid w:val="00DF617A"/>
    <w:pPr>
      <w:numPr>
        <w:numId w:val="0"/>
      </w:numPr>
      <w:outlineLvl w:val="9"/>
    </w:pPr>
  </w:style>
  <w:style w:type="paragraph" w:customStyle="1" w:styleId="Bullet-Numbered">
    <w:name w:val="Bullet - Numbered"/>
    <w:basedOn w:val="BodyText"/>
    <w:rsid w:val="00E21E6F"/>
    <w:pPr>
      <w:numPr>
        <w:ilvl w:val="1"/>
      </w:numPr>
      <w:spacing w:before="40" w:after="40"/>
      <w:ind w:left="709"/>
    </w:pPr>
    <w:rPr>
      <w:rFonts w:cs="Times New (W1)"/>
      <w:snapToGrid w:val="0"/>
      <w:szCs w:val="24"/>
      <w:lang w:eastAsia="en-US"/>
    </w:rPr>
  </w:style>
  <w:style w:type="paragraph" w:customStyle="1" w:styleId="TableTextitalics">
    <w:name w:val="Table Text italics"/>
    <w:basedOn w:val="TableText"/>
    <w:semiHidden/>
    <w:rsid w:val="00F34819"/>
    <w:rPr>
      <w:i/>
    </w:rPr>
  </w:style>
  <w:style w:type="paragraph" w:customStyle="1" w:styleId="Appendix1">
    <w:name w:val="Appendix 1"/>
    <w:basedOn w:val="Heading1nonumber"/>
    <w:next w:val="BodyText"/>
    <w:link w:val="Appendix1Char"/>
    <w:rsid w:val="001C3407"/>
    <w:pPr>
      <w:pageBreakBefore/>
      <w:numPr>
        <w:numId w:val="14"/>
      </w:numPr>
      <w:tabs>
        <w:tab w:val="clear" w:pos="1701"/>
        <w:tab w:val="num" w:pos="360"/>
        <w:tab w:val="left" w:pos="2268"/>
      </w:tabs>
      <w:ind w:left="2268" w:hanging="2268"/>
      <w:outlineLvl w:val="0"/>
    </w:pPr>
    <w:rPr>
      <w:szCs w:val="28"/>
    </w:rPr>
  </w:style>
  <w:style w:type="paragraph" w:customStyle="1" w:styleId="Appendix2">
    <w:name w:val="Appendix 2"/>
    <w:basedOn w:val="Heading2"/>
    <w:next w:val="BodyText"/>
    <w:link w:val="Appendix2Char"/>
    <w:rsid w:val="00D35B3E"/>
    <w:pPr>
      <w:numPr>
        <w:numId w:val="14"/>
      </w:numPr>
    </w:pPr>
  </w:style>
  <w:style w:type="paragraph" w:customStyle="1" w:styleId="Appendix3">
    <w:name w:val="Appendix 3"/>
    <w:basedOn w:val="Heading3"/>
    <w:next w:val="BodyText"/>
    <w:link w:val="Appendix3Char"/>
    <w:rsid w:val="00D35B3E"/>
    <w:pPr>
      <w:numPr>
        <w:numId w:val="14"/>
      </w:numPr>
    </w:pPr>
  </w:style>
  <w:style w:type="paragraph" w:customStyle="1" w:styleId="Appendix4">
    <w:name w:val="Appendix 4"/>
    <w:basedOn w:val="Appendix3"/>
    <w:next w:val="BodyText"/>
    <w:link w:val="Appendix4Char"/>
    <w:semiHidden/>
    <w:rsid w:val="00C4432A"/>
    <w:pPr>
      <w:numPr>
        <w:ilvl w:val="3"/>
      </w:numPr>
    </w:pPr>
    <w:rPr>
      <w:b w:val="0"/>
      <w:i/>
      <w:lang w:val="en-US"/>
    </w:rPr>
  </w:style>
  <w:style w:type="paragraph" w:customStyle="1" w:styleId="Bulletcircle">
    <w:name w:val="Bullet circle"/>
    <w:basedOn w:val="BodyText"/>
    <w:link w:val="BulletcircleChar"/>
    <w:rsid w:val="00045ECF"/>
    <w:pPr>
      <w:numPr>
        <w:numId w:val="17"/>
      </w:numPr>
      <w:spacing w:before="40" w:after="40"/>
    </w:pPr>
    <w:rPr>
      <w:szCs w:val="22"/>
    </w:rPr>
  </w:style>
  <w:style w:type="paragraph" w:customStyle="1" w:styleId="Bulletdash">
    <w:name w:val="Bullet dash"/>
    <w:basedOn w:val="BodyText"/>
    <w:link w:val="BulletdashChar"/>
    <w:rsid w:val="00045ECF"/>
    <w:pPr>
      <w:numPr>
        <w:ilvl w:val="1"/>
        <w:numId w:val="17"/>
      </w:numPr>
      <w:spacing w:before="40" w:after="40"/>
    </w:pPr>
    <w:rPr>
      <w:szCs w:val="22"/>
    </w:rPr>
  </w:style>
  <w:style w:type="paragraph" w:customStyle="1" w:styleId="Bulletopencircle">
    <w:name w:val="Bullet open circle"/>
    <w:basedOn w:val="BodyText"/>
    <w:link w:val="BulletopencircleChar"/>
    <w:rsid w:val="00045ECF"/>
    <w:pPr>
      <w:numPr>
        <w:ilvl w:val="2"/>
        <w:numId w:val="17"/>
      </w:numPr>
      <w:spacing w:before="40" w:after="40"/>
    </w:pPr>
    <w:rPr>
      <w:szCs w:val="22"/>
    </w:rPr>
  </w:style>
  <w:style w:type="paragraph" w:styleId="Footer">
    <w:name w:val="footer"/>
    <w:basedOn w:val="Header"/>
    <w:semiHidden/>
    <w:rsid w:val="00ED3E28"/>
    <w:pPr>
      <w:pBdr>
        <w:top w:val="single" w:sz="4" w:space="3" w:color="auto"/>
        <w:bottom w:val="none" w:sz="0" w:space="0" w:color="auto"/>
      </w:pBdr>
      <w:tabs>
        <w:tab w:val="clear" w:pos="4153"/>
        <w:tab w:val="clear" w:pos="8306"/>
        <w:tab w:val="center" w:pos="4820"/>
        <w:tab w:val="right" w:pos="9639"/>
      </w:tabs>
      <w:jc w:val="both"/>
    </w:pPr>
    <w:rPr>
      <w:snapToGrid w:val="0"/>
      <w:kern w:val="28"/>
      <w:szCs w:val="16"/>
      <w:lang w:eastAsia="en-US"/>
    </w:rPr>
  </w:style>
  <w:style w:type="paragraph" w:styleId="Header">
    <w:name w:val="header"/>
    <w:basedOn w:val="BodyText"/>
    <w:rsid w:val="00CA23BE"/>
    <w:pPr>
      <w:pBdr>
        <w:bottom w:val="single" w:sz="4" w:space="1" w:color="auto"/>
      </w:pBdr>
      <w:tabs>
        <w:tab w:val="center" w:pos="4153"/>
        <w:tab w:val="right" w:pos="8306"/>
      </w:tabs>
      <w:spacing w:before="0" w:line="240" w:lineRule="auto"/>
      <w:ind w:left="0"/>
    </w:pPr>
    <w:rPr>
      <w:sz w:val="18"/>
      <w:szCs w:val="22"/>
    </w:rPr>
  </w:style>
  <w:style w:type="paragraph" w:customStyle="1" w:styleId="Tablebulletcircle">
    <w:name w:val="Table bullet circle"/>
    <w:basedOn w:val="TableText"/>
    <w:link w:val="TablebulletcircleChar"/>
    <w:rsid w:val="00045ECF"/>
    <w:pPr>
      <w:numPr>
        <w:numId w:val="20"/>
      </w:numPr>
      <w:spacing w:before="40" w:after="40"/>
    </w:pPr>
    <w:rPr>
      <w:szCs w:val="22"/>
      <w:lang w:eastAsia="en-AU"/>
    </w:rPr>
  </w:style>
  <w:style w:type="paragraph" w:customStyle="1" w:styleId="Tablebulletdash">
    <w:name w:val="Table bullet dash"/>
    <w:basedOn w:val="TableText"/>
    <w:rsid w:val="00045ECF"/>
    <w:pPr>
      <w:numPr>
        <w:ilvl w:val="1"/>
        <w:numId w:val="20"/>
      </w:numPr>
      <w:spacing w:before="40" w:after="40"/>
    </w:pPr>
    <w:rPr>
      <w:szCs w:val="22"/>
    </w:rPr>
  </w:style>
  <w:style w:type="paragraph" w:styleId="Title">
    <w:name w:val="Title"/>
    <w:basedOn w:val="Normal"/>
    <w:rsid w:val="00F34819"/>
    <w:pPr>
      <w:tabs>
        <w:tab w:val="num" w:pos="720"/>
      </w:tabs>
      <w:suppressAutoHyphens/>
      <w:spacing w:before="240" w:after="60"/>
      <w:ind w:left="720" w:hanging="360"/>
      <w:jc w:val="center"/>
    </w:pPr>
    <w:rPr>
      <w:smallCaps/>
      <w:kern w:val="28"/>
      <w:sz w:val="32"/>
      <w:lang w:val="en-GB"/>
    </w:rPr>
  </w:style>
  <w:style w:type="paragraph" w:styleId="TOC1">
    <w:name w:val="toc 1"/>
    <w:next w:val="Normal"/>
    <w:uiPriority w:val="39"/>
    <w:rsid w:val="001C3407"/>
    <w:pPr>
      <w:tabs>
        <w:tab w:val="left" w:pos="567"/>
        <w:tab w:val="left" w:pos="1418"/>
        <w:tab w:val="right" w:leader="dot" w:pos="9629"/>
      </w:tabs>
      <w:spacing w:before="240" w:after="60"/>
      <w:ind w:left="567" w:right="567" w:hanging="567"/>
    </w:pPr>
    <w:rPr>
      <w:rFonts w:ascii="Arial" w:hAnsi="Arial"/>
      <w:b/>
      <w:noProof/>
      <w:snapToGrid w:val="0"/>
      <w:kern w:val="24"/>
      <w:sz w:val="22"/>
    </w:rPr>
  </w:style>
  <w:style w:type="paragraph" w:styleId="TOC2">
    <w:name w:val="toc 2"/>
    <w:basedOn w:val="Normal"/>
    <w:next w:val="Normal"/>
    <w:autoRedefine/>
    <w:uiPriority w:val="39"/>
    <w:rsid w:val="001C3407"/>
    <w:pPr>
      <w:tabs>
        <w:tab w:val="left" w:pos="1134"/>
        <w:tab w:val="right" w:leader="dot" w:pos="9629"/>
      </w:tabs>
      <w:spacing w:after="60"/>
      <w:ind w:left="1134" w:right="567" w:hanging="567"/>
      <w:jc w:val="both"/>
    </w:pPr>
    <w:rPr>
      <w:noProof/>
      <w:snapToGrid w:val="0"/>
      <w:kern w:val="24"/>
    </w:rPr>
  </w:style>
  <w:style w:type="paragraph" w:styleId="TOC3">
    <w:name w:val="toc 3"/>
    <w:basedOn w:val="Normal"/>
    <w:next w:val="Normal"/>
    <w:autoRedefine/>
    <w:semiHidden/>
    <w:rsid w:val="006C7A5F"/>
    <w:pPr>
      <w:tabs>
        <w:tab w:val="left" w:pos="1980"/>
        <w:tab w:val="right" w:leader="dot" w:pos="9629"/>
      </w:tabs>
      <w:spacing w:after="60"/>
      <w:ind w:left="1980" w:hanging="846"/>
      <w:jc w:val="both"/>
    </w:pPr>
    <w:rPr>
      <w:noProof/>
      <w:snapToGrid w:val="0"/>
      <w:kern w:val="24"/>
    </w:rPr>
  </w:style>
  <w:style w:type="character" w:styleId="Hyperlink">
    <w:name w:val="Hyperlink"/>
    <w:uiPriority w:val="99"/>
    <w:rsid w:val="00571312"/>
    <w:rPr>
      <w:color w:val="0000FF"/>
      <w:u w:val="single"/>
    </w:rPr>
  </w:style>
  <w:style w:type="paragraph" w:styleId="TOC4">
    <w:name w:val="toc 4"/>
    <w:basedOn w:val="Normal"/>
    <w:next w:val="Normal"/>
    <w:autoRedefine/>
    <w:semiHidden/>
    <w:rsid w:val="00571312"/>
    <w:pPr>
      <w:tabs>
        <w:tab w:val="left" w:pos="1134"/>
        <w:tab w:val="left" w:pos="2977"/>
        <w:tab w:val="right" w:leader="dot" w:pos="9629"/>
      </w:tabs>
      <w:ind w:left="1985"/>
      <w:jc w:val="both"/>
    </w:pPr>
    <w:rPr>
      <w:smallCaps/>
      <w:snapToGrid w:val="0"/>
      <w:kern w:val="28"/>
    </w:rPr>
  </w:style>
  <w:style w:type="paragraph" w:styleId="TOC5">
    <w:name w:val="toc 5"/>
    <w:basedOn w:val="Normal"/>
    <w:next w:val="Normal"/>
    <w:autoRedefine/>
    <w:semiHidden/>
    <w:rsid w:val="00571312"/>
    <w:pPr>
      <w:ind w:left="960"/>
    </w:pPr>
  </w:style>
  <w:style w:type="paragraph" w:styleId="TOC6">
    <w:name w:val="toc 6"/>
    <w:basedOn w:val="Normal"/>
    <w:next w:val="Normal"/>
    <w:autoRedefine/>
    <w:semiHidden/>
    <w:rsid w:val="00571312"/>
    <w:pPr>
      <w:ind w:left="1200"/>
    </w:pPr>
  </w:style>
  <w:style w:type="paragraph" w:styleId="TOC7">
    <w:name w:val="toc 7"/>
    <w:basedOn w:val="Normal"/>
    <w:next w:val="Normal"/>
    <w:autoRedefine/>
    <w:semiHidden/>
    <w:rsid w:val="00571312"/>
    <w:pPr>
      <w:ind w:left="1440"/>
    </w:pPr>
  </w:style>
  <w:style w:type="paragraph" w:styleId="TOC8">
    <w:name w:val="toc 8"/>
    <w:basedOn w:val="Normal"/>
    <w:next w:val="Normal"/>
    <w:autoRedefine/>
    <w:semiHidden/>
    <w:rsid w:val="00571312"/>
    <w:pPr>
      <w:ind w:left="1680"/>
    </w:pPr>
  </w:style>
  <w:style w:type="paragraph" w:styleId="TOC9">
    <w:name w:val="toc 9"/>
    <w:basedOn w:val="Normal"/>
    <w:next w:val="Normal"/>
    <w:autoRedefine/>
    <w:semiHidden/>
    <w:rsid w:val="00571312"/>
    <w:pPr>
      <w:ind w:left="1920"/>
    </w:pPr>
  </w:style>
  <w:style w:type="paragraph" w:styleId="Caption">
    <w:name w:val="caption"/>
    <w:basedOn w:val="BodyText"/>
    <w:next w:val="BodyText"/>
    <w:autoRedefine/>
    <w:qFormat/>
    <w:rsid w:val="00AB1085"/>
    <w:pPr>
      <w:spacing w:before="220" w:after="330" w:line="260" w:lineRule="atLeast"/>
    </w:pPr>
    <w:rPr>
      <w:bCs/>
      <w:sz w:val="18"/>
    </w:rPr>
  </w:style>
  <w:style w:type="numbering" w:styleId="111111">
    <w:name w:val="Outline List 2"/>
    <w:basedOn w:val="NoList"/>
    <w:semiHidden/>
    <w:rsid w:val="007E6A6E"/>
    <w:pPr>
      <w:numPr>
        <w:numId w:val="11"/>
      </w:numPr>
    </w:pPr>
  </w:style>
  <w:style w:type="numbering" w:styleId="1ai">
    <w:name w:val="Outline List 1"/>
    <w:basedOn w:val="NoList"/>
    <w:semiHidden/>
    <w:rsid w:val="007E6A6E"/>
    <w:pPr>
      <w:numPr>
        <w:numId w:val="12"/>
      </w:numPr>
    </w:pPr>
  </w:style>
  <w:style w:type="numbering" w:styleId="ArticleSection">
    <w:name w:val="Outline List 3"/>
    <w:basedOn w:val="NoList"/>
    <w:semiHidden/>
    <w:rsid w:val="007E6A6E"/>
    <w:pPr>
      <w:numPr>
        <w:numId w:val="13"/>
      </w:numPr>
    </w:pPr>
  </w:style>
  <w:style w:type="paragraph" w:styleId="BlockText">
    <w:name w:val="Block Text"/>
    <w:basedOn w:val="Normal"/>
    <w:semiHidden/>
    <w:rsid w:val="007E6A6E"/>
    <w:pPr>
      <w:spacing w:after="120"/>
      <w:ind w:left="1440" w:right="1440"/>
    </w:pPr>
  </w:style>
  <w:style w:type="paragraph" w:styleId="BodyText2">
    <w:name w:val="Body Text 2"/>
    <w:basedOn w:val="Normal"/>
    <w:semiHidden/>
    <w:rsid w:val="007E6A6E"/>
    <w:pPr>
      <w:spacing w:after="120" w:line="480" w:lineRule="auto"/>
    </w:pPr>
  </w:style>
  <w:style w:type="paragraph" w:styleId="BodyText3">
    <w:name w:val="Body Text 3"/>
    <w:basedOn w:val="Normal"/>
    <w:semiHidden/>
    <w:rsid w:val="007E6A6E"/>
    <w:pPr>
      <w:spacing w:after="120"/>
    </w:pPr>
    <w:rPr>
      <w:sz w:val="16"/>
      <w:szCs w:val="16"/>
    </w:rPr>
  </w:style>
  <w:style w:type="paragraph" w:styleId="BodyTextFirstIndent">
    <w:name w:val="Body Text First Indent"/>
    <w:basedOn w:val="Normal"/>
    <w:semiHidden/>
    <w:rsid w:val="0064176D"/>
    <w:pPr>
      <w:ind w:firstLine="210"/>
    </w:pPr>
  </w:style>
  <w:style w:type="paragraph" w:styleId="BodyTextIndent">
    <w:name w:val="Body Text Indent"/>
    <w:basedOn w:val="BodyText"/>
    <w:rsid w:val="0015571E"/>
    <w:pPr>
      <w:ind w:left="1134"/>
    </w:pPr>
  </w:style>
  <w:style w:type="paragraph" w:styleId="BodyTextFirstIndent2">
    <w:name w:val="Body Text First Indent 2"/>
    <w:basedOn w:val="BodyTextIndent"/>
    <w:semiHidden/>
    <w:rsid w:val="007E6A6E"/>
    <w:pPr>
      <w:ind w:firstLine="210"/>
    </w:pPr>
  </w:style>
  <w:style w:type="paragraph" w:styleId="BodyTextIndent2">
    <w:name w:val="Body Text Indent 2"/>
    <w:basedOn w:val="Normal"/>
    <w:semiHidden/>
    <w:rsid w:val="007E6A6E"/>
    <w:pPr>
      <w:spacing w:after="120" w:line="480" w:lineRule="auto"/>
      <w:ind w:left="283"/>
    </w:pPr>
  </w:style>
  <w:style w:type="paragraph" w:styleId="BodyTextIndent3">
    <w:name w:val="Body Text Indent 3"/>
    <w:basedOn w:val="Normal"/>
    <w:semiHidden/>
    <w:rsid w:val="007E6A6E"/>
    <w:pPr>
      <w:spacing w:after="120"/>
      <w:ind w:left="283"/>
    </w:pPr>
    <w:rPr>
      <w:sz w:val="16"/>
      <w:szCs w:val="16"/>
    </w:rPr>
  </w:style>
  <w:style w:type="paragraph" w:styleId="Closing">
    <w:name w:val="Closing"/>
    <w:basedOn w:val="Normal"/>
    <w:semiHidden/>
    <w:rsid w:val="007E6A6E"/>
    <w:pPr>
      <w:ind w:left="4252"/>
    </w:pPr>
  </w:style>
  <w:style w:type="paragraph" w:styleId="CommentText">
    <w:name w:val="annotation text"/>
    <w:basedOn w:val="Normal"/>
    <w:semiHidden/>
    <w:rsid w:val="007E6A6E"/>
  </w:style>
  <w:style w:type="paragraph" w:styleId="Date">
    <w:name w:val="Date"/>
    <w:basedOn w:val="Normal"/>
    <w:next w:val="Normal"/>
    <w:semiHidden/>
    <w:rsid w:val="00CA23BE"/>
  </w:style>
  <w:style w:type="paragraph" w:styleId="E-mailSignature">
    <w:name w:val="E-mail Signature"/>
    <w:basedOn w:val="Normal"/>
    <w:semiHidden/>
    <w:rsid w:val="007E6A6E"/>
  </w:style>
  <w:style w:type="character" w:styleId="Emphasis">
    <w:name w:val="Emphasis"/>
    <w:rsid w:val="007E6A6E"/>
    <w:rPr>
      <w:i/>
      <w:iCs/>
    </w:rPr>
  </w:style>
  <w:style w:type="paragraph" w:styleId="EnvelopeAddress">
    <w:name w:val="envelope address"/>
    <w:basedOn w:val="Normal"/>
    <w:semiHidden/>
    <w:rsid w:val="007E6A6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7E6A6E"/>
    <w:rPr>
      <w:rFonts w:cs="Arial"/>
    </w:rPr>
  </w:style>
  <w:style w:type="character" w:styleId="FollowedHyperlink">
    <w:name w:val="FollowedHyperlink"/>
    <w:semiHidden/>
    <w:rsid w:val="007E6A6E"/>
    <w:rPr>
      <w:color w:val="800080"/>
      <w:u w:val="single"/>
    </w:rPr>
  </w:style>
  <w:style w:type="character" w:styleId="FootnoteReference">
    <w:name w:val="footnote reference"/>
    <w:semiHidden/>
    <w:rsid w:val="007E6A6E"/>
    <w:rPr>
      <w:vertAlign w:val="superscript"/>
    </w:rPr>
  </w:style>
  <w:style w:type="paragraph" w:styleId="FootnoteText">
    <w:name w:val="footnote text"/>
    <w:aliases w:val="Footnote Text Char1 Char,Footnote Text Char Char1 Char,Footnote Text Char Char Char Char Char1,Char Char,Footnote Text Char Char Char,Footnote Text Char Char Char Char,Footnote Text Char Char,Footnote Text Char"/>
    <w:basedOn w:val="BodyText"/>
    <w:link w:val="FootnoteTextChar1"/>
    <w:semiHidden/>
    <w:rsid w:val="00F92DD8"/>
    <w:pPr>
      <w:spacing w:after="60" w:line="240" w:lineRule="auto"/>
      <w:ind w:left="0"/>
    </w:pPr>
    <w:rPr>
      <w:sz w:val="18"/>
    </w:rPr>
  </w:style>
  <w:style w:type="character" w:styleId="HTMLAcronym">
    <w:name w:val="HTML Acronym"/>
    <w:basedOn w:val="DefaultParagraphFont"/>
    <w:semiHidden/>
    <w:rsid w:val="007E6A6E"/>
  </w:style>
  <w:style w:type="paragraph" w:styleId="HTMLAddress">
    <w:name w:val="HTML Address"/>
    <w:basedOn w:val="Normal"/>
    <w:semiHidden/>
    <w:rsid w:val="007E6A6E"/>
    <w:rPr>
      <w:i/>
      <w:iCs/>
    </w:rPr>
  </w:style>
  <w:style w:type="character" w:styleId="HTMLCite">
    <w:name w:val="HTML Cite"/>
    <w:semiHidden/>
    <w:rsid w:val="007E6A6E"/>
    <w:rPr>
      <w:i/>
      <w:iCs/>
    </w:rPr>
  </w:style>
  <w:style w:type="character" w:styleId="HTMLCode">
    <w:name w:val="HTML Code"/>
    <w:semiHidden/>
    <w:rsid w:val="007E6A6E"/>
    <w:rPr>
      <w:rFonts w:ascii="Courier New" w:hAnsi="Courier New" w:cs="Courier New"/>
      <w:sz w:val="20"/>
      <w:szCs w:val="20"/>
    </w:rPr>
  </w:style>
  <w:style w:type="character" w:styleId="HTMLDefinition">
    <w:name w:val="HTML Definition"/>
    <w:semiHidden/>
    <w:rsid w:val="007E6A6E"/>
    <w:rPr>
      <w:i/>
      <w:iCs/>
    </w:rPr>
  </w:style>
  <w:style w:type="character" w:styleId="HTMLKeyboard">
    <w:name w:val="HTML Keyboard"/>
    <w:semiHidden/>
    <w:rsid w:val="007E6A6E"/>
    <w:rPr>
      <w:rFonts w:ascii="Courier New" w:hAnsi="Courier New" w:cs="Courier New"/>
      <w:sz w:val="20"/>
      <w:szCs w:val="20"/>
    </w:rPr>
  </w:style>
  <w:style w:type="paragraph" w:styleId="HTMLPreformatted">
    <w:name w:val="HTML Preformatted"/>
    <w:basedOn w:val="Normal"/>
    <w:semiHidden/>
    <w:rsid w:val="007E6A6E"/>
    <w:rPr>
      <w:rFonts w:ascii="Courier New" w:hAnsi="Courier New" w:cs="Courier New"/>
    </w:rPr>
  </w:style>
  <w:style w:type="character" w:styleId="HTMLSample">
    <w:name w:val="HTML Sample"/>
    <w:semiHidden/>
    <w:rsid w:val="007E6A6E"/>
    <w:rPr>
      <w:rFonts w:ascii="Courier New" w:hAnsi="Courier New" w:cs="Courier New"/>
    </w:rPr>
  </w:style>
  <w:style w:type="character" w:styleId="HTMLTypewriter">
    <w:name w:val="HTML Typewriter"/>
    <w:semiHidden/>
    <w:rsid w:val="007E6A6E"/>
    <w:rPr>
      <w:rFonts w:ascii="Courier New" w:hAnsi="Courier New" w:cs="Courier New"/>
      <w:sz w:val="20"/>
      <w:szCs w:val="20"/>
    </w:rPr>
  </w:style>
  <w:style w:type="character" w:styleId="HTMLVariable">
    <w:name w:val="HTML Variable"/>
    <w:semiHidden/>
    <w:rsid w:val="007E6A6E"/>
    <w:rPr>
      <w:i/>
      <w:iCs/>
    </w:rPr>
  </w:style>
  <w:style w:type="character" w:styleId="LineNumber">
    <w:name w:val="line number"/>
    <w:basedOn w:val="DefaultParagraphFont"/>
    <w:semiHidden/>
    <w:rsid w:val="007E6A6E"/>
  </w:style>
  <w:style w:type="paragraph" w:styleId="List">
    <w:name w:val="List"/>
    <w:basedOn w:val="Normal"/>
    <w:semiHidden/>
    <w:rsid w:val="007E6A6E"/>
    <w:pPr>
      <w:ind w:left="283" w:hanging="283"/>
    </w:pPr>
  </w:style>
  <w:style w:type="paragraph" w:styleId="List2">
    <w:name w:val="List 2"/>
    <w:basedOn w:val="Normal"/>
    <w:semiHidden/>
    <w:rsid w:val="007E6A6E"/>
    <w:pPr>
      <w:ind w:left="566" w:hanging="283"/>
    </w:pPr>
  </w:style>
  <w:style w:type="paragraph" w:styleId="List3">
    <w:name w:val="List 3"/>
    <w:basedOn w:val="Normal"/>
    <w:semiHidden/>
    <w:rsid w:val="007E6A6E"/>
    <w:pPr>
      <w:ind w:left="849" w:hanging="283"/>
    </w:pPr>
  </w:style>
  <w:style w:type="paragraph" w:styleId="List4">
    <w:name w:val="List 4"/>
    <w:basedOn w:val="Normal"/>
    <w:semiHidden/>
    <w:rsid w:val="007E6A6E"/>
    <w:pPr>
      <w:ind w:left="1132" w:hanging="283"/>
    </w:pPr>
  </w:style>
  <w:style w:type="paragraph" w:styleId="List5">
    <w:name w:val="List 5"/>
    <w:basedOn w:val="Normal"/>
    <w:semiHidden/>
    <w:rsid w:val="007E6A6E"/>
    <w:pPr>
      <w:ind w:left="1415" w:hanging="283"/>
    </w:pPr>
  </w:style>
  <w:style w:type="paragraph" w:styleId="ListBullet">
    <w:name w:val="List Bullet"/>
    <w:basedOn w:val="Normal"/>
    <w:autoRedefine/>
    <w:rsid w:val="00AF55DD"/>
    <w:pPr>
      <w:numPr>
        <w:numId w:val="31"/>
      </w:numPr>
      <w:ind w:left="1134" w:hanging="425"/>
    </w:pPr>
  </w:style>
  <w:style w:type="paragraph" w:styleId="ListBullet2">
    <w:name w:val="List Bullet 2"/>
    <w:basedOn w:val="Normal"/>
    <w:autoRedefine/>
    <w:rsid w:val="007E6A6E"/>
    <w:pPr>
      <w:numPr>
        <w:numId w:val="2"/>
      </w:numPr>
    </w:pPr>
  </w:style>
  <w:style w:type="paragraph" w:styleId="ListBullet3">
    <w:name w:val="List Bullet 3"/>
    <w:basedOn w:val="Normal"/>
    <w:autoRedefine/>
    <w:rsid w:val="007E6A6E"/>
    <w:pPr>
      <w:numPr>
        <w:numId w:val="3"/>
      </w:numPr>
    </w:pPr>
  </w:style>
  <w:style w:type="paragraph" w:styleId="ListBullet4">
    <w:name w:val="List Bullet 4"/>
    <w:basedOn w:val="Normal"/>
    <w:autoRedefine/>
    <w:rsid w:val="007E6A6E"/>
    <w:pPr>
      <w:numPr>
        <w:numId w:val="4"/>
      </w:numPr>
    </w:pPr>
  </w:style>
  <w:style w:type="paragraph" w:styleId="ListBullet5">
    <w:name w:val="List Bullet 5"/>
    <w:basedOn w:val="Normal"/>
    <w:autoRedefine/>
    <w:rsid w:val="007E6A6E"/>
    <w:pPr>
      <w:numPr>
        <w:numId w:val="5"/>
      </w:numPr>
    </w:pPr>
  </w:style>
  <w:style w:type="paragraph" w:styleId="ListContinue">
    <w:name w:val="List Continue"/>
    <w:basedOn w:val="Normal"/>
    <w:semiHidden/>
    <w:rsid w:val="007E6A6E"/>
    <w:pPr>
      <w:spacing w:after="120"/>
      <w:ind w:left="283"/>
    </w:pPr>
  </w:style>
  <w:style w:type="paragraph" w:styleId="ListContinue2">
    <w:name w:val="List Continue 2"/>
    <w:basedOn w:val="Normal"/>
    <w:semiHidden/>
    <w:rsid w:val="007E6A6E"/>
    <w:pPr>
      <w:spacing w:after="120"/>
      <w:ind w:left="566"/>
    </w:pPr>
  </w:style>
  <w:style w:type="paragraph" w:styleId="ListContinue3">
    <w:name w:val="List Continue 3"/>
    <w:basedOn w:val="Normal"/>
    <w:semiHidden/>
    <w:rsid w:val="007E6A6E"/>
    <w:pPr>
      <w:spacing w:after="120"/>
      <w:ind w:left="849"/>
    </w:pPr>
  </w:style>
  <w:style w:type="paragraph" w:styleId="ListContinue4">
    <w:name w:val="List Continue 4"/>
    <w:basedOn w:val="Normal"/>
    <w:semiHidden/>
    <w:rsid w:val="007E6A6E"/>
    <w:pPr>
      <w:spacing w:after="120"/>
      <w:ind w:left="1132"/>
    </w:pPr>
  </w:style>
  <w:style w:type="paragraph" w:styleId="ListContinue5">
    <w:name w:val="List Continue 5"/>
    <w:basedOn w:val="Normal"/>
    <w:semiHidden/>
    <w:rsid w:val="007E6A6E"/>
    <w:pPr>
      <w:spacing w:after="120"/>
      <w:ind w:left="1415"/>
    </w:pPr>
  </w:style>
  <w:style w:type="paragraph" w:styleId="ListNumber">
    <w:name w:val="List Number"/>
    <w:basedOn w:val="Normal"/>
    <w:rsid w:val="007E6A6E"/>
    <w:pPr>
      <w:numPr>
        <w:numId w:val="6"/>
      </w:numPr>
    </w:pPr>
  </w:style>
  <w:style w:type="paragraph" w:styleId="ListNumber2">
    <w:name w:val="List Number 2"/>
    <w:basedOn w:val="Normal"/>
    <w:rsid w:val="007E6A6E"/>
    <w:pPr>
      <w:numPr>
        <w:numId w:val="7"/>
      </w:numPr>
    </w:pPr>
  </w:style>
  <w:style w:type="paragraph" w:styleId="ListNumber3">
    <w:name w:val="List Number 3"/>
    <w:basedOn w:val="Normal"/>
    <w:rsid w:val="007E6A6E"/>
    <w:pPr>
      <w:numPr>
        <w:numId w:val="8"/>
      </w:numPr>
    </w:pPr>
  </w:style>
  <w:style w:type="paragraph" w:styleId="ListNumber4">
    <w:name w:val="List Number 4"/>
    <w:basedOn w:val="Normal"/>
    <w:rsid w:val="007E6A6E"/>
    <w:pPr>
      <w:numPr>
        <w:numId w:val="9"/>
      </w:numPr>
    </w:pPr>
  </w:style>
  <w:style w:type="paragraph" w:styleId="ListNumber5">
    <w:name w:val="List Number 5"/>
    <w:basedOn w:val="Normal"/>
    <w:rsid w:val="007E6A6E"/>
    <w:pPr>
      <w:numPr>
        <w:numId w:val="10"/>
      </w:numPr>
    </w:pPr>
  </w:style>
  <w:style w:type="paragraph" w:styleId="MessageHeader">
    <w:name w:val="Message Header"/>
    <w:basedOn w:val="Normal"/>
    <w:semiHidden/>
    <w:rsid w:val="007E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1C3407"/>
    <w:rPr>
      <w:sz w:val="24"/>
      <w:szCs w:val="24"/>
    </w:rPr>
  </w:style>
  <w:style w:type="paragraph" w:styleId="NormalIndent">
    <w:name w:val="Normal Indent"/>
    <w:basedOn w:val="Normal"/>
    <w:semiHidden/>
    <w:rsid w:val="007E6A6E"/>
    <w:pPr>
      <w:ind w:left="720"/>
    </w:pPr>
  </w:style>
  <w:style w:type="paragraph" w:styleId="NoteHeading">
    <w:name w:val="Note Heading"/>
    <w:basedOn w:val="Normal"/>
    <w:next w:val="Normal"/>
    <w:semiHidden/>
    <w:rsid w:val="007E6A6E"/>
  </w:style>
  <w:style w:type="character" w:styleId="PageNumber">
    <w:name w:val="page number"/>
    <w:basedOn w:val="DefaultParagraphFont"/>
    <w:semiHidden/>
    <w:rsid w:val="007E6A6E"/>
  </w:style>
  <w:style w:type="paragraph" w:styleId="PlainText">
    <w:name w:val="Plain Text"/>
    <w:basedOn w:val="Normal"/>
    <w:semiHidden/>
    <w:rsid w:val="007E6A6E"/>
    <w:rPr>
      <w:rFonts w:ascii="Courier New" w:hAnsi="Courier New" w:cs="Courier New"/>
    </w:rPr>
  </w:style>
  <w:style w:type="paragraph" w:styleId="Salutation">
    <w:name w:val="Salutation"/>
    <w:basedOn w:val="Normal"/>
    <w:next w:val="Normal"/>
    <w:semiHidden/>
    <w:rsid w:val="007E6A6E"/>
  </w:style>
  <w:style w:type="paragraph" w:styleId="Signature">
    <w:name w:val="Signature"/>
    <w:basedOn w:val="Normal"/>
    <w:semiHidden/>
    <w:rsid w:val="007E6A6E"/>
    <w:pPr>
      <w:ind w:left="4252"/>
    </w:pPr>
  </w:style>
  <w:style w:type="character" w:styleId="Strong">
    <w:name w:val="Strong"/>
    <w:rsid w:val="007E6A6E"/>
    <w:rPr>
      <w:b/>
      <w:bCs/>
    </w:rPr>
  </w:style>
  <w:style w:type="paragraph" w:styleId="Subtitle">
    <w:name w:val="Subtitle"/>
    <w:basedOn w:val="Normal"/>
    <w:rsid w:val="007E6A6E"/>
    <w:pPr>
      <w:spacing w:after="60"/>
      <w:jc w:val="center"/>
      <w:outlineLvl w:val="1"/>
    </w:pPr>
    <w:rPr>
      <w:rFonts w:cs="Arial"/>
      <w:sz w:val="24"/>
      <w:szCs w:val="24"/>
    </w:rPr>
  </w:style>
  <w:style w:type="table" w:styleId="Table3Deffects1">
    <w:name w:val="Table 3D effects 1"/>
    <w:basedOn w:val="TableNormal"/>
    <w:semiHidden/>
    <w:rsid w:val="007E6A6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6A6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6A6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6A6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6A6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6A6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6A6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6A6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6A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6A6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6A6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6A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6A6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6A6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6A6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6A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6A6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6A6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6A6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6A6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6A6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6A6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6A6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6A6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6A6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6A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6A6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6A6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6A6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6A6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6A6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6A6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6A6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6A6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6A6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6A6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6A6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6A6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6A6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QGEAtable">
    <w:name w:val="QGEA table"/>
    <w:basedOn w:val="TableNormal"/>
    <w:rsid w:val="006334ED"/>
    <w:rPr>
      <w:rFonts w:ascii="Arial" w:hAnsi="Arial"/>
    </w:rPr>
    <w:tblPr>
      <w:tblInd w:w="709" w:type="dxa"/>
      <w:tblBorders>
        <w:top w:val="single" w:sz="4" w:space="0" w:color="3B6E8F"/>
        <w:left w:val="single" w:sz="4" w:space="0" w:color="3B6E8F"/>
        <w:bottom w:val="single" w:sz="4" w:space="0" w:color="3B6E8F"/>
        <w:right w:val="single" w:sz="4" w:space="0" w:color="3B6E8F"/>
        <w:insideH w:val="single" w:sz="4" w:space="0" w:color="3B6E8F"/>
        <w:insideV w:val="single" w:sz="4" w:space="0" w:color="3B6E8F"/>
      </w:tblBorders>
      <w:tblCellMar>
        <w:left w:w="57" w:type="dxa"/>
        <w:right w:w="51" w:type="dxa"/>
      </w:tblCellMar>
    </w:tblPr>
    <w:trPr>
      <w:cantSplit/>
    </w:trPr>
    <w:tcPr>
      <w:tcMar>
        <w:top w:w="28" w:type="dxa"/>
        <w:left w:w="85" w:type="dxa"/>
        <w:bottom w:w="28" w:type="dxa"/>
        <w:right w:w="85" w:type="dxa"/>
      </w:tcMar>
    </w:tcPr>
    <w:tblStylePr w:type="firstRow">
      <w:rPr>
        <w:rFonts w:ascii="Arial" w:hAnsi="Arial"/>
        <w:b w:val="0"/>
        <w:i w:val="0"/>
        <w:color w:val="auto"/>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3B6E8F"/>
      </w:tcPr>
    </w:tblStylePr>
  </w:style>
  <w:style w:type="paragraph" w:customStyle="1" w:styleId="Bodystylefordocumentdetails">
    <w:name w:val="Body style for document details"/>
    <w:basedOn w:val="BodyText"/>
    <w:semiHidden/>
    <w:rsid w:val="001C3407"/>
    <w:pPr>
      <w:spacing w:line="240" w:lineRule="atLeast"/>
      <w:ind w:left="0"/>
    </w:pPr>
  </w:style>
  <w:style w:type="paragraph" w:customStyle="1" w:styleId="Heading2nonumber">
    <w:name w:val="Heading 2 no number"/>
    <w:basedOn w:val="Heading2"/>
    <w:next w:val="Bodystylefordocumentdetails"/>
    <w:rsid w:val="00CA23BE"/>
    <w:pPr>
      <w:numPr>
        <w:ilvl w:val="0"/>
        <w:numId w:val="0"/>
      </w:numPr>
      <w:outlineLvl w:val="9"/>
    </w:pPr>
  </w:style>
  <w:style w:type="paragraph" w:customStyle="1" w:styleId="Bulletforexecsummary">
    <w:name w:val="Bullet for exec summary"/>
    <w:basedOn w:val="Bulletcircle"/>
    <w:rsid w:val="00045ECF"/>
    <w:pPr>
      <w:numPr>
        <w:numId w:val="16"/>
      </w:numPr>
    </w:pPr>
  </w:style>
  <w:style w:type="paragraph" w:customStyle="1" w:styleId="Image">
    <w:name w:val="Image"/>
    <w:basedOn w:val="BodyText"/>
    <w:next w:val="Caption"/>
    <w:rsid w:val="001C3407"/>
    <w:pPr>
      <w:keepNext/>
      <w:spacing w:before="0" w:line="240" w:lineRule="auto"/>
    </w:pPr>
  </w:style>
  <w:style w:type="paragraph" w:styleId="TableofFigures">
    <w:name w:val="table of figures"/>
    <w:semiHidden/>
    <w:rsid w:val="001C3407"/>
    <w:pPr>
      <w:spacing w:before="60" w:after="60"/>
      <w:ind w:right="567"/>
    </w:pPr>
    <w:rPr>
      <w:rFonts w:ascii="Arial" w:hAnsi="Arial"/>
      <w:sz w:val="22"/>
      <w:szCs w:val="24"/>
    </w:rPr>
  </w:style>
  <w:style w:type="character" w:customStyle="1" w:styleId="Artefacttype">
    <w:name w:val="Artefact type"/>
    <w:semiHidden/>
    <w:rsid w:val="009F7209"/>
  </w:style>
  <w:style w:type="paragraph" w:customStyle="1" w:styleId="Guidancetext">
    <w:name w:val="Guidance text"/>
    <w:basedOn w:val="BodyText"/>
    <w:semiHidden/>
    <w:rsid w:val="001C3407"/>
    <w:pPr>
      <w:pBdr>
        <w:top w:val="single" w:sz="4" w:space="1" w:color="000000"/>
        <w:left w:val="single" w:sz="4" w:space="4" w:color="000000"/>
        <w:bottom w:val="single" w:sz="4" w:space="1" w:color="000000"/>
        <w:right w:val="single" w:sz="4" w:space="4" w:color="000000"/>
      </w:pBdr>
      <w:shd w:val="clear" w:color="auto" w:fill="FFFFCC"/>
      <w:spacing w:line="260" w:lineRule="atLeast"/>
      <w:ind w:left="0"/>
    </w:pPr>
    <w:rPr>
      <w:sz w:val="20"/>
      <w:lang w:eastAsia="en-US"/>
    </w:rPr>
  </w:style>
  <w:style w:type="character" w:customStyle="1" w:styleId="Reportstatus">
    <w:name w:val="Report status"/>
    <w:semiHidden/>
    <w:rsid w:val="00CA23BE"/>
    <w:rPr>
      <w:rFonts w:ascii="Arial" w:hAnsi="Arial"/>
      <w:b/>
      <w:color w:val="013861"/>
      <w:sz w:val="22"/>
    </w:rPr>
  </w:style>
  <w:style w:type="character" w:customStyle="1" w:styleId="Heading2Char">
    <w:name w:val="Heading 2 Char"/>
    <w:link w:val="Heading2"/>
    <w:rsid w:val="001B7DE2"/>
    <w:rPr>
      <w:rFonts w:ascii="Arial" w:hAnsi="Arial" w:cs="Arial"/>
      <w:b/>
      <w:color w:val="5F5F5F"/>
      <w:sz w:val="28"/>
    </w:rPr>
  </w:style>
  <w:style w:type="character" w:customStyle="1" w:styleId="BodyTextChar">
    <w:name w:val="Body Text Char"/>
    <w:link w:val="BodyText"/>
    <w:rsid w:val="006517B2"/>
    <w:rPr>
      <w:rFonts w:ascii="Arial" w:hAnsi="Arial"/>
      <w:sz w:val="22"/>
    </w:rPr>
  </w:style>
  <w:style w:type="paragraph" w:customStyle="1" w:styleId="TitlePageOptionalTextLine">
    <w:name w:val="Title Page Optional Text Line"/>
    <w:basedOn w:val="Normal"/>
    <w:link w:val="TitlePageOptionalTextLineChar"/>
    <w:rsid w:val="00CA23BE"/>
    <w:rPr>
      <w:color w:val="FFFFFF"/>
      <w:sz w:val="30"/>
      <w:szCs w:val="24"/>
    </w:rPr>
  </w:style>
  <w:style w:type="paragraph" w:customStyle="1" w:styleId="tabletextnumber">
    <w:name w:val="table text number"/>
    <w:basedOn w:val="TableText"/>
    <w:rsid w:val="001C3407"/>
    <w:pPr>
      <w:numPr>
        <w:ilvl w:val="1"/>
      </w:numPr>
      <w:spacing w:before="40" w:after="40"/>
    </w:pPr>
  </w:style>
  <w:style w:type="paragraph" w:customStyle="1" w:styleId="tabletextalpha">
    <w:name w:val="table text alpha"/>
    <w:basedOn w:val="TableText"/>
    <w:rsid w:val="001C3407"/>
    <w:pPr>
      <w:numPr>
        <w:ilvl w:val="2"/>
      </w:numPr>
      <w:spacing w:before="40" w:after="40"/>
    </w:pPr>
  </w:style>
  <w:style w:type="paragraph" w:customStyle="1" w:styleId="TitlePageSubtitle">
    <w:name w:val="Title Page Subtitle"/>
    <w:basedOn w:val="Normal"/>
    <w:rsid w:val="00CA23BE"/>
    <w:pPr>
      <w:spacing w:after="60"/>
    </w:pPr>
    <w:rPr>
      <w:color w:val="FFFFFF"/>
      <w:sz w:val="40"/>
      <w:szCs w:val="24"/>
    </w:rPr>
  </w:style>
  <w:style w:type="paragraph" w:customStyle="1" w:styleId="Titlepageheading">
    <w:name w:val="Title page heading"/>
    <w:basedOn w:val="TitlePageSubtitle"/>
    <w:next w:val="TitlePageSubtitle"/>
    <w:rsid w:val="00506597"/>
    <w:pPr>
      <w:pBdr>
        <w:bottom w:val="single" w:sz="4" w:space="1" w:color="5F5F5F"/>
      </w:pBdr>
      <w:spacing w:before="2400" w:after="240" w:line="264" w:lineRule="auto"/>
    </w:pPr>
    <w:rPr>
      <w:rFonts w:cs="Arial"/>
      <w:color w:val="4D4D4D"/>
      <w:sz w:val="72"/>
    </w:rPr>
  </w:style>
  <w:style w:type="character" w:customStyle="1" w:styleId="TitlePageOptionalTextLineChar">
    <w:name w:val="Title Page Optional Text Line Char"/>
    <w:link w:val="TitlePageOptionalTextLine"/>
    <w:rsid w:val="00506597"/>
    <w:rPr>
      <w:rFonts w:ascii="Arial" w:hAnsi="Arial"/>
      <w:color w:val="FFFFFF"/>
      <w:sz w:val="30"/>
      <w:szCs w:val="24"/>
      <w:lang w:eastAsia="en-US"/>
    </w:rPr>
  </w:style>
  <w:style w:type="table" w:customStyle="1" w:styleId="Table-LowInk">
    <w:name w:val="Table - Low Ink"/>
    <w:basedOn w:val="TableNormal"/>
    <w:rsid w:val="007D23D6"/>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0">
    <w:name w:val="Table text"/>
    <w:basedOn w:val="Normal"/>
    <w:rsid w:val="007D23D6"/>
    <w:pPr>
      <w:spacing w:before="20" w:after="20" w:line="264" w:lineRule="auto"/>
    </w:pPr>
  </w:style>
  <w:style w:type="paragraph" w:customStyle="1" w:styleId="Tableheadings">
    <w:name w:val="Table headings"/>
    <w:basedOn w:val="Normal"/>
    <w:rsid w:val="007D23D6"/>
    <w:pPr>
      <w:spacing w:before="180" w:after="60" w:line="264" w:lineRule="auto"/>
    </w:pPr>
    <w:rPr>
      <w:szCs w:val="24"/>
    </w:rPr>
  </w:style>
  <w:style w:type="paragraph" w:customStyle="1" w:styleId="Bullet3">
    <w:name w:val="Bullet3"/>
    <w:basedOn w:val="Bulletopencircle"/>
    <w:link w:val="Bullet3Char"/>
    <w:autoRedefine/>
    <w:qFormat/>
    <w:rsid w:val="00702C47"/>
    <w:pPr>
      <w:numPr>
        <w:numId w:val="28"/>
      </w:numPr>
    </w:pPr>
  </w:style>
  <w:style w:type="paragraph" w:customStyle="1" w:styleId="Bullet2">
    <w:name w:val="Bullet2"/>
    <w:basedOn w:val="Bulletdash"/>
    <w:link w:val="Bullet2Char"/>
    <w:autoRedefine/>
    <w:qFormat/>
    <w:rsid w:val="00702C47"/>
  </w:style>
  <w:style w:type="character" w:customStyle="1" w:styleId="BulletopencircleChar">
    <w:name w:val="Bullet open circle Char"/>
    <w:link w:val="Bulletopencircle"/>
    <w:rsid w:val="00702C47"/>
    <w:rPr>
      <w:rFonts w:ascii="Arial" w:hAnsi="Arial"/>
      <w:sz w:val="22"/>
      <w:szCs w:val="22"/>
      <w:lang w:val="en-AU" w:eastAsia="en-AU" w:bidi="ar-SA"/>
    </w:rPr>
  </w:style>
  <w:style w:type="character" w:customStyle="1" w:styleId="Bullet3Char">
    <w:name w:val="Bullet3 Char"/>
    <w:link w:val="Bullet3"/>
    <w:rsid w:val="00702C47"/>
    <w:rPr>
      <w:rFonts w:ascii="Arial" w:hAnsi="Arial"/>
      <w:sz w:val="22"/>
      <w:szCs w:val="22"/>
      <w:lang w:val="en-AU" w:eastAsia="en-AU" w:bidi="ar-SA"/>
    </w:rPr>
  </w:style>
  <w:style w:type="character" w:customStyle="1" w:styleId="BulletdashChar">
    <w:name w:val="Bullet dash Char"/>
    <w:link w:val="Bulletdash"/>
    <w:rsid w:val="00702C47"/>
    <w:rPr>
      <w:rFonts w:ascii="Arial" w:hAnsi="Arial"/>
      <w:sz w:val="22"/>
      <w:szCs w:val="22"/>
      <w:lang w:val="en-AU" w:eastAsia="en-AU" w:bidi="ar-SA"/>
    </w:rPr>
  </w:style>
  <w:style w:type="character" w:customStyle="1" w:styleId="Bullet2Char">
    <w:name w:val="Bullet2 Char"/>
    <w:link w:val="Bullet2"/>
    <w:rsid w:val="00702C47"/>
    <w:rPr>
      <w:rFonts w:ascii="Arial" w:hAnsi="Arial"/>
      <w:sz w:val="22"/>
      <w:szCs w:val="22"/>
      <w:lang w:val="en-AU" w:eastAsia="en-AU" w:bidi="ar-SA"/>
    </w:rPr>
  </w:style>
  <w:style w:type="paragraph" w:customStyle="1" w:styleId="QGEA">
    <w:name w:val="QGEA"/>
    <w:basedOn w:val="Normal"/>
    <w:rsid w:val="005E7B99"/>
    <w:pPr>
      <w:widowControl w:val="0"/>
      <w:suppressAutoHyphens/>
      <w:autoSpaceDE w:val="0"/>
      <w:autoSpaceDN w:val="0"/>
      <w:adjustRightInd w:val="0"/>
      <w:spacing w:before="1200" w:line="288" w:lineRule="auto"/>
      <w:textAlignment w:val="center"/>
    </w:pPr>
    <w:rPr>
      <w:rFonts w:cs="MetaOT-Norm"/>
      <w:color w:val="003E68"/>
      <w:spacing w:val="-2"/>
      <w:sz w:val="34"/>
      <w:lang w:val="en-GB"/>
    </w:rPr>
  </w:style>
  <w:style w:type="character" w:customStyle="1" w:styleId="Titlepageinfo">
    <w:name w:val="Title page info"/>
    <w:rsid w:val="005E7B99"/>
    <w:rPr>
      <w:color w:val="003E68"/>
      <w:sz w:val="30"/>
    </w:rPr>
  </w:style>
  <w:style w:type="numbering" w:customStyle="1" w:styleId="StyleNumbered">
    <w:name w:val="Style Numbered"/>
    <w:basedOn w:val="NoList"/>
    <w:rsid w:val="005E7B99"/>
    <w:pPr>
      <w:numPr>
        <w:numId w:val="30"/>
      </w:numPr>
    </w:pPr>
  </w:style>
  <w:style w:type="paragraph" w:customStyle="1" w:styleId="Appendix">
    <w:name w:val="Appendix"/>
    <w:basedOn w:val="Appendix1"/>
    <w:next w:val="BodyText1"/>
    <w:link w:val="AppendixChar"/>
    <w:autoRedefine/>
    <w:qFormat/>
    <w:rsid w:val="00766CCB"/>
  </w:style>
  <w:style w:type="paragraph" w:customStyle="1" w:styleId="BodyText1">
    <w:name w:val="Body Text1"/>
    <w:basedOn w:val="BodyText"/>
    <w:link w:val="BodytextChar0"/>
    <w:autoRedefine/>
    <w:qFormat/>
    <w:rsid w:val="00766CCB"/>
  </w:style>
  <w:style w:type="character" w:customStyle="1" w:styleId="Heading1Char">
    <w:name w:val="Heading 1 Char"/>
    <w:basedOn w:val="DefaultParagraphFont"/>
    <w:link w:val="Heading1"/>
    <w:rsid w:val="00B12183"/>
    <w:rPr>
      <w:rFonts w:ascii="Arial" w:hAnsi="Arial" w:cs="Arial"/>
      <w:b/>
      <w:bCs/>
      <w:color w:val="336699"/>
      <w:sz w:val="36"/>
      <w:shd w:val="clear" w:color="auto" w:fill="FFFFFF"/>
    </w:rPr>
  </w:style>
  <w:style w:type="character" w:customStyle="1" w:styleId="Heading1nonumberChar">
    <w:name w:val="Heading 1 no number Char"/>
    <w:basedOn w:val="Heading1Char"/>
    <w:link w:val="Heading1nonumber"/>
    <w:rsid w:val="00766CCB"/>
    <w:rPr>
      <w:rFonts w:ascii="Arial Bold" w:hAnsi="Arial Bold" w:cs="Arial"/>
      <w:b/>
      <w:bCs/>
      <w:snapToGrid/>
      <w:color w:val="004068"/>
      <w:kern w:val="28"/>
      <w:sz w:val="36"/>
      <w:szCs w:val="32"/>
      <w:shd w:val="clear" w:color="auto" w:fill="FFFFFF"/>
      <w:lang w:eastAsia="en-US"/>
    </w:rPr>
  </w:style>
  <w:style w:type="character" w:customStyle="1" w:styleId="Appendix1Char">
    <w:name w:val="Appendix 1 Char"/>
    <w:basedOn w:val="Heading1nonumberChar"/>
    <w:link w:val="Appendix1"/>
    <w:rsid w:val="00766CCB"/>
    <w:rPr>
      <w:rFonts w:ascii="Arial Bold" w:hAnsi="Arial Bold" w:cs="Arial"/>
      <w:b/>
      <w:bCs/>
      <w:snapToGrid/>
      <w:color w:val="004068"/>
      <w:kern w:val="28"/>
      <w:sz w:val="36"/>
      <w:szCs w:val="28"/>
      <w:shd w:val="clear" w:color="auto" w:fill="FFFFFF"/>
      <w:lang w:eastAsia="en-US"/>
    </w:rPr>
  </w:style>
  <w:style w:type="character" w:customStyle="1" w:styleId="AppendixChar">
    <w:name w:val="Appendix Char"/>
    <w:basedOn w:val="Appendix1Char"/>
    <w:link w:val="Appendix"/>
    <w:rsid w:val="00766CCB"/>
    <w:rPr>
      <w:rFonts w:ascii="Arial Bold" w:hAnsi="Arial Bold" w:cs="Arial"/>
      <w:b/>
      <w:bCs/>
      <w:snapToGrid/>
      <w:color w:val="004068"/>
      <w:kern w:val="28"/>
      <w:sz w:val="36"/>
      <w:szCs w:val="28"/>
      <w:shd w:val="clear" w:color="auto" w:fill="FFFFFF"/>
      <w:lang w:eastAsia="en-US"/>
    </w:rPr>
  </w:style>
  <w:style w:type="paragraph" w:customStyle="1" w:styleId="Bullet1">
    <w:name w:val="Bullet 1"/>
    <w:basedOn w:val="Bulletcircle"/>
    <w:link w:val="Bullet1Char"/>
    <w:autoRedefine/>
    <w:qFormat/>
    <w:rsid w:val="00766CCB"/>
    <w:pPr>
      <w:numPr>
        <w:numId w:val="26"/>
      </w:numPr>
    </w:pPr>
  </w:style>
  <w:style w:type="character" w:customStyle="1" w:styleId="BodytextChar0">
    <w:name w:val="Body text Char"/>
    <w:basedOn w:val="BodyTextChar"/>
    <w:link w:val="BodyText1"/>
    <w:rsid w:val="00766CCB"/>
    <w:rPr>
      <w:rFonts w:ascii="Arial" w:hAnsi="Arial"/>
      <w:sz w:val="22"/>
    </w:rPr>
  </w:style>
  <w:style w:type="paragraph" w:customStyle="1" w:styleId="Numberlist1">
    <w:name w:val="Number list 1"/>
    <w:basedOn w:val="Bullet3"/>
    <w:link w:val="Numberlist1Char"/>
    <w:autoRedefine/>
    <w:qFormat/>
    <w:rsid w:val="00766CCB"/>
    <w:pPr>
      <w:numPr>
        <w:ilvl w:val="0"/>
        <w:numId w:val="32"/>
      </w:numPr>
      <w:ind w:left="1134" w:hanging="425"/>
    </w:pPr>
  </w:style>
  <w:style w:type="character" w:customStyle="1" w:styleId="BulletcircleChar">
    <w:name w:val="Bullet circle Char"/>
    <w:basedOn w:val="BodyTextChar"/>
    <w:link w:val="Bulletcircle"/>
    <w:rsid w:val="00766CCB"/>
    <w:rPr>
      <w:rFonts w:ascii="Arial" w:hAnsi="Arial"/>
      <w:sz w:val="22"/>
      <w:szCs w:val="22"/>
    </w:rPr>
  </w:style>
  <w:style w:type="character" w:customStyle="1" w:styleId="Bullet1Char">
    <w:name w:val="Bullet 1 Char"/>
    <w:basedOn w:val="BulletcircleChar"/>
    <w:link w:val="Bullet1"/>
    <w:rsid w:val="00766CCB"/>
    <w:rPr>
      <w:rFonts w:ascii="Arial" w:hAnsi="Arial"/>
      <w:sz w:val="22"/>
      <w:szCs w:val="22"/>
    </w:rPr>
  </w:style>
  <w:style w:type="paragraph" w:customStyle="1" w:styleId="Numberlist2">
    <w:name w:val="Number list 2"/>
    <w:basedOn w:val="Bullet3"/>
    <w:link w:val="Numberlist2Char"/>
    <w:autoRedefine/>
    <w:qFormat/>
    <w:rsid w:val="00766CCB"/>
    <w:pPr>
      <w:numPr>
        <w:ilvl w:val="1"/>
        <w:numId w:val="32"/>
      </w:numPr>
      <w:ind w:left="1559" w:hanging="425"/>
    </w:pPr>
  </w:style>
  <w:style w:type="character" w:customStyle="1" w:styleId="Numberlist1Char">
    <w:name w:val="Number list 1 Char"/>
    <w:basedOn w:val="Bullet3Char"/>
    <w:link w:val="Numberlist1"/>
    <w:rsid w:val="00766CCB"/>
    <w:rPr>
      <w:rFonts w:ascii="Arial" w:hAnsi="Arial"/>
      <w:sz w:val="22"/>
      <w:szCs w:val="22"/>
      <w:lang w:val="en-AU" w:eastAsia="en-AU" w:bidi="ar-SA"/>
    </w:rPr>
  </w:style>
  <w:style w:type="paragraph" w:customStyle="1" w:styleId="Numberlist3">
    <w:name w:val="Number list 3"/>
    <w:basedOn w:val="Bullet3"/>
    <w:link w:val="Numberlist3Char"/>
    <w:qFormat/>
    <w:rsid w:val="00766CCB"/>
    <w:pPr>
      <w:numPr>
        <w:numId w:val="32"/>
      </w:numPr>
      <w:ind w:left="1984" w:hanging="425"/>
    </w:pPr>
  </w:style>
  <w:style w:type="character" w:customStyle="1" w:styleId="Numberlist2Char">
    <w:name w:val="Number list 2 Char"/>
    <w:basedOn w:val="Bullet3Char"/>
    <w:link w:val="Numberlist2"/>
    <w:rsid w:val="00766CCB"/>
    <w:rPr>
      <w:rFonts w:ascii="Arial" w:hAnsi="Arial"/>
      <w:sz w:val="22"/>
      <w:szCs w:val="22"/>
      <w:lang w:val="en-AU" w:eastAsia="en-AU" w:bidi="ar-SA"/>
    </w:rPr>
  </w:style>
  <w:style w:type="paragraph" w:customStyle="1" w:styleId="Appendixlvl3">
    <w:name w:val="Appendix lvl 3"/>
    <w:basedOn w:val="Appendix3"/>
    <w:next w:val="BodyText1"/>
    <w:link w:val="Appendixlvl3Char"/>
    <w:autoRedefine/>
    <w:qFormat/>
    <w:rsid w:val="00766CCB"/>
  </w:style>
  <w:style w:type="character" w:customStyle="1" w:styleId="Numberlist3Char">
    <w:name w:val="Number list 3 Char"/>
    <w:basedOn w:val="Bullet3Char"/>
    <w:link w:val="Numberlist3"/>
    <w:rsid w:val="00766CCB"/>
    <w:rPr>
      <w:rFonts w:ascii="Arial" w:hAnsi="Arial"/>
      <w:sz w:val="22"/>
      <w:szCs w:val="22"/>
      <w:lang w:val="en-AU" w:eastAsia="en-AU" w:bidi="ar-SA"/>
    </w:rPr>
  </w:style>
  <w:style w:type="paragraph" w:customStyle="1" w:styleId="Appendixlvl2">
    <w:name w:val="Appendix lvl 2"/>
    <w:basedOn w:val="Appendix2"/>
    <w:next w:val="BodyText1"/>
    <w:link w:val="Appendixlvl2Char"/>
    <w:autoRedefine/>
    <w:qFormat/>
    <w:rsid w:val="00FA6C1E"/>
  </w:style>
  <w:style w:type="character" w:customStyle="1" w:styleId="Heading3Char">
    <w:name w:val="Heading 3 Char"/>
    <w:basedOn w:val="Heading2Char"/>
    <w:link w:val="Heading3"/>
    <w:rsid w:val="00766CCB"/>
    <w:rPr>
      <w:rFonts w:ascii="Arial Bold" w:hAnsi="Arial Bold" w:cs="Arial"/>
      <w:b/>
      <w:bCs w:val="0"/>
      <w:snapToGrid/>
      <w:color w:val="336699"/>
      <w:kern w:val="24"/>
      <w:sz w:val="22"/>
      <w:szCs w:val="24"/>
      <w:lang w:eastAsia="en-US"/>
    </w:rPr>
  </w:style>
  <w:style w:type="character" w:customStyle="1" w:styleId="Appendix3Char">
    <w:name w:val="Appendix 3 Char"/>
    <w:basedOn w:val="Heading3Char"/>
    <w:link w:val="Appendix3"/>
    <w:rsid w:val="00766CCB"/>
    <w:rPr>
      <w:rFonts w:ascii="Arial Bold" w:hAnsi="Arial Bold" w:cs="Arial"/>
      <w:b/>
      <w:bCs w:val="0"/>
      <w:snapToGrid/>
      <w:color w:val="336699"/>
      <w:kern w:val="24"/>
      <w:sz w:val="22"/>
      <w:szCs w:val="24"/>
      <w:lang w:eastAsia="en-US"/>
    </w:rPr>
  </w:style>
  <w:style w:type="character" w:customStyle="1" w:styleId="Appendixlvl3Char">
    <w:name w:val="Appendix lvl 3 Char"/>
    <w:basedOn w:val="Appendix3Char"/>
    <w:link w:val="Appendixlvl3"/>
    <w:rsid w:val="00766CCB"/>
    <w:rPr>
      <w:rFonts w:ascii="Arial Bold" w:hAnsi="Arial Bold" w:cs="Arial"/>
      <w:b/>
      <w:bCs w:val="0"/>
      <w:snapToGrid/>
      <w:color w:val="336699"/>
      <w:kern w:val="24"/>
      <w:sz w:val="22"/>
      <w:szCs w:val="24"/>
      <w:lang w:eastAsia="en-US"/>
    </w:rPr>
  </w:style>
  <w:style w:type="paragraph" w:customStyle="1" w:styleId="Appendixlvl4">
    <w:name w:val="Appendix lvl 4"/>
    <w:basedOn w:val="Appendix4"/>
    <w:next w:val="BodyText1"/>
    <w:link w:val="Appendixlvl4Char"/>
    <w:autoRedefine/>
    <w:qFormat/>
    <w:rsid w:val="00766CCB"/>
  </w:style>
  <w:style w:type="character" w:customStyle="1" w:styleId="Appendix2Char">
    <w:name w:val="Appendix 2 Char"/>
    <w:basedOn w:val="Heading2Char"/>
    <w:link w:val="Appendix2"/>
    <w:rsid w:val="00766CCB"/>
    <w:rPr>
      <w:rFonts w:ascii="Arial Bold" w:hAnsi="Arial Bold" w:cs="Arial"/>
      <w:b/>
      <w:bCs w:val="0"/>
      <w:snapToGrid/>
      <w:color w:val="336699"/>
      <w:kern w:val="28"/>
      <w:sz w:val="28"/>
      <w:szCs w:val="32"/>
      <w:lang w:eastAsia="en-US"/>
    </w:rPr>
  </w:style>
  <w:style w:type="character" w:customStyle="1" w:styleId="Appendixlvl2Char">
    <w:name w:val="Appendix lvl 2 Char"/>
    <w:basedOn w:val="Appendix2Char"/>
    <w:link w:val="Appendixlvl2"/>
    <w:rsid w:val="00FA6C1E"/>
    <w:rPr>
      <w:rFonts w:ascii="Arial" w:hAnsi="Arial" w:cs="Arial"/>
      <w:b/>
      <w:bCs w:val="0"/>
      <w:snapToGrid/>
      <w:color w:val="555555"/>
      <w:kern w:val="28"/>
      <w:sz w:val="28"/>
      <w:szCs w:val="32"/>
      <w:lang w:eastAsia="en-US"/>
    </w:rPr>
  </w:style>
  <w:style w:type="character" w:customStyle="1" w:styleId="Appendix4Char">
    <w:name w:val="Appendix 4 Char"/>
    <w:basedOn w:val="Appendix3Char"/>
    <w:link w:val="Appendix4"/>
    <w:semiHidden/>
    <w:rsid w:val="00766CCB"/>
    <w:rPr>
      <w:rFonts w:ascii="Arial Bold" w:hAnsi="Arial Bold" w:cs="Arial"/>
      <w:b w:val="0"/>
      <w:bCs w:val="0"/>
      <w:i/>
      <w:snapToGrid/>
      <w:color w:val="336699"/>
      <w:kern w:val="24"/>
      <w:sz w:val="22"/>
      <w:szCs w:val="24"/>
      <w:lang w:val="en-US" w:eastAsia="en-US"/>
    </w:rPr>
  </w:style>
  <w:style w:type="character" w:customStyle="1" w:styleId="Appendixlvl4Char">
    <w:name w:val="Appendix lvl 4 Char"/>
    <w:basedOn w:val="Appendix4Char"/>
    <w:link w:val="Appendixlvl4"/>
    <w:rsid w:val="00766CCB"/>
    <w:rPr>
      <w:rFonts w:ascii="Arial Bold" w:hAnsi="Arial Bold" w:cs="Arial"/>
      <w:b w:val="0"/>
      <w:bCs w:val="0"/>
      <w:i/>
      <w:snapToGrid/>
      <w:color w:val="336699"/>
      <w:kern w:val="24"/>
      <w:sz w:val="22"/>
      <w:szCs w:val="24"/>
      <w:lang w:val="en-US" w:eastAsia="en-US"/>
    </w:rPr>
  </w:style>
  <w:style w:type="paragraph" w:customStyle="1" w:styleId="Paragraph">
    <w:name w:val="Paragraph"/>
    <w:basedOn w:val="BodyText"/>
    <w:link w:val="ParagraphChar"/>
    <w:autoRedefine/>
    <w:rsid w:val="00485DEE"/>
  </w:style>
  <w:style w:type="character" w:customStyle="1" w:styleId="ParagraphChar">
    <w:name w:val="Paragraph Char"/>
    <w:basedOn w:val="BodyTextChar"/>
    <w:link w:val="Paragraph"/>
    <w:rsid w:val="00485DEE"/>
    <w:rPr>
      <w:rFonts w:ascii="Arial" w:hAnsi="Arial"/>
      <w:sz w:val="22"/>
    </w:rPr>
  </w:style>
  <w:style w:type="character" w:styleId="UnresolvedMention">
    <w:name w:val="Unresolved Mention"/>
    <w:basedOn w:val="DefaultParagraphFont"/>
    <w:uiPriority w:val="99"/>
    <w:semiHidden/>
    <w:unhideWhenUsed/>
    <w:rsid w:val="00A242CD"/>
    <w:rPr>
      <w:color w:val="808080"/>
      <w:shd w:val="clear" w:color="auto" w:fill="E6E6E6"/>
    </w:rPr>
  </w:style>
  <w:style w:type="paragraph" w:customStyle="1" w:styleId="Normaltexttable">
    <w:name w:val="Normal text table"/>
    <w:basedOn w:val="Normal"/>
    <w:rsid w:val="00A242CD"/>
    <w:pPr>
      <w:spacing w:before="120" w:after="120" w:line="240" w:lineRule="auto"/>
      <w:ind w:left="0"/>
    </w:pPr>
    <w:rPr>
      <w:sz w:val="21"/>
      <w:szCs w:val="24"/>
      <w:lang w:eastAsia="en-AU"/>
    </w:rPr>
  </w:style>
  <w:style w:type="character" w:customStyle="1" w:styleId="FootnoteTextChar1">
    <w:name w:val="Footnote Text Char1"/>
    <w:aliases w:val="Footnote Text Char1 Char Char,Footnote Text Char Char1 Char Char,Footnote Text Char Char Char Char Char1 Char,Char Char Char,Footnote Text Char Char Char Char1,Footnote Text Char Char Char Char Char,Footnote Text Char Char Char1"/>
    <w:link w:val="FootnoteText"/>
    <w:semiHidden/>
    <w:rsid w:val="00A242CD"/>
    <w:rPr>
      <w:rFonts w:ascii="Arial" w:hAnsi="Arial"/>
      <w:sz w:val="18"/>
    </w:rPr>
  </w:style>
  <w:style w:type="paragraph" w:customStyle="1" w:styleId="Tablesub-heading">
    <w:name w:val="Table sub-heading"/>
    <w:basedOn w:val="Normal"/>
    <w:rsid w:val="00A242CD"/>
    <w:pPr>
      <w:spacing w:before="120" w:after="120" w:line="240" w:lineRule="auto"/>
      <w:ind w:left="0"/>
    </w:pPr>
    <w:rPr>
      <w:b/>
      <w:szCs w:val="24"/>
      <w:lang w:eastAsia="en-AU"/>
    </w:rPr>
  </w:style>
  <w:style w:type="character" w:customStyle="1" w:styleId="TableTextChar">
    <w:name w:val="Table Text Char"/>
    <w:link w:val="TableText"/>
    <w:rsid w:val="00A242CD"/>
    <w:rPr>
      <w:rFonts w:ascii="Arial" w:hAnsi="Arial"/>
      <w:iCs/>
      <w:kern w:val="28"/>
      <w:lang w:eastAsia="en-US"/>
    </w:rPr>
  </w:style>
  <w:style w:type="character" w:customStyle="1" w:styleId="TablebulletcircleChar">
    <w:name w:val="Table bullet circle Char"/>
    <w:link w:val="Tablebulletcircle"/>
    <w:rsid w:val="00A242CD"/>
    <w:rPr>
      <w:rFonts w:ascii="Arial" w:hAnsi="Arial"/>
      <w:iCs/>
      <w:kern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4434">
      <w:bodyDiv w:val="1"/>
      <w:marLeft w:val="0"/>
      <w:marRight w:val="0"/>
      <w:marTop w:val="0"/>
      <w:marBottom w:val="0"/>
      <w:divBdr>
        <w:top w:val="none" w:sz="0" w:space="0" w:color="auto"/>
        <w:left w:val="none" w:sz="0" w:space="0" w:color="auto"/>
        <w:bottom w:val="none" w:sz="0" w:space="0" w:color="auto"/>
        <w:right w:val="none" w:sz="0" w:space="0" w:color="auto"/>
      </w:divBdr>
    </w:div>
    <w:div w:id="1415321910">
      <w:bodyDiv w:val="1"/>
      <w:marLeft w:val="0"/>
      <w:marRight w:val="0"/>
      <w:marTop w:val="0"/>
      <w:marBottom w:val="0"/>
      <w:divBdr>
        <w:top w:val="none" w:sz="0" w:space="0" w:color="auto"/>
        <w:left w:val="none" w:sz="0" w:space="0" w:color="auto"/>
        <w:bottom w:val="none" w:sz="0" w:space="0" w:color="auto"/>
        <w:right w:val="none" w:sz="0" w:space="0" w:color="auto"/>
      </w:divBdr>
    </w:div>
    <w:div w:id="1660426946">
      <w:bodyDiv w:val="1"/>
      <w:marLeft w:val="0"/>
      <w:marRight w:val="0"/>
      <w:marTop w:val="0"/>
      <w:marBottom w:val="0"/>
      <w:divBdr>
        <w:top w:val="none" w:sz="0" w:space="0" w:color="auto"/>
        <w:left w:val="none" w:sz="0" w:space="0" w:color="auto"/>
        <w:bottom w:val="none" w:sz="0" w:space="0" w:color="auto"/>
        <w:right w:val="none" w:sz="0" w:space="0" w:color="auto"/>
      </w:divBdr>
    </w:div>
    <w:div w:id="1738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qgcio.qld.gov.au/documents/information-access-and-use-policy-is33" TargetMode="External"/><Relationship Id="rId39" Type="http://schemas.openxmlformats.org/officeDocument/2006/relationships/image" Target="media/image7.png"/><Relationship Id="rId21" Type="http://schemas.openxmlformats.org/officeDocument/2006/relationships/hyperlink" Target="https://www.qgcio.qld.gov.au/documents/information-access-and-use-policy-is33" TargetMode="External"/><Relationship Id="rId34" Type="http://schemas.openxmlformats.org/officeDocument/2006/relationships/hyperlink" Target="https://creativecommons.org/licenses/by-nc/4.0/" TargetMode="External"/><Relationship Id="rId42" Type="http://schemas.openxmlformats.org/officeDocument/2006/relationships/hyperlink" Target="https://creativecommons.org/licenses/by-nc-nd/4.0/" TargetMode="External"/><Relationship Id="rId47" Type="http://schemas.openxmlformats.org/officeDocument/2006/relationships/hyperlink" Target="https://www.qgcio.qld.gov.au/documents/open-source-software-position" TargetMode="External"/><Relationship Id="rId50" Type="http://schemas.openxmlformats.org/officeDocument/2006/relationships/hyperlink" Target="https://www.qld.gov.au/dsiti/assets/documents/ip-principles.pdf" TargetMode="External"/><Relationship Id="rId55" Type="http://schemas.openxmlformats.org/officeDocument/2006/relationships/diagramData" Target="diagrams/data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qgcio.qld.gov.au/documents/information-access-and-use-policy-is33" TargetMode="External"/><Relationship Id="rId29" Type="http://schemas.openxmlformats.org/officeDocument/2006/relationships/hyperlink" Target="https://www.qgcio.qld.gov.au/documents/information-security-classification-framework-qgiscf" TargetMode="External"/><Relationship Id="rId41" Type="http://schemas.openxmlformats.org/officeDocument/2006/relationships/image" Target="media/image8.png"/><Relationship Id="rId54" Type="http://schemas.openxmlformats.org/officeDocument/2006/relationships/image" Target="media/image11.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gcio@qgcio.qld.gov.au" TargetMode="External"/><Relationship Id="rId24" Type="http://schemas.openxmlformats.org/officeDocument/2006/relationships/hyperlink" Target="https://www.qgcio.qld.gov.au/knowledge-base/ausgoal-restrictive-licence-agreement-template-knowledge-base" TargetMode="External"/><Relationship Id="rId32" Type="http://schemas.openxmlformats.org/officeDocument/2006/relationships/image" Target="media/image4.png"/><Relationship Id="rId37" Type="http://schemas.openxmlformats.org/officeDocument/2006/relationships/image" Target="media/image6.png"/><Relationship Id="rId40" Type="http://schemas.openxmlformats.org/officeDocument/2006/relationships/hyperlink" Target="https://creativecommons.org/licenses/by-nc-sa/4.0/" TargetMode="External"/><Relationship Id="rId45" Type="http://schemas.openxmlformats.org/officeDocument/2006/relationships/hyperlink" Target="https://www.gnu.org/licenses/licenses.en.html" TargetMode="External"/><Relationship Id="rId53" Type="http://schemas.openxmlformats.org/officeDocument/2006/relationships/hyperlink" Target="https://creativecommons.org/choose/%20https:/creativecommons.org/choose/" TargetMode="External"/><Relationship Id="rId58"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mailto:qgcio@qgcio.qld.gov.au" TargetMode="External"/><Relationship Id="rId23" Type="http://schemas.openxmlformats.org/officeDocument/2006/relationships/hyperlink" Target="https://www.qgcio.qld.gov.au/documents/information-access-and-use-policy-is33" TargetMode="External"/><Relationship Id="rId28" Type="http://schemas.openxmlformats.org/officeDocument/2006/relationships/hyperlink" Target="https://www.qgcio.qld.gov.au/documents/determining-the-ex-ante-release-status-of-information" TargetMode="External"/><Relationship Id="rId36" Type="http://schemas.openxmlformats.org/officeDocument/2006/relationships/hyperlink" Target="https://creativecommons.org/licenses/by-sa/4.0/" TargetMode="External"/><Relationship Id="rId49" Type="http://schemas.openxmlformats.org/officeDocument/2006/relationships/hyperlink" Target="https://www.qgcio.qld.gov.au/knowledge-base/ausgoal-restrictive-licence-agreement-template-knowledge-base" TargetMode="External"/><Relationship Id="rId57" Type="http://schemas.openxmlformats.org/officeDocument/2006/relationships/diagramQuickStyle" Target="diagrams/quickStyle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creativecommons.org/licenses/by/4.0/" TargetMode="External"/><Relationship Id="rId44" Type="http://schemas.openxmlformats.org/officeDocument/2006/relationships/hyperlink" Target="http://creativecommons.org.au/learn/government" TargetMode="External"/><Relationship Id="rId52" Type="http://schemas.openxmlformats.org/officeDocument/2006/relationships/hyperlink" Target="http://www.creativecommons.org/about/downloads"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hyperlink" Target="https://www.qgcio.qld.gov.au/publications/knowledge-base" TargetMode="External"/><Relationship Id="rId27" Type="http://schemas.openxmlformats.org/officeDocument/2006/relationships/hyperlink" Target="https://www.qgcio.qld.gov.au/documents/information-access-and-use-policy-is33" TargetMode="External"/><Relationship Id="rId30" Type="http://schemas.openxmlformats.org/officeDocument/2006/relationships/hyperlink" Target="https://www.qld.gov.au/dsiti/assets/documents/ip-principles.pdf" TargetMode="External"/><Relationship Id="rId35" Type="http://schemas.openxmlformats.org/officeDocument/2006/relationships/image" Target="media/image5.png"/><Relationship Id="rId43" Type="http://schemas.openxmlformats.org/officeDocument/2006/relationships/image" Target="media/image9.png"/><Relationship Id="rId48" Type="http://schemas.openxmlformats.org/officeDocument/2006/relationships/hyperlink" Target="https://www.qgcio.qld.gov.au/publications/knowledge-base" TargetMode="External"/><Relationship Id="rId56" Type="http://schemas.openxmlformats.org/officeDocument/2006/relationships/diagramLayout" Target="diagrams/layout1.xml"/><Relationship Id="rId8" Type="http://schemas.openxmlformats.org/officeDocument/2006/relationships/webSettings" Target="webSettings.xml"/><Relationship Id="rId51" Type="http://schemas.openxmlformats.org/officeDocument/2006/relationships/image" Target="media/image10.png"/><Relationship Id="rId3" Type="http://schemas.openxmlformats.org/officeDocument/2006/relationships/customXml" Target="../customXml/item3.xm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5" Type="http://schemas.openxmlformats.org/officeDocument/2006/relationships/hyperlink" Target="https://www.qgcio.qld.gov.au/documents/information-access-and-use-policy-is33" TargetMode="External"/><Relationship Id="rId33" Type="http://schemas.openxmlformats.org/officeDocument/2006/relationships/hyperlink" Target="https://creativecommons.org/choose/" TargetMode="External"/><Relationship Id="rId38" Type="http://schemas.openxmlformats.org/officeDocument/2006/relationships/hyperlink" Target="https://creativecommons.org/licenses/by-nd/4.0/" TargetMode="External"/><Relationship Id="rId46" Type="http://schemas.openxmlformats.org/officeDocument/2006/relationships/hyperlink" Target="https://www.qgcio.qld.gov.au/documents/open-source-software-policy" TargetMode="External"/><Relationship Id="rId59"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licy%20and%20Governance\QGEA\00.%20QGEA%20Gov%20Admin\Approved%20QGEA%20templates\01%20CURRENT%20TEMPLATES\TEMPLATE-QGEA_long_document_2018.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D6C1F9-5E84-4EEC-BCE9-7B79361B3277}" type="doc">
      <dgm:prSet loTypeId="urn:microsoft.com/office/officeart/2005/8/layout/process4" loCatId="list" qsTypeId="urn:microsoft.com/office/officeart/2005/8/quickstyle/simple2" qsCatId="simple" csTypeId="urn:microsoft.com/office/officeart/2005/8/colors/accent1_2" csCatId="accent1" phldr="1"/>
      <dgm:spPr/>
      <dgm:t>
        <a:bodyPr/>
        <a:lstStyle/>
        <a:p>
          <a:endParaRPr lang="en-AU"/>
        </a:p>
      </dgm:t>
    </dgm:pt>
    <dgm:pt modelId="{ACF2164E-CB40-49DC-B188-AB1618332CD3}">
      <dgm:prSet phldrT="[Text]"/>
      <dgm:spPr>
        <a:xfrm rot="10800000">
          <a:off x="0" y="98"/>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1 Information access and use policy (IS33) compliance</a:t>
          </a:r>
        </a:p>
      </dgm:t>
    </dgm:pt>
    <dgm:pt modelId="{930CDA79-A21E-4E3F-90B0-167CFF56363C}" type="parTrans" cxnId="{3FAABF9A-5C93-4E9A-AAAC-BEBA029EA6E2}">
      <dgm:prSet/>
      <dgm:spPr/>
      <dgm:t>
        <a:bodyPr/>
        <a:lstStyle/>
        <a:p>
          <a:endParaRPr lang="en-AU"/>
        </a:p>
      </dgm:t>
    </dgm:pt>
    <dgm:pt modelId="{F493CD81-D390-40E3-B58D-80EC95DE6A46}" type="sibTrans" cxnId="{3FAABF9A-5C93-4E9A-AAAC-BEBA029EA6E2}">
      <dgm:prSet/>
      <dgm:spPr/>
      <dgm:t>
        <a:bodyPr/>
        <a:lstStyle/>
        <a:p>
          <a:endParaRPr lang="en-AU"/>
        </a:p>
      </dgm:t>
    </dgm:pt>
    <dgm:pt modelId="{891BC05F-3A8E-4DF9-A427-B3A94828BB9F}">
      <dgm:prSet phldrT="[Text]"/>
      <dgm:spPr>
        <a:xfrm>
          <a:off x="0" y="293777"/>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Least restrictive license possible</a:t>
          </a:r>
        </a:p>
      </dgm:t>
    </dgm:pt>
    <dgm:pt modelId="{5C0F2C69-7F82-4440-8436-6A108D87B7A6}" type="parTrans" cxnId="{64A16F7A-4C17-470A-9ECA-FB3FF52B0420}">
      <dgm:prSet/>
      <dgm:spPr/>
      <dgm:t>
        <a:bodyPr/>
        <a:lstStyle/>
        <a:p>
          <a:endParaRPr lang="en-AU"/>
        </a:p>
      </dgm:t>
    </dgm:pt>
    <dgm:pt modelId="{6BCB136B-EE48-4121-9F7F-26067E73A96A}" type="sibTrans" cxnId="{64A16F7A-4C17-470A-9ECA-FB3FF52B0420}">
      <dgm:prSet/>
      <dgm:spPr/>
      <dgm:t>
        <a:bodyPr/>
        <a:lstStyle/>
        <a:p>
          <a:endParaRPr lang="en-AU"/>
        </a:p>
      </dgm:t>
    </dgm:pt>
    <dgm:pt modelId="{FAA68FB5-A669-48B7-BE72-9EEB9E4B71DD}">
      <dgm:prSet phldrT="[Text]"/>
      <dgm:spPr>
        <a:xfrm rot="10800000">
          <a:off x="0" y="828630"/>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2 Information security and determining release status</a:t>
          </a:r>
        </a:p>
      </dgm:t>
    </dgm:pt>
    <dgm:pt modelId="{98B9C881-44A5-4EFD-830C-1D7320128941}" type="parTrans" cxnId="{8738B734-D447-4B51-B449-4A874AE57B5B}">
      <dgm:prSet/>
      <dgm:spPr/>
      <dgm:t>
        <a:bodyPr/>
        <a:lstStyle/>
        <a:p>
          <a:endParaRPr lang="en-AU"/>
        </a:p>
      </dgm:t>
    </dgm:pt>
    <dgm:pt modelId="{B57A1876-6D81-4085-845A-624DD6DC0077}" type="sibTrans" cxnId="{8738B734-D447-4B51-B449-4A874AE57B5B}">
      <dgm:prSet/>
      <dgm:spPr/>
      <dgm:t>
        <a:bodyPr/>
        <a:lstStyle/>
        <a:p>
          <a:endParaRPr lang="en-AU"/>
        </a:p>
      </dgm:t>
    </dgm:pt>
    <dgm:pt modelId="{F5153271-AD55-4B9A-93B0-EE1D20817410}">
      <dgm:prSet phldrT="[Text]"/>
      <dgm:spPr>
        <a:xfrm>
          <a:off x="0" y="1122309"/>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Proactive 'push' release</a:t>
          </a:r>
        </a:p>
      </dgm:t>
    </dgm:pt>
    <dgm:pt modelId="{FF4E66EB-9BA2-48AC-981E-FE9AA1C291B2}" type="parTrans" cxnId="{B926166F-A19D-4734-B7A8-A915B131BA31}">
      <dgm:prSet/>
      <dgm:spPr/>
      <dgm:t>
        <a:bodyPr/>
        <a:lstStyle/>
        <a:p>
          <a:endParaRPr lang="en-AU"/>
        </a:p>
      </dgm:t>
    </dgm:pt>
    <dgm:pt modelId="{8BB6E60C-5BF7-46A2-B782-22230897832C}" type="sibTrans" cxnId="{B926166F-A19D-4734-B7A8-A915B131BA31}">
      <dgm:prSet/>
      <dgm:spPr/>
      <dgm:t>
        <a:bodyPr/>
        <a:lstStyle/>
        <a:p>
          <a:endParaRPr lang="en-AU"/>
        </a:p>
      </dgm:t>
    </dgm:pt>
    <dgm:pt modelId="{55FFAE20-D0AF-4D49-ABB8-FCE09568A3D7}">
      <dgm:prSet phldrT="[Text]"/>
      <dgm:spPr>
        <a:xfrm rot="10800000">
          <a:off x="0" y="1657162"/>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3 Copyright subsistence</a:t>
          </a:r>
        </a:p>
      </dgm:t>
    </dgm:pt>
    <dgm:pt modelId="{FFBC3A19-B14F-49D6-B3EE-988EE29CDAF3}" type="parTrans" cxnId="{1C6D85C0-733D-4434-BD47-1BED2B29EC97}">
      <dgm:prSet/>
      <dgm:spPr/>
      <dgm:t>
        <a:bodyPr/>
        <a:lstStyle/>
        <a:p>
          <a:endParaRPr lang="en-AU"/>
        </a:p>
      </dgm:t>
    </dgm:pt>
    <dgm:pt modelId="{FD70E489-8CA3-4687-8803-A991B47B5798}" type="sibTrans" cxnId="{1C6D85C0-733D-4434-BD47-1BED2B29EC97}">
      <dgm:prSet/>
      <dgm:spPr/>
      <dgm:t>
        <a:bodyPr/>
        <a:lstStyle/>
        <a:p>
          <a:endParaRPr lang="en-AU"/>
        </a:p>
      </dgm:t>
    </dgm:pt>
    <dgm:pt modelId="{AC309510-0E1B-40F9-B234-80D428F536B3}">
      <dgm:prSet phldrT="[Text]"/>
      <dgm:spPr>
        <a:xfrm>
          <a:off x="2743200" y="293777"/>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Exceptions (restrictive factors) applicable </a:t>
          </a:r>
        </a:p>
      </dgm:t>
    </dgm:pt>
    <dgm:pt modelId="{57F93D3D-011F-48A5-B6BF-D4192D6922B9}" type="parTrans" cxnId="{22890D09-5E7F-4280-B870-1BAE9B5CE4A1}">
      <dgm:prSet/>
      <dgm:spPr/>
      <dgm:t>
        <a:bodyPr/>
        <a:lstStyle/>
        <a:p>
          <a:endParaRPr lang="en-AU"/>
        </a:p>
      </dgm:t>
    </dgm:pt>
    <dgm:pt modelId="{D35EA087-9607-4A9B-983F-DB625D9B781A}" type="sibTrans" cxnId="{22890D09-5E7F-4280-B870-1BAE9B5CE4A1}">
      <dgm:prSet/>
      <dgm:spPr/>
      <dgm:t>
        <a:bodyPr/>
        <a:lstStyle/>
        <a:p>
          <a:endParaRPr lang="en-AU"/>
        </a:p>
      </dgm:t>
    </dgm:pt>
    <dgm:pt modelId="{88FB7449-2EBD-4ACF-AA51-7381EED240C5}">
      <dgm:prSet phldrT="[Text]"/>
      <dgm:spPr>
        <a:xfrm>
          <a:off x="2743200" y="1122309"/>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Information security classification assessment</a:t>
          </a:r>
        </a:p>
      </dgm:t>
    </dgm:pt>
    <dgm:pt modelId="{90DFB947-9BC9-4B15-A3D5-F7889FF64769}" type="parTrans" cxnId="{35A1DC4E-A991-47CE-AB7E-A9A6F8A55E99}">
      <dgm:prSet/>
      <dgm:spPr/>
      <dgm:t>
        <a:bodyPr/>
        <a:lstStyle/>
        <a:p>
          <a:endParaRPr lang="en-AU"/>
        </a:p>
      </dgm:t>
    </dgm:pt>
    <dgm:pt modelId="{F16B810B-F333-4301-8424-807A39F66CEE}" type="sibTrans" cxnId="{35A1DC4E-A991-47CE-AB7E-A9A6F8A55E99}">
      <dgm:prSet/>
      <dgm:spPr/>
      <dgm:t>
        <a:bodyPr/>
        <a:lstStyle/>
        <a:p>
          <a:endParaRPr lang="en-AU"/>
        </a:p>
      </dgm:t>
    </dgm:pt>
    <dgm:pt modelId="{4C0106CD-94EA-4949-BBE6-E0A4AB929DF3}">
      <dgm:prSet phldrT="[Text]"/>
      <dgm:spPr>
        <a:xfrm>
          <a:off x="0" y="1950841"/>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Copyright subsistence assessment</a:t>
          </a:r>
        </a:p>
      </dgm:t>
    </dgm:pt>
    <dgm:pt modelId="{9ACD15BE-ADFF-40C6-A561-F010D90D5841}" type="parTrans" cxnId="{3E7742BE-37F4-476B-A971-0A01D7E5E465}">
      <dgm:prSet/>
      <dgm:spPr/>
      <dgm:t>
        <a:bodyPr/>
        <a:lstStyle/>
        <a:p>
          <a:endParaRPr lang="en-AU"/>
        </a:p>
      </dgm:t>
    </dgm:pt>
    <dgm:pt modelId="{351F5430-EDF5-4319-93A3-4DF68A61DD02}" type="sibTrans" cxnId="{3E7742BE-37F4-476B-A971-0A01D7E5E465}">
      <dgm:prSet/>
      <dgm:spPr/>
      <dgm:t>
        <a:bodyPr/>
        <a:lstStyle/>
        <a:p>
          <a:endParaRPr lang="en-AU"/>
        </a:p>
      </dgm:t>
    </dgm:pt>
    <dgm:pt modelId="{5DDE339D-1974-4756-A1D4-17F06EBDEA0E}">
      <dgm:prSet phldrT="[Text]"/>
      <dgm:spPr>
        <a:xfrm>
          <a:off x="2743200" y="1950841"/>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Copyright expiry</a:t>
          </a:r>
        </a:p>
      </dgm:t>
    </dgm:pt>
    <dgm:pt modelId="{BFE15050-8DB2-4157-8034-3A0C9E340B38}" type="parTrans" cxnId="{4FC7BF11-69DF-4FC1-83E7-272BBD791429}">
      <dgm:prSet/>
      <dgm:spPr/>
      <dgm:t>
        <a:bodyPr/>
        <a:lstStyle/>
        <a:p>
          <a:endParaRPr lang="en-AU"/>
        </a:p>
      </dgm:t>
    </dgm:pt>
    <dgm:pt modelId="{AD22D759-4448-4E57-8975-EE56D5D29B1A}" type="sibTrans" cxnId="{4FC7BF11-69DF-4FC1-83E7-272BBD791429}">
      <dgm:prSet/>
      <dgm:spPr/>
      <dgm:t>
        <a:bodyPr/>
        <a:lstStyle/>
        <a:p>
          <a:endParaRPr lang="en-AU"/>
        </a:p>
      </dgm:t>
    </dgm:pt>
    <dgm:pt modelId="{1A9EF0EF-28AB-4DC2-9689-92D1FEAD3F86}">
      <dgm:prSet phldrT="[Text]"/>
      <dgm:spPr>
        <a:xfrm rot="10800000">
          <a:off x="0" y="2485694"/>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4 Copyright ownership</a:t>
          </a:r>
        </a:p>
      </dgm:t>
    </dgm:pt>
    <dgm:pt modelId="{3F1B9851-016F-4B51-A78F-93B279AB6219}" type="parTrans" cxnId="{1C4FB142-0F5E-42B6-8F9B-E545A72E7E78}">
      <dgm:prSet/>
      <dgm:spPr/>
      <dgm:t>
        <a:bodyPr/>
        <a:lstStyle/>
        <a:p>
          <a:endParaRPr lang="en-AU"/>
        </a:p>
      </dgm:t>
    </dgm:pt>
    <dgm:pt modelId="{53FB6735-E380-412C-B568-138E32505771}" type="sibTrans" cxnId="{1C4FB142-0F5E-42B6-8F9B-E545A72E7E78}">
      <dgm:prSet/>
      <dgm:spPr/>
      <dgm:t>
        <a:bodyPr/>
        <a:lstStyle/>
        <a:p>
          <a:endParaRPr lang="en-AU"/>
        </a:p>
      </dgm:t>
    </dgm:pt>
    <dgm:pt modelId="{3F555559-D045-4C7B-97DA-34DC488CEC73}">
      <dgm:prSet phldrT="[Text]"/>
      <dgm:spPr>
        <a:xfrm>
          <a:off x="0" y="2779374"/>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Government ownership of copyright</a:t>
          </a:r>
        </a:p>
      </dgm:t>
    </dgm:pt>
    <dgm:pt modelId="{E5882E65-9EBB-4763-8C66-842778DEA119}" type="parTrans" cxnId="{7BB6D783-DD4B-43D4-B99A-8DA0888562F1}">
      <dgm:prSet/>
      <dgm:spPr/>
      <dgm:t>
        <a:bodyPr/>
        <a:lstStyle/>
        <a:p>
          <a:endParaRPr lang="en-AU"/>
        </a:p>
      </dgm:t>
    </dgm:pt>
    <dgm:pt modelId="{13B4D5C3-3C89-474C-961F-FA2339E54A91}" type="sibTrans" cxnId="{7BB6D783-DD4B-43D4-B99A-8DA0888562F1}">
      <dgm:prSet/>
      <dgm:spPr/>
      <dgm:t>
        <a:bodyPr/>
        <a:lstStyle/>
        <a:p>
          <a:endParaRPr lang="en-AU"/>
        </a:p>
      </dgm:t>
    </dgm:pt>
    <dgm:pt modelId="{ED0299AC-86B7-4FAA-B6C1-E405802B7FCF}">
      <dgm:prSet phldrT="[Text]"/>
      <dgm:spPr>
        <a:xfrm>
          <a:off x="2743200" y="2779374"/>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Employees, contractors and consultants</a:t>
          </a:r>
        </a:p>
      </dgm:t>
    </dgm:pt>
    <dgm:pt modelId="{6A52EC4A-FD38-498D-8858-B67E48F2C480}" type="parTrans" cxnId="{094BD99C-C7B7-43B2-8485-FF1734B92C83}">
      <dgm:prSet/>
      <dgm:spPr/>
      <dgm:t>
        <a:bodyPr/>
        <a:lstStyle/>
        <a:p>
          <a:endParaRPr lang="en-AU"/>
        </a:p>
      </dgm:t>
    </dgm:pt>
    <dgm:pt modelId="{116E0471-BDB8-4283-8178-C986C73E704D}" type="sibTrans" cxnId="{094BD99C-C7B7-43B2-8485-FF1734B92C83}">
      <dgm:prSet/>
      <dgm:spPr/>
      <dgm:t>
        <a:bodyPr/>
        <a:lstStyle/>
        <a:p>
          <a:endParaRPr lang="en-AU"/>
        </a:p>
      </dgm:t>
    </dgm:pt>
    <dgm:pt modelId="{CA0B772D-7FA6-4A1C-8609-6EB4A3D28F71}">
      <dgm:prSet phldrT="[Text]"/>
      <dgm:spPr>
        <a:xfrm rot="10800000">
          <a:off x="0" y="3314227"/>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5 Third party prior permission</a:t>
          </a:r>
        </a:p>
      </dgm:t>
    </dgm:pt>
    <dgm:pt modelId="{11525FD0-DBC2-4947-95CF-A807233560B5}" type="parTrans" cxnId="{465E6440-4C84-4F76-9E77-0BE86B341694}">
      <dgm:prSet/>
      <dgm:spPr/>
      <dgm:t>
        <a:bodyPr/>
        <a:lstStyle/>
        <a:p>
          <a:endParaRPr lang="en-AU"/>
        </a:p>
      </dgm:t>
    </dgm:pt>
    <dgm:pt modelId="{8C4B3879-24E6-4184-8CC5-FA5DCD392283}" type="sibTrans" cxnId="{465E6440-4C84-4F76-9E77-0BE86B341694}">
      <dgm:prSet/>
      <dgm:spPr/>
      <dgm:t>
        <a:bodyPr/>
        <a:lstStyle/>
        <a:p>
          <a:endParaRPr lang="en-AU"/>
        </a:p>
      </dgm:t>
    </dgm:pt>
    <dgm:pt modelId="{A474DDBC-C43F-4E47-9D95-C04F08218C7D}">
      <dgm:prSet phldrT="[Text]"/>
      <dgm:spPr>
        <a:xfrm>
          <a:off x="2678" y="3607906"/>
          <a:ext cx="1827014"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By other departments</a:t>
          </a:r>
        </a:p>
      </dgm:t>
    </dgm:pt>
    <dgm:pt modelId="{F54DDF3A-9386-467C-93C4-EE501904CC7B}" type="parTrans" cxnId="{144B8273-5F09-4710-A605-2E3C32D72396}">
      <dgm:prSet/>
      <dgm:spPr/>
      <dgm:t>
        <a:bodyPr/>
        <a:lstStyle/>
        <a:p>
          <a:endParaRPr lang="en-AU"/>
        </a:p>
      </dgm:t>
    </dgm:pt>
    <dgm:pt modelId="{EF861C64-1F43-450D-B138-A4B848E6A160}" type="sibTrans" cxnId="{144B8273-5F09-4710-A605-2E3C32D72396}">
      <dgm:prSet/>
      <dgm:spPr/>
      <dgm:t>
        <a:bodyPr/>
        <a:lstStyle/>
        <a:p>
          <a:endParaRPr lang="en-AU"/>
        </a:p>
      </dgm:t>
    </dgm:pt>
    <dgm:pt modelId="{83B248F5-F673-4CBC-92B4-7DC0F0ACFF86}">
      <dgm:prSet phldrT="[Text]"/>
      <dgm:spPr>
        <a:xfrm>
          <a:off x="1829692" y="3607906"/>
          <a:ext cx="1827014"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By parties external to government</a:t>
          </a:r>
        </a:p>
      </dgm:t>
    </dgm:pt>
    <dgm:pt modelId="{EC5577C7-98BE-41C7-85AB-AACF2B364131}" type="parTrans" cxnId="{102BD087-68AB-4CD3-A323-CDC9504AE3AB}">
      <dgm:prSet/>
      <dgm:spPr/>
      <dgm:t>
        <a:bodyPr/>
        <a:lstStyle/>
        <a:p>
          <a:endParaRPr lang="en-AU"/>
        </a:p>
      </dgm:t>
    </dgm:pt>
    <dgm:pt modelId="{1C8E81AC-1C51-4866-B7C1-2F7A4294E346}" type="sibTrans" cxnId="{102BD087-68AB-4CD3-A323-CDC9504AE3AB}">
      <dgm:prSet/>
      <dgm:spPr/>
      <dgm:t>
        <a:bodyPr/>
        <a:lstStyle/>
        <a:p>
          <a:endParaRPr lang="en-AU"/>
        </a:p>
      </dgm:t>
    </dgm:pt>
    <dgm:pt modelId="{14959CB8-8FA0-436E-9744-2ACB3CE21D2F}">
      <dgm:prSet phldrT="[Text]"/>
      <dgm:spPr>
        <a:xfrm>
          <a:off x="3656707" y="3607906"/>
          <a:ext cx="1827014"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By nominated party, exclusive licensee, transferee, CC licensor</a:t>
          </a:r>
        </a:p>
      </dgm:t>
    </dgm:pt>
    <dgm:pt modelId="{9FF13293-FA8D-44B1-9A56-D21907D4CA0F}" type="parTrans" cxnId="{6530D836-4062-4E94-B6E5-FE89EBFC7DD7}">
      <dgm:prSet/>
      <dgm:spPr/>
      <dgm:t>
        <a:bodyPr/>
        <a:lstStyle/>
        <a:p>
          <a:endParaRPr lang="en-AU"/>
        </a:p>
      </dgm:t>
    </dgm:pt>
    <dgm:pt modelId="{E97C5C76-C845-401B-8C58-8DFCEF1D982A}" type="sibTrans" cxnId="{6530D836-4062-4E94-B6E5-FE89EBFC7DD7}">
      <dgm:prSet/>
      <dgm:spPr/>
      <dgm:t>
        <a:bodyPr/>
        <a:lstStyle/>
        <a:p>
          <a:endParaRPr lang="en-AU"/>
        </a:p>
      </dgm:t>
    </dgm:pt>
    <dgm:pt modelId="{52AF738C-1924-4879-9C5A-808E0022F3D8}">
      <dgm:prSet phldrT="[Text]"/>
      <dgm:spPr>
        <a:xfrm rot="10800000">
          <a:off x="0" y="4142759"/>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6 CC licence selection</a:t>
          </a:r>
        </a:p>
      </dgm:t>
    </dgm:pt>
    <dgm:pt modelId="{CEEE7C12-0F17-4E9B-9245-607ECD4EAB59}" type="parTrans" cxnId="{82FF10B2-2AAB-44F4-91B1-AA5ECB5A871F}">
      <dgm:prSet/>
      <dgm:spPr/>
      <dgm:t>
        <a:bodyPr/>
        <a:lstStyle/>
        <a:p>
          <a:endParaRPr lang="en-AU"/>
        </a:p>
      </dgm:t>
    </dgm:pt>
    <dgm:pt modelId="{8F6C2E63-8D8F-462C-A91B-0B7D7E347393}" type="sibTrans" cxnId="{82FF10B2-2AAB-44F4-91B1-AA5ECB5A871F}">
      <dgm:prSet/>
      <dgm:spPr/>
      <dgm:t>
        <a:bodyPr/>
        <a:lstStyle/>
        <a:p>
          <a:endParaRPr lang="en-AU"/>
        </a:p>
      </dgm:t>
    </dgm:pt>
    <dgm:pt modelId="{34DBEA4E-D596-46D0-BA40-CE73949603E0}">
      <dgm:prSet phldrT="[Text]"/>
      <dgm:spPr>
        <a:xfrm>
          <a:off x="0" y="4436438"/>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CC BY licence?</a:t>
          </a:r>
        </a:p>
      </dgm:t>
    </dgm:pt>
    <dgm:pt modelId="{FF655845-08D2-48A8-8709-BD9227146139}" type="parTrans" cxnId="{1C819B09-5401-4FD6-A756-6C02E59C7189}">
      <dgm:prSet/>
      <dgm:spPr/>
      <dgm:t>
        <a:bodyPr/>
        <a:lstStyle/>
        <a:p>
          <a:endParaRPr lang="en-AU"/>
        </a:p>
      </dgm:t>
    </dgm:pt>
    <dgm:pt modelId="{8FE18FB9-1086-4673-AB3D-D5BE3759D3BC}" type="sibTrans" cxnId="{1C819B09-5401-4FD6-A756-6C02E59C7189}">
      <dgm:prSet/>
      <dgm:spPr/>
      <dgm:t>
        <a:bodyPr/>
        <a:lstStyle/>
        <a:p>
          <a:endParaRPr lang="en-AU"/>
        </a:p>
      </dgm:t>
    </dgm:pt>
    <dgm:pt modelId="{5BE9A23E-48D0-44FF-8F08-4C11C163335E}">
      <dgm:prSet phldrT="[Text]"/>
      <dgm:spPr>
        <a:xfrm>
          <a:off x="2743200" y="4436438"/>
          <a:ext cx="2743199"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Other CC licence?</a:t>
          </a:r>
        </a:p>
      </dgm:t>
    </dgm:pt>
    <dgm:pt modelId="{244CBC27-9BF4-4B01-A7CB-9394D1E79D33}" type="parTrans" cxnId="{4671F344-42EF-48ED-82F0-BFD851673F12}">
      <dgm:prSet/>
      <dgm:spPr/>
      <dgm:t>
        <a:bodyPr/>
        <a:lstStyle/>
        <a:p>
          <a:endParaRPr lang="en-AU"/>
        </a:p>
      </dgm:t>
    </dgm:pt>
    <dgm:pt modelId="{D979B0A9-F0D3-493F-8437-FDE350BA2DF5}" type="sibTrans" cxnId="{4671F344-42EF-48ED-82F0-BFD851673F12}">
      <dgm:prSet/>
      <dgm:spPr/>
      <dgm:t>
        <a:bodyPr/>
        <a:lstStyle/>
        <a:p>
          <a:endParaRPr lang="en-AU"/>
        </a:p>
      </dgm:t>
    </dgm:pt>
    <dgm:pt modelId="{7F6DCF11-6141-4F0D-9E1A-8695880E987D}">
      <dgm:prSet phldrT="[Text]"/>
      <dgm:spPr>
        <a:xfrm rot="10800000">
          <a:off x="0" y="4971291"/>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7 Restrictive licence selection</a:t>
          </a:r>
        </a:p>
      </dgm:t>
    </dgm:pt>
    <dgm:pt modelId="{8DC05D02-960D-4AB0-A3F0-677C8DB32EC7}" type="parTrans" cxnId="{BFB85D51-A630-4813-AEE5-2B11EEC1CA89}">
      <dgm:prSet/>
      <dgm:spPr/>
      <dgm:t>
        <a:bodyPr/>
        <a:lstStyle/>
        <a:p>
          <a:endParaRPr lang="en-AU"/>
        </a:p>
      </dgm:t>
    </dgm:pt>
    <dgm:pt modelId="{9900FFD8-51DD-4C85-BE39-EFAB7EC78922}" type="sibTrans" cxnId="{BFB85D51-A630-4813-AEE5-2B11EEC1CA89}">
      <dgm:prSet/>
      <dgm:spPr/>
      <dgm:t>
        <a:bodyPr/>
        <a:lstStyle/>
        <a:p>
          <a:endParaRPr lang="en-AU"/>
        </a:p>
      </dgm:t>
    </dgm:pt>
    <dgm:pt modelId="{04742A69-D5EC-48D2-81B8-E74757629344}">
      <dgm:prSet phldrT="[Text]"/>
      <dgm:spPr>
        <a:xfrm>
          <a:off x="2678" y="5264970"/>
          <a:ext cx="1827014"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Restrictive factors</a:t>
          </a:r>
        </a:p>
      </dgm:t>
    </dgm:pt>
    <dgm:pt modelId="{4D2B3E31-9456-4EFA-B924-7EC52C677599}" type="parTrans" cxnId="{B8431D15-E69E-4EF4-A15A-4242A1B4DB28}">
      <dgm:prSet/>
      <dgm:spPr/>
      <dgm:t>
        <a:bodyPr/>
        <a:lstStyle/>
        <a:p>
          <a:endParaRPr lang="en-AU"/>
        </a:p>
      </dgm:t>
    </dgm:pt>
    <dgm:pt modelId="{6978BAD4-C947-4FF6-BEF6-841CDA677B8C}" type="sibTrans" cxnId="{B8431D15-E69E-4EF4-A15A-4242A1B4DB28}">
      <dgm:prSet/>
      <dgm:spPr/>
      <dgm:t>
        <a:bodyPr/>
        <a:lstStyle/>
        <a:p>
          <a:endParaRPr lang="en-AU"/>
        </a:p>
      </dgm:t>
    </dgm:pt>
    <dgm:pt modelId="{7F88EBE1-FB98-403F-A96A-BB82CFBC2191}">
      <dgm:prSet phldrT="[Text]"/>
      <dgm:spPr>
        <a:xfrm>
          <a:off x="1829692" y="5264970"/>
          <a:ext cx="1827014"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Template</a:t>
          </a:r>
        </a:p>
      </dgm:t>
    </dgm:pt>
    <dgm:pt modelId="{FB13207E-E275-47E5-BB74-8EB95B6E88AE}" type="parTrans" cxnId="{4610B853-884C-4224-B8A7-BCE25851F6D9}">
      <dgm:prSet/>
      <dgm:spPr/>
      <dgm:t>
        <a:bodyPr/>
        <a:lstStyle/>
        <a:p>
          <a:endParaRPr lang="en-AU"/>
        </a:p>
      </dgm:t>
    </dgm:pt>
    <dgm:pt modelId="{A0C912B7-AE6F-4F46-AAB3-9FADEEE3DEF5}" type="sibTrans" cxnId="{4610B853-884C-4224-B8A7-BCE25851F6D9}">
      <dgm:prSet/>
      <dgm:spPr/>
      <dgm:t>
        <a:bodyPr/>
        <a:lstStyle/>
        <a:p>
          <a:endParaRPr lang="en-AU"/>
        </a:p>
      </dgm:t>
    </dgm:pt>
    <dgm:pt modelId="{ECF9B566-A4FD-431F-867F-B8B4F2C5E320}">
      <dgm:prSet phldrT="[Text]"/>
      <dgm:spPr>
        <a:xfrm>
          <a:off x="3656707" y="5264970"/>
          <a:ext cx="1827014"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Commercialisation principles</a:t>
          </a:r>
        </a:p>
      </dgm:t>
    </dgm:pt>
    <dgm:pt modelId="{A011A2CC-D300-478E-926E-2707239AE8B9}" type="parTrans" cxnId="{6BB571E3-A340-4F8A-A285-94FB916E3078}">
      <dgm:prSet/>
      <dgm:spPr/>
      <dgm:t>
        <a:bodyPr/>
        <a:lstStyle/>
        <a:p>
          <a:endParaRPr lang="en-AU"/>
        </a:p>
      </dgm:t>
    </dgm:pt>
    <dgm:pt modelId="{C36BF125-A5D3-4235-911A-12F7C911F472}" type="sibTrans" cxnId="{6BB571E3-A340-4F8A-A285-94FB916E3078}">
      <dgm:prSet/>
      <dgm:spPr/>
      <dgm:t>
        <a:bodyPr/>
        <a:lstStyle/>
        <a:p>
          <a:endParaRPr lang="en-AU"/>
        </a:p>
      </dgm:t>
    </dgm:pt>
    <dgm:pt modelId="{675D059E-99AA-46CA-88BD-9DF02BD76E30}">
      <dgm:prSet phldrT="[Text]"/>
      <dgm:spPr>
        <a:xfrm rot="10800000">
          <a:off x="0" y="5799824"/>
          <a:ext cx="5486400" cy="836692"/>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8 Approval</a:t>
          </a:r>
        </a:p>
      </dgm:t>
    </dgm:pt>
    <dgm:pt modelId="{560272F2-493C-4CF5-A30E-CC6C6777D55E}" type="parTrans" cxnId="{D2915A44-C011-4F28-99BC-C59E7090B446}">
      <dgm:prSet/>
      <dgm:spPr/>
      <dgm:t>
        <a:bodyPr/>
        <a:lstStyle/>
        <a:p>
          <a:endParaRPr lang="en-AU"/>
        </a:p>
      </dgm:t>
    </dgm:pt>
    <dgm:pt modelId="{B49712EB-5730-458F-9667-BBE6946E7898}" type="sibTrans" cxnId="{D2915A44-C011-4F28-99BC-C59E7090B446}">
      <dgm:prSet/>
      <dgm:spPr/>
      <dgm:t>
        <a:bodyPr/>
        <a:lstStyle/>
        <a:p>
          <a:endParaRPr lang="en-AU"/>
        </a:p>
      </dgm:t>
    </dgm:pt>
    <dgm:pt modelId="{AE1C2647-258B-41B6-B05E-1D0BD00DA34A}">
      <dgm:prSet phldrT="[Text]"/>
      <dgm:spPr>
        <a:xfrm>
          <a:off x="0" y="6093503"/>
          <a:ext cx="5486400" cy="250171"/>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For steps 2, 6 and 7</a:t>
          </a:r>
        </a:p>
      </dgm:t>
    </dgm:pt>
    <dgm:pt modelId="{CE07B1B2-9442-407E-8FA5-28DEF56969A6}" type="parTrans" cxnId="{9472B290-61B4-4C07-B76B-8B5D6EA9564F}">
      <dgm:prSet/>
      <dgm:spPr/>
      <dgm:t>
        <a:bodyPr/>
        <a:lstStyle/>
        <a:p>
          <a:endParaRPr lang="en-AU"/>
        </a:p>
      </dgm:t>
    </dgm:pt>
    <dgm:pt modelId="{17141F8B-E12A-4CA5-838C-2AC62E6E8763}" type="sibTrans" cxnId="{9472B290-61B4-4C07-B76B-8B5D6EA9564F}">
      <dgm:prSet/>
      <dgm:spPr/>
      <dgm:t>
        <a:bodyPr/>
        <a:lstStyle/>
        <a:p>
          <a:endParaRPr lang="en-AU"/>
        </a:p>
      </dgm:t>
    </dgm:pt>
    <dgm:pt modelId="{BEB69B3F-99B8-49C0-8220-3920D8C1A78A}">
      <dgm:prSet phldrT="[Text]"/>
      <dgm:spPr>
        <a:xfrm>
          <a:off x="0" y="7456888"/>
          <a:ext cx="5486400" cy="544013"/>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AU" b="1">
              <a:solidFill>
                <a:sysClr val="window" lastClr="FFFFFF"/>
              </a:solidFill>
              <a:latin typeface="Calibri"/>
              <a:ea typeface="+mn-ea"/>
              <a:cs typeface="+mn-cs"/>
            </a:rPr>
            <a:t>9 Icon, statements and copyright notice</a:t>
          </a:r>
        </a:p>
      </dgm:t>
    </dgm:pt>
    <dgm:pt modelId="{C95E8A5C-AC41-4B7B-AAC8-925EC5A90023}" type="parTrans" cxnId="{E3B3AC36-C9E5-4340-B79E-022D132CF90E}">
      <dgm:prSet/>
      <dgm:spPr/>
      <dgm:t>
        <a:bodyPr/>
        <a:lstStyle/>
        <a:p>
          <a:endParaRPr lang="en-AU"/>
        </a:p>
      </dgm:t>
    </dgm:pt>
    <dgm:pt modelId="{5EE48948-AC51-4266-9836-5C0965883F5C}" type="sibTrans" cxnId="{E3B3AC36-C9E5-4340-B79E-022D132CF90E}">
      <dgm:prSet/>
      <dgm:spPr/>
      <dgm:t>
        <a:bodyPr/>
        <a:lstStyle/>
        <a:p>
          <a:endParaRPr lang="en-AU"/>
        </a:p>
      </dgm:t>
    </dgm:pt>
    <dgm:pt modelId="{5BA2BD96-0674-4A33-B048-23268226C738}">
      <dgm:prSet phldrT="[Text]"/>
      <dgm:spPr>
        <a:xfrm>
          <a:off x="0" y="7739775"/>
          <a:ext cx="2743199" cy="25024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Application</a:t>
          </a:r>
        </a:p>
      </dgm:t>
    </dgm:pt>
    <dgm:pt modelId="{E37EB8C4-C568-4F38-8FD2-0771CFE35145}" type="parTrans" cxnId="{E9A5096E-429C-4BEB-9D3E-683A3C10A679}">
      <dgm:prSet/>
      <dgm:spPr/>
      <dgm:t>
        <a:bodyPr/>
        <a:lstStyle/>
        <a:p>
          <a:endParaRPr lang="en-AU"/>
        </a:p>
      </dgm:t>
    </dgm:pt>
    <dgm:pt modelId="{81E60052-EFCB-4C24-9AD3-6CF5FAFB12C2}" type="sibTrans" cxnId="{E9A5096E-429C-4BEB-9D3E-683A3C10A679}">
      <dgm:prSet/>
      <dgm:spPr/>
      <dgm:t>
        <a:bodyPr/>
        <a:lstStyle/>
        <a:p>
          <a:endParaRPr lang="en-AU"/>
        </a:p>
      </dgm:t>
    </dgm:pt>
    <dgm:pt modelId="{678BCE2A-44A1-49F1-A065-A75A1D5C4BB5}">
      <dgm:prSet phldrT="[Text]"/>
      <dgm:spPr>
        <a:xfrm>
          <a:off x="2743200" y="7739775"/>
          <a:ext cx="2743199" cy="250246"/>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AU">
              <a:solidFill>
                <a:sysClr val="windowText" lastClr="000000">
                  <a:hueOff val="0"/>
                  <a:satOff val="0"/>
                  <a:lumOff val="0"/>
                  <a:alphaOff val="0"/>
                </a:sysClr>
              </a:solidFill>
              <a:latin typeface="Calibri"/>
              <a:ea typeface="+mn-ea"/>
              <a:cs typeface="+mn-cs"/>
            </a:rPr>
            <a:t>Contact details and document control</a:t>
          </a:r>
        </a:p>
      </dgm:t>
    </dgm:pt>
    <dgm:pt modelId="{B59F804E-4920-4787-BA8D-A6153FCC02BB}" type="parTrans" cxnId="{16F3D78A-671E-46E9-902F-103A2D583A34}">
      <dgm:prSet/>
      <dgm:spPr/>
      <dgm:t>
        <a:bodyPr/>
        <a:lstStyle/>
        <a:p>
          <a:endParaRPr lang="en-AU"/>
        </a:p>
      </dgm:t>
    </dgm:pt>
    <dgm:pt modelId="{BC7F6879-89E3-47DB-85AC-84E2074CD833}" type="sibTrans" cxnId="{16F3D78A-671E-46E9-902F-103A2D583A34}">
      <dgm:prSet/>
      <dgm:spPr/>
      <dgm:t>
        <a:bodyPr/>
        <a:lstStyle/>
        <a:p>
          <a:endParaRPr lang="en-AU"/>
        </a:p>
      </dgm:t>
    </dgm:pt>
    <dgm:pt modelId="{A2764905-702D-454E-A08C-AF6250A44B64}" type="pres">
      <dgm:prSet presAssocID="{18D6C1F9-5E84-4EEC-BCE9-7B79361B3277}" presName="Name0" presStyleCnt="0">
        <dgm:presLayoutVars>
          <dgm:dir/>
          <dgm:animLvl val="lvl"/>
          <dgm:resizeHandles val="exact"/>
        </dgm:presLayoutVars>
      </dgm:prSet>
      <dgm:spPr/>
    </dgm:pt>
    <dgm:pt modelId="{BF02773E-172B-4462-A9D4-808D932EB628}" type="pres">
      <dgm:prSet presAssocID="{BEB69B3F-99B8-49C0-8220-3920D8C1A78A}" presName="boxAndChildren" presStyleCnt="0"/>
      <dgm:spPr/>
    </dgm:pt>
    <dgm:pt modelId="{CB23EE8C-65BE-4639-A7B6-AB7D92C8A3A8}" type="pres">
      <dgm:prSet presAssocID="{BEB69B3F-99B8-49C0-8220-3920D8C1A78A}" presName="parentTextBox" presStyleLbl="node1" presStyleIdx="0" presStyleCnt="9"/>
      <dgm:spPr/>
    </dgm:pt>
    <dgm:pt modelId="{BBE3E65B-EB0C-47ED-97C1-B49F271D78C4}" type="pres">
      <dgm:prSet presAssocID="{BEB69B3F-99B8-49C0-8220-3920D8C1A78A}" presName="entireBox" presStyleLbl="node1" presStyleIdx="0" presStyleCnt="9"/>
      <dgm:spPr/>
    </dgm:pt>
    <dgm:pt modelId="{EDB91DDB-7206-4C2C-A478-30390FCBC729}" type="pres">
      <dgm:prSet presAssocID="{BEB69B3F-99B8-49C0-8220-3920D8C1A78A}" presName="descendantBox" presStyleCnt="0"/>
      <dgm:spPr/>
    </dgm:pt>
    <dgm:pt modelId="{3E563041-FFF9-49E3-8492-A4DAF63131D6}" type="pres">
      <dgm:prSet presAssocID="{5BA2BD96-0674-4A33-B048-23268226C738}" presName="childTextBox" presStyleLbl="fgAccFollowNode1" presStyleIdx="0" presStyleCnt="19">
        <dgm:presLayoutVars>
          <dgm:bulletEnabled val="1"/>
        </dgm:presLayoutVars>
      </dgm:prSet>
      <dgm:spPr/>
    </dgm:pt>
    <dgm:pt modelId="{03246EF7-D2E0-4DF7-80C9-96E0FA549548}" type="pres">
      <dgm:prSet presAssocID="{678BCE2A-44A1-49F1-A065-A75A1D5C4BB5}" presName="childTextBox" presStyleLbl="fgAccFollowNode1" presStyleIdx="1" presStyleCnt="19">
        <dgm:presLayoutVars>
          <dgm:bulletEnabled val="1"/>
        </dgm:presLayoutVars>
      </dgm:prSet>
      <dgm:spPr/>
    </dgm:pt>
    <dgm:pt modelId="{A210D434-241E-492D-8967-1D5A733F547E}" type="pres">
      <dgm:prSet presAssocID="{B49712EB-5730-458F-9667-BBE6946E7898}" presName="sp" presStyleCnt="0"/>
      <dgm:spPr/>
    </dgm:pt>
    <dgm:pt modelId="{277442AA-D0BA-4018-8997-5A68A334D402}" type="pres">
      <dgm:prSet presAssocID="{675D059E-99AA-46CA-88BD-9DF02BD76E30}" presName="arrowAndChildren" presStyleCnt="0"/>
      <dgm:spPr/>
    </dgm:pt>
    <dgm:pt modelId="{53911168-46EC-45D1-B992-1FE8D29EED96}" type="pres">
      <dgm:prSet presAssocID="{675D059E-99AA-46CA-88BD-9DF02BD76E30}" presName="parentTextArrow" presStyleLbl="node1" presStyleIdx="0" presStyleCnt="9"/>
      <dgm:spPr/>
    </dgm:pt>
    <dgm:pt modelId="{F1BC3FD6-F665-44D1-8FE3-C8E68EAF852E}" type="pres">
      <dgm:prSet presAssocID="{675D059E-99AA-46CA-88BD-9DF02BD76E30}" presName="arrow" presStyleLbl="node1" presStyleIdx="1" presStyleCnt="9"/>
      <dgm:spPr/>
    </dgm:pt>
    <dgm:pt modelId="{74D84009-2098-4FF1-95DD-01F077688CE1}" type="pres">
      <dgm:prSet presAssocID="{675D059E-99AA-46CA-88BD-9DF02BD76E30}" presName="descendantArrow" presStyleCnt="0"/>
      <dgm:spPr/>
    </dgm:pt>
    <dgm:pt modelId="{4F1B2C5F-8F9B-4431-BC04-422B8EA81621}" type="pres">
      <dgm:prSet presAssocID="{AE1C2647-258B-41B6-B05E-1D0BD00DA34A}" presName="childTextArrow" presStyleLbl="fgAccFollowNode1" presStyleIdx="2" presStyleCnt="19">
        <dgm:presLayoutVars>
          <dgm:bulletEnabled val="1"/>
        </dgm:presLayoutVars>
      </dgm:prSet>
      <dgm:spPr/>
    </dgm:pt>
    <dgm:pt modelId="{B793E0DE-C3A7-430F-A768-57FC2C79A933}" type="pres">
      <dgm:prSet presAssocID="{9900FFD8-51DD-4C85-BE39-EFAB7EC78922}" presName="sp" presStyleCnt="0"/>
      <dgm:spPr/>
    </dgm:pt>
    <dgm:pt modelId="{0ED81113-20E3-4801-9D8C-E414235C916C}" type="pres">
      <dgm:prSet presAssocID="{7F6DCF11-6141-4F0D-9E1A-8695880E987D}" presName="arrowAndChildren" presStyleCnt="0"/>
      <dgm:spPr/>
    </dgm:pt>
    <dgm:pt modelId="{DF4359E5-616F-4555-B58E-3C1F163F1BF3}" type="pres">
      <dgm:prSet presAssocID="{7F6DCF11-6141-4F0D-9E1A-8695880E987D}" presName="parentTextArrow" presStyleLbl="node1" presStyleIdx="1" presStyleCnt="9"/>
      <dgm:spPr/>
    </dgm:pt>
    <dgm:pt modelId="{E7034DA6-9381-4AA1-9B2A-18634C82E1AC}" type="pres">
      <dgm:prSet presAssocID="{7F6DCF11-6141-4F0D-9E1A-8695880E987D}" presName="arrow" presStyleLbl="node1" presStyleIdx="2" presStyleCnt="9"/>
      <dgm:spPr/>
    </dgm:pt>
    <dgm:pt modelId="{D4C92656-9CD1-4395-956A-B1CD77D55B3E}" type="pres">
      <dgm:prSet presAssocID="{7F6DCF11-6141-4F0D-9E1A-8695880E987D}" presName="descendantArrow" presStyleCnt="0"/>
      <dgm:spPr/>
    </dgm:pt>
    <dgm:pt modelId="{45930DCE-3E8E-4646-918E-2DEE69DDCA50}" type="pres">
      <dgm:prSet presAssocID="{04742A69-D5EC-48D2-81B8-E74757629344}" presName="childTextArrow" presStyleLbl="fgAccFollowNode1" presStyleIdx="3" presStyleCnt="19">
        <dgm:presLayoutVars>
          <dgm:bulletEnabled val="1"/>
        </dgm:presLayoutVars>
      </dgm:prSet>
      <dgm:spPr/>
    </dgm:pt>
    <dgm:pt modelId="{4DFBC74F-29CD-4DE5-8272-5A90BDB50EC9}" type="pres">
      <dgm:prSet presAssocID="{7F88EBE1-FB98-403F-A96A-BB82CFBC2191}" presName="childTextArrow" presStyleLbl="fgAccFollowNode1" presStyleIdx="4" presStyleCnt="19">
        <dgm:presLayoutVars>
          <dgm:bulletEnabled val="1"/>
        </dgm:presLayoutVars>
      </dgm:prSet>
      <dgm:spPr/>
    </dgm:pt>
    <dgm:pt modelId="{B9E3A51F-9AAB-474E-AA68-44CAA9B805FA}" type="pres">
      <dgm:prSet presAssocID="{ECF9B566-A4FD-431F-867F-B8B4F2C5E320}" presName="childTextArrow" presStyleLbl="fgAccFollowNode1" presStyleIdx="5" presStyleCnt="19">
        <dgm:presLayoutVars>
          <dgm:bulletEnabled val="1"/>
        </dgm:presLayoutVars>
      </dgm:prSet>
      <dgm:spPr/>
    </dgm:pt>
    <dgm:pt modelId="{BD9011AA-2340-40D4-99AB-3F77DE78B3AF}" type="pres">
      <dgm:prSet presAssocID="{8F6C2E63-8D8F-462C-A91B-0B7D7E347393}" presName="sp" presStyleCnt="0"/>
      <dgm:spPr/>
    </dgm:pt>
    <dgm:pt modelId="{1F882EED-093E-4E24-9B6E-F1B466628496}" type="pres">
      <dgm:prSet presAssocID="{52AF738C-1924-4879-9C5A-808E0022F3D8}" presName="arrowAndChildren" presStyleCnt="0"/>
      <dgm:spPr/>
    </dgm:pt>
    <dgm:pt modelId="{F8B262B6-3BA1-4527-9404-C42C16FEECFD}" type="pres">
      <dgm:prSet presAssocID="{52AF738C-1924-4879-9C5A-808E0022F3D8}" presName="parentTextArrow" presStyleLbl="node1" presStyleIdx="2" presStyleCnt="9"/>
      <dgm:spPr/>
    </dgm:pt>
    <dgm:pt modelId="{57D1FA12-6B90-4C24-9361-EA488672590E}" type="pres">
      <dgm:prSet presAssocID="{52AF738C-1924-4879-9C5A-808E0022F3D8}" presName="arrow" presStyleLbl="node1" presStyleIdx="3" presStyleCnt="9"/>
      <dgm:spPr/>
    </dgm:pt>
    <dgm:pt modelId="{CA0AC9F1-9C0D-491B-8DB7-5BE00CD8FDB6}" type="pres">
      <dgm:prSet presAssocID="{52AF738C-1924-4879-9C5A-808E0022F3D8}" presName="descendantArrow" presStyleCnt="0"/>
      <dgm:spPr/>
    </dgm:pt>
    <dgm:pt modelId="{630A5102-EE0D-48E5-B49E-86B104B065DD}" type="pres">
      <dgm:prSet presAssocID="{34DBEA4E-D596-46D0-BA40-CE73949603E0}" presName="childTextArrow" presStyleLbl="fgAccFollowNode1" presStyleIdx="6" presStyleCnt="19">
        <dgm:presLayoutVars>
          <dgm:bulletEnabled val="1"/>
        </dgm:presLayoutVars>
      </dgm:prSet>
      <dgm:spPr/>
    </dgm:pt>
    <dgm:pt modelId="{DD790D78-0829-4B3F-A375-5AF28D342F77}" type="pres">
      <dgm:prSet presAssocID="{5BE9A23E-48D0-44FF-8F08-4C11C163335E}" presName="childTextArrow" presStyleLbl="fgAccFollowNode1" presStyleIdx="7" presStyleCnt="19">
        <dgm:presLayoutVars>
          <dgm:bulletEnabled val="1"/>
        </dgm:presLayoutVars>
      </dgm:prSet>
      <dgm:spPr/>
    </dgm:pt>
    <dgm:pt modelId="{274BBBBE-1978-4540-8B50-55654DBAD942}" type="pres">
      <dgm:prSet presAssocID="{8C4B3879-24E6-4184-8CC5-FA5DCD392283}" presName="sp" presStyleCnt="0"/>
      <dgm:spPr/>
    </dgm:pt>
    <dgm:pt modelId="{23D31574-B016-4827-B43C-77B6B2243F9F}" type="pres">
      <dgm:prSet presAssocID="{CA0B772D-7FA6-4A1C-8609-6EB4A3D28F71}" presName="arrowAndChildren" presStyleCnt="0"/>
      <dgm:spPr/>
    </dgm:pt>
    <dgm:pt modelId="{43AB8825-EC33-4F89-8CA2-0C164C46C6BC}" type="pres">
      <dgm:prSet presAssocID="{CA0B772D-7FA6-4A1C-8609-6EB4A3D28F71}" presName="parentTextArrow" presStyleLbl="node1" presStyleIdx="3" presStyleCnt="9"/>
      <dgm:spPr/>
    </dgm:pt>
    <dgm:pt modelId="{03D9B15F-449F-42C0-9F98-20E80E0860B0}" type="pres">
      <dgm:prSet presAssocID="{CA0B772D-7FA6-4A1C-8609-6EB4A3D28F71}" presName="arrow" presStyleLbl="node1" presStyleIdx="4" presStyleCnt="9"/>
      <dgm:spPr/>
    </dgm:pt>
    <dgm:pt modelId="{A1E23F5D-0826-434D-834B-365506A10202}" type="pres">
      <dgm:prSet presAssocID="{CA0B772D-7FA6-4A1C-8609-6EB4A3D28F71}" presName="descendantArrow" presStyleCnt="0"/>
      <dgm:spPr/>
    </dgm:pt>
    <dgm:pt modelId="{F1FE9CFE-1367-4FDA-9344-C4CBE1AB5D27}" type="pres">
      <dgm:prSet presAssocID="{A474DDBC-C43F-4E47-9D95-C04F08218C7D}" presName="childTextArrow" presStyleLbl="fgAccFollowNode1" presStyleIdx="8" presStyleCnt="19">
        <dgm:presLayoutVars>
          <dgm:bulletEnabled val="1"/>
        </dgm:presLayoutVars>
      </dgm:prSet>
      <dgm:spPr/>
    </dgm:pt>
    <dgm:pt modelId="{24D7CF21-A53F-4301-8201-E4ADE0FE4392}" type="pres">
      <dgm:prSet presAssocID="{83B248F5-F673-4CBC-92B4-7DC0F0ACFF86}" presName="childTextArrow" presStyleLbl="fgAccFollowNode1" presStyleIdx="9" presStyleCnt="19">
        <dgm:presLayoutVars>
          <dgm:bulletEnabled val="1"/>
        </dgm:presLayoutVars>
      </dgm:prSet>
      <dgm:spPr/>
    </dgm:pt>
    <dgm:pt modelId="{5AE94974-7187-431D-ABFF-4513B13FFCC0}" type="pres">
      <dgm:prSet presAssocID="{14959CB8-8FA0-436E-9744-2ACB3CE21D2F}" presName="childTextArrow" presStyleLbl="fgAccFollowNode1" presStyleIdx="10" presStyleCnt="19">
        <dgm:presLayoutVars>
          <dgm:bulletEnabled val="1"/>
        </dgm:presLayoutVars>
      </dgm:prSet>
      <dgm:spPr/>
    </dgm:pt>
    <dgm:pt modelId="{B0CEA5D3-F905-4485-A19A-E287E046E86F}" type="pres">
      <dgm:prSet presAssocID="{53FB6735-E380-412C-B568-138E32505771}" presName="sp" presStyleCnt="0"/>
      <dgm:spPr/>
    </dgm:pt>
    <dgm:pt modelId="{7B039DD0-8669-4D1A-860B-A8747F142805}" type="pres">
      <dgm:prSet presAssocID="{1A9EF0EF-28AB-4DC2-9689-92D1FEAD3F86}" presName="arrowAndChildren" presStyleCnt="0"/>
      <dgm:spPr/>
    </dgm:pt>
    <dgm:pt modelId="{CE931ECD-D549-4D6D-A395-4BD47AD6EAC3}" type="pres">
      <dgm:prSet presAssocID="{1A9EF0EF-28AB-4DC2-9689-92D1FEAD3F86}" presName="parentTextArrow" presStyleLbl="node1" presStyleIdx="4" presStyleCnt="9"/>
      <dgm:spPr/>
    </dgm:pt>
    <dgm:pt modelId="{B2D44DB0-EC9A-403F-A217-CE2AB2571C31}" type="pres">
      <dgm:prSet presAssocID="{1A9EF0EF-28AB-4DC2-9689-92D1FEAD3F86}" presName="arrow" presStyleLbl="node1" presStyleIdx="5" presStyleCnt="9"/>
      <dgm:spPr/>
    </dgm:pt>
    <dgm:pt modelId="{2C595DD5-617C-4C28-B2B2-EB4F760E7E51}" type="pres">
      <dgm:prSet presAssocID="{1A9EF0EF-28AB-4DC2-9689-92D1FEAD3F86}" presName="descendantArrow" presStyleCnt="0"/>
      <dgm:spPr/>
    </dgm:pt>
    <dgm:pt modelId="{BF765D0E-2EB3-4B74-BCE3-8A0F8047DB3D}" type="pres">
      <dgm:prSet presAssocID="{3F555559-D045-4C7B-97DA-34DC488CEC73}" presName="childTextArrow" presStyleLbl="fgAccFollowNode1" presStyleIdx="11" presStyleCnt="19">
        <dgm:presLayoutVars>
          <dgm:bulletEnabled val="1"/>
        </dgm:presLayoutVars>
      </dgm:prSet>
      <dgm:spPr/>
    </dgm:pt>
    <dgm:pt modelId="{1C9AAEDB-EF30-48BE-A18F-DBEE47814221}" type="pres">
      <dgm:prSet presAssocID="{ED0299AC-86B7-4FAA-B6C1-E405802B7FCF}" presName="childTextArrow" presStyleLbl="fgAccFollowNode1" presStyleIdx="12" presStyleCnt="19">
        <dgm:presLayoutVars>
          <dgm:bulletEnabled val="1"/>
        </dgm:presLayoutVars>
      </dgm:prSet>
      <dgm:spPr/>
    </dgm:pt>
    <dgm:pt modelId="{40C5718C-E908-4715-98FB-9BBD5ED73BC2}" type="pres">
      <dgm:prSet presAssocID="{FD70E489-8CA3-4687-8803-A991B47B5798}" presName="sp" presStyleCnt="0"/>
      <dgm:spPr/>
    </dgm:pt>
    <dgm:pt modelId="{455C7CD4-30CA-4DCB-A62E-93DAE6AA53FC}" type="pres">
      <dgm:prSet presAssocID="{55FFAE20-D0AF-4D49-ABB8-FCE09568A3D7}" presName="arrowAndChildren" presStyleCnt="0"/>
      <dgm:spPr/>
    </dgm:pt>
    <dgm:pt modelId="{77C31E25-7524-4932-AD08-C4BA84CC31E9}" type="pres">
      <dgm:prSet presAssocID="{55FFAE20-D0AF-4D49-ABB8-FCE09568A3D7}" presName="parentTextArrow" presStyleLbl="node1" presStyleIdx="5" presStyleCnt="9"/>
      <dgm:spPr/>
    </dgm:pt>
    <dgm:pt modelId="{AAFB8A77-302A-4F9A-B1A8-043B7E126DCC}" type="pres">
      <dgm:prSet presAssocID="{55FFAE20-D0AF-4D49-ABB8-FCE09568A3D7}" presName="arrow" presStyleLbl="node1" presStyleIdx="6" presStyleCnt="9"/>
      <dgm:spPr/>
    </dgm:pt>
    <dgm:pt modelId="{79EEBE73-65AD-4B6C-BA83-39D1B405F347}" type="pres">
      <dgm:prSet presAssocID="{55FFAE20-D0AF-4D49-ABB8-FCE09568A3D7}" presName="descendantArrow" presStyleCnt="0"/>
      <dgm:spPr/>
    </dgm:pt>
    <dgm:pt modelId="{9638BC06-D5F1-400B-ABD0-19F9B15E871F}" type="pres">
      <dgm:prSet presAssocID="{4C0106CD-94EA-4949-BBE6-E0A4AB929DF3}" presName="childTextArrow" presStyleLbl="fgAccFollowNode1" presStyleIdx="13" presStyleCnt="19">
        <dgm:presLayoutVars>
          <dgm:bulletEnabled val="1"/>
        </dgm:presLayoutVars>
      </dgm:prSet>
      <dgm:spPr/>
    </dgm:pt>
    <dgm:pt modelId="{47B5F5BE-7B26-4D6F-A2E0-9FE0306E9E7B}" type="pres">
      <dgm:prSet presAssocID="{5DDE339D-1974-4756-A1D4-17F06EBDEA0E}" presName="childTextArrow" presStyleLbl="fgAccFollowNode1" presStyleIdx="14" presStyleCnt="19">
        <dgm:presLayoutVars>
          <dgm:bulletEnabled val="1"/>
        </dgm:presLayoutVars>
      </dgm:prSet>
      <dgm:spPr/>
    </dgm:pt>
    <dgm:pt modelId="{1307E3DB-E80A-486B-8B90-C73400E10624}" type="pres">
      <dgm:prSet presAssocID="{B57A1876-6D81-4085-845A-624DD6DC0077}" presName="sp" presStyleCnt="0"/>
      <dgm:spPr/>
    </dgm:pt>
    <dgm:pt modelId="{715C9B87-177C-4DAC-80F3-71DDF2176DEA}" type="pres">
      <dgm:prSet presAssocID="{FAA68FB5-A669-48B7-BE72-9EEB9E4B71DD}" presName="arrowAndChildren" presStyleCnt="0"/>
      <dgm:spPr/>
    </dgm:pt>
    <dgm:pt modelId="{2594B453-5C16-44B1-B567-FB8C99ABAF3F}" type="pres">
      <dgm:prSet presAssocID="{FAA68FB5-A669-48B7-BE72-9EEB9E4B71DD}" presName="parentTextArrow" presStyleLbl="node1" presStyleIdx="6" presStyleCnt="9"/>
      <dgm:spPr/>
    </dgm:pt>
    <dgm:pt modelId="{6E673676-2817-476A-9425-7F78704EE5A3}" type="pres">
      <dgm:prSet presAssocID="{FAA68FB5-A669-48B7-BE72-9EEB9E4B71DD}" presName="arrow" presStyleLbl="node1" presStyleIdx="7" presStyleCnt="9"/>
      <dgm:spPr/>
    </dgm:pt>
    <dgm:pt modelId="{12E4A052-F163-43F5-90C4-2C5CE3CBE661}" type="pres">
      <dgm:prSet presAssocID="{FAA68FB5-A669-48B7-BE72-9EEB9E4B71DD}" presName="descendantArrow" presStyleCnt="0"/>
      <dgm:spPr/>
    </dgm:pt>
    <dgm:pt modelId="{CD70BF6D-8DE3-45AF-8B94-49C3638581A2}" type="pres">
      <dgm:prSet presAssocID="{F5153271-AD55-4B9A-93B0-EE1D20817410}" presName="childTextArrow" presStyleLbl="fgAccFollowNode1" presStyleIdx="15" presStyleCnt="19">
        <dgm:presLayoutVars>
          <dgm:bulletEnabled val="1"/>
        </dgm:presLayoutVars>
      </dgm:prSet>
      <dgm:spPr/>
    </dgm:pt>
    <dgm:pt modelId="{3E27008E-3452-4802-9D3F-C568BD3AFAF9}" type="pres">
      <dgm:prSet presAssocID="{88FB7449-2EBD-4ACF-AA51-7381EED240C5}" presName="childTextArrow" presStyleLbl="fgAccFollowNode1" presStyleIdx="16" presStyleCnt="19">
        <dgm:presLayoutVars>
          <dgm:bulletEnabled val="1"/>
        </dgm:presLayoutVars>
      </dgm:prSet>
      <dgm:spPr/>
    </dgm:pt>
    <dgm:pt modelId="{E4856EEE-A5A2-4C42-8D2B-0BB5C910FC77}" type="pres">
      <dgm:prSet presAssocID="{F493CD81-D390-40E3-B58D-80EC95DE6A46}" presName="sp" presStyleCnt="0"/>
      <dgm:spPr/>
    </dgm:pt>
    <dgm:pt modelId="{5B2A3B0D-8AC6-4DB3-AC22-A516D7115F8F}" type="pres">
      <dgm:prSet presAssocID="{ACF2164E-CB40-49DC-B188-AB1618332CD3}" presName="arrowAndChildren" presStyleCnt="0"/>
      <dgm:spPr/>
    </dgm:pt>
    <dgm:pt modelId="{5A1BF82E-94C0-41A6-A3AF-329A4F967356}" type="pres">
      <dgm:prSet presAssocID="{ACF2164E-CB40-49DC-B188-AB1618332CD3}" presName="parentTextArrow" presStyleLbl="node1" presStyleIdx="7" presStyleCnt="9"/>
      <dgm:spPr/>
    </dgm:pt>
    <dgm:pt modelId="{CBC9B798-218F-43A3-BA40-E857C46741A7}" type="pres">
      <dgm:prSet presAssocID="{ACF2164E-CB40-49DC-B188-AB1618332CD3}" presName="arrow" presStyleLbl="node1" presStyleIdx="8" presStyleCnt="9"/>
      <dgm:spPr/>
    </dgm:pt>
    <dgm:pt modelId="{ACABC74F-E893-4D45-99D7-8FEF73B432FF}" type="pres">
      <dgm:prSet presAssocID="{ACF2164E-CB40-49DC-B188-AB1618332CD3}" presName="descendantArrow" presStyleCnt="0"/>
      <dgm:spPr/>
    </dgm:pt>
    <dgm:pt modelId="{0D00AD8B-CBA3-41BC-8BF5-9D46FBC2376B}" type="pres">
      <dgm:prSet presAssocID="{891BC05F-3A8E-4DF9-A427-B3A94828BB9F}" presName="childTextArrow" presStyleLbl="fgAccFollowNode1" presStyleIdx="17" presStyleCnt="19">
        <dgm:presLayoutVars>
          <dgm:bulletEnabled val="1"/>
        </dgm:presLayoutVars>
      </dgm:prSet>
      <dgm:spPr/>
    </dgm:pt>
    <dgm:pt modelId="{21C5FAD7-35CC-47F2-9560-DEEB49DA2679}" type="pres">
      <dgm:prSet presAssocID="{AC309510-0E1B-40F9-B234-80D428F536B3}" presName="childTextArrow" presStyleLbl="fgAccFollowNode1" presStyleIdx="18" presStyleCnt="19">
        <dgm:presLayoutVars>
          <dgm:bulletEnabled val="1"/>
        </dgm:presLayoutVars>
      </dgm:prSet>
      <dgm:spPr/>
    </dgm:pt>
  </dgm:ptLst>
  <dgm:cxnLst>
    <dgm:cxn modelId="{FA8FCE00-638A-4A37-BBF9-4399A850621A}" type="presOf" srcId="{FAA68FB5-A669-48B7-BE72-9EEB9E4B71DD}" destId="{2594B453-5C16-44B1-B567-FB8C99ABAF3F}" srcOrd="0" destOrd="0" presId="urn:microsoft.com/office/officeart/2005/8/layout/process4"/>
    <dgm:cxn modelId="{F007AE03-B654-4879-8173-8B0D6C156EB7}" type="presOf" srcId="{55FFAE20-D0AF-4D49-ABB8-FCE09568A3D7}" destId="{AAFB8A77-302A-4F9A-B1A8-043B7E126DCC}" srcOrd="1" destOrd="0" presId="urn:microsoft.com/office/officeart/2005/8/layout/process4"/>
    <dgm:cxn modelId="{EAE20C07-528F-4E32-9DD6-1617A66996F4}" type="presOf" srcId="{52AF738C-1924-4879-9C5A-808E0022F3D8}" destId="{F8B262B6-3BA1-4527-9404-C42C16FEECFD}" srcOrd="0" destOrd="0" presId="urn:microsoft.com/office/officeart/2005/8/layout/process4"/>
    <dgm:cxn modelId="{22890D09-5E7F-4280-B870-1BAE9B5CE4A1}" srcId="{ACF2164E-CB40-49DC-B188-AB1618332CD3}" destId="{AC309510-0E1B-40F9-B234-80D428F536B3}" srcOrd="1" destOrd="0" parTransId="{57F93D3D-011F-48A5-B6BF-D4192D6922B9}" sibTransId="{D35EA087-9607-4A9B-983F-DB625D9B781A}"/>
    <dgm:cxn modelId="{1C819B09-5401-4FD6-A756-6C02E59C7189}" srcId="{52AF738C-1924-4879-9C5A-808E0022F3D8}" destId="{34DBEA4E-D596-46D0-BA40-CE73949603E0}" srcOrd="0" destOrd="0" parTransId="{FF655845-08D2-48A8-8709-BD9227146139}" sibTransId="{8FE18FB9-1086-4673-AB3D-D5BE3759D3BC}"/>
    <dgm:cxn modelId="{4FC7BF11-69DF-4FC1-83E7-272BBD791429}" srcId="{55FFAE20-D0AF-4D49-ABB8-FCE09568A3D7}" destId="{5DDE339D-1974-4756-A1D4-17F06EBDEA0E}" srcOrd="1" destOrd="0" parTransId="{BFE15050-8DB2-4157-8034-3A0C9E340B38}" sibTransId="{AD22D759-4448-4E57-8975-EE56D5D29B1A}"/>
    <dgm:cxn modelId="{36CF8912-5185-474A-B342-9346213D0372}" type="presOf" srcId="{FAA68FB5-A669-48B7-BE72-9EEB9E4B71DD}" destId="{6E673676-2817-476A-9425-7F78704EE5A3}" srcOrd="1" destOrd="0" presId="urn:microsoft.com/office/officeart/2005/8/layout/process4"/>
    <dgm:cxn modelId="{B8431D15-E69E-4EF4-A15A-4242A1B4DB28}" srcId="{7F6DCF11-6141-4F0D-9E1A-8695880E987D}" destId="{04742A69-D5EC-48D2-81B8-E74757629344}" srcOrd="0" destOrd="0" parTransId="{4D2B3E31-9456-4EFA-B924-7EC52C677599}" sibTransId="{6978BAD4-C947-4FF6-BEF6-841CDA677B8C}"/>
    <dgm:cxn modelId="{C401A11B-83AF-48F8-BCBA-B102C58AED61}" type="presOf" srcId="{891BC05F-3A8E-4DF9-A427-B3A94828BB9F}" destId="{0D00AD8B-CBA3-41BC-8BF5-9D46FBC2376B}" srcOrd="0" destOrd="0" presId="urn:microsoft.com/office/officeart/2005/8/layout/process4"/>
    <dgm:cxn modelId="{4D5D0F1F-B99E-4690-9C4D-B3FF18492050}" type="presOf" srcId="{ACF2164E-CB40-49DC-B188-AB1618332CD3}" destId="{CBC9B798-218F-43A3-BA40-E857C46741A7}" srcOrd="1" destOrd="0" presId="urn:microsoft.com/office/officeart/2005/8/layout/process4"/>
    <dgm:cxn modelId="{AC06431F-780B-45EC-A2A1-33B12D8AFE2D}" type="presOf" srcId="{4C0106CD-94EA-4949-BBE6-E0A4AB929DF3}" destId="{9638BC06-D5F1-400B-ABD0-19F9B15E871F}" srcOrd="0" destOrd="0" presId="urn:microsoft.com/office/officeart/2005/8/layout/process4"/>
    <dgm:cxn modelId="{D8230020-F35A-4F72-9786-E579681549F0}" type="presOf" srcId="{ED0299AC-86B7-4FAA-B6C1-E405802B7FCF}" destId="{1C9AAEDB-EF30-48BE-A18F-DBEE47814221}" srcOrd="0" destOrd="0" presId="urn:microsoft.com/office/officeart/2005/8/layout/process4"/>
    <dgm:cxn modelId="{985DBF2C-E3AB-485C-AA46-F4FEFEDBA9F2}" type="presOf" srcId="{55FFAE20-D0AF-4D49-ABB8-FCE09568A3D7}" destId="{77C31E25-7524-4932-AD08-C4BA84CC31E9}" srcOrd="0" destOrd="0" presId="urn:microsoft.com/office/officeart/2005/8/layout/process4"/>
    <dgm:cxn modelId="{C6BAD132-60F6-4FE4-BBE5-B7D78170E963}" type="presOf" srcId="{678BCE2A-44A1-49F1-A065-A75A1D5C4BB5}" destId="{03246EF7-D2E0-4DF7-80C9-96E0FA549548}" srcOrd="0" destOrd="0" presId="urn:microsoft.com/office/officeart/2005/8/layout/process4"/>
    <dgm:cxn modelId="{42AE6B33-D969-4CC6-A3BC-EF2282BBC678}" type="presOf" srcId="{BEB69B3F-99B8-49C0-8220-3920D8C1A78A}" destId="{BBE3E65B-EB0C-47ED-97C1-B49F271D78C4}" srcOrd="1" destOrd="0" presId="urn:microsoft.com/office/officeart/2005/8/layout/process4"/>
    <dgm:cxn modelId="{8738B734-D447-4B51-B449-4A874AE57B5B}" srcId="{18D6C1F9-5E84-4EEC-BCE9-7B79361B3277}" destId="{FAA68FB5-A669-48B7-BE72-9EEB9E4B71DD}" srcOrd="1" destOrd="0" parTransId="{98B9C881-44A5-4EFD-830C-1D7320128941}" sibTransId="{B57A1876-6D81-4085-845A-624DD6DC0077}"/>
    <dgm:cxn modelId="{E3B3AC36-C9E5-4340-B79E-022D132CF90E}" srcId="{18D6C1F9-5E84-4EEC-BCE9-7B79361B3277}" destId="{BEB69B3F-99B8-49C0-8220-3920D8C1A78A}" srcOrd="8" destOrd="0" parTransId="{C95E8A5C-AC41-4B7B-AAC8-925EC5A90023}" sibTransId="{5EE48948-AC51-4266-9836-5C0965883F5C}"/>
    <dgm:cxn modelId="{6530D836-4062-4E94-B6E5-FE89EBFC7DD7}" srcId="{CA0B772D-7FA6-4A1C-8609-6EB4A3D28F71}" destId="{14959CB8-8FA0-436E-9744-2ACB3CE21D2F}" srcOrd="2" destOrd="0" parTransId="{9FF13293-FA8D-44B1-9A56-D21907D4CA0F}" sibTransId="{E97C5C76-C845-401B-8C58-8DFCEF1D982A}"/>
    <dgm:cxn modelId="{EC888C3B-2AFD-4CDB-A885-0902F0D988BB}" type="presOf" srcId="{675D059E-99AA-46CA-88BD-9DF02BD76E30}" destId="{F1BC3FD6-F665-44D1-8FE3-C8E68EAF852E}" srcOrd="1" destOrd="0" presId="urn:microsoft.com/office/officeart/2005/8/layout/process4"/>
    <dgm:cxn modelId="{1B7A9F3B-97C2-42C8-B422-B365871419F8}" type="presOf" srcId="{F5153271-AD55-4B9A-93B0-EE1D20817410}" destId="{CD70BF6D-8DE3-45AF-8B94-49C3638581A2}" srcOrd="0" destOrd="0" presId="urn:microsoft.com/office/officeart/2005/8/layout/process4"/>
    <dgm:cxn modelId="{465E6440-4C84-4F76-9E77-0BE86B341694}" srcId="{18D6C1F9-5E84-4EEC-BCE9-7B79361B3277}" destId="{CA0B772D-7FA6-4A1C-8609-6EB4A3D28F71}" srcOrd="4" destOrd="0" parTransId="{11525FD0-DBC2-4947-95CF-A807233560B5}" sibTransId="{8C4B3879-24E6-4184-8CC5-FA5DCD392283}"/>
    <dgm:cxn modelId="{E40DC05E-90FF-4376-A4A7-EFC279884B35}" type="presOf" srcId="{5BA2BD96-0674-4A33-B048-23268226C738}" destId="{3E563041-FFF9-49E3-8492-A4DAF63131D6}" srcOrd="0" destOrd="0" presId="urn:microsoft.com/office/officeart/2005/8/layout/process4"/>
    <dgm:cxn modelId="{98279F60-1844-4AC8-8829-6332CE9DC8E6}" type="presOf" srcId="{BEB69B3F-99B8-49C0-8220-3920D8C1A78A}" destId="{CB23EE8C-65BE-4639-A7B6-AB7D92C8A3A8}" srcOrd="0" destOrd="0" presId="urn:microsoft.com/office/officeart/2005/8/layout/process4"/>
    <dgm:cxn modelId="{1C4FB142-0F5E-42B6-8F9B-E545A72E7E78}" srcId="{18D6C1F9-5E84-4EEC-BCE9-7B79361B3277}" destId="{1A9EF0EF-28AB-4DC2-9689-92D1FEAD3F86}" srcOrd="3" destOrd="0" parTransId="{3F1B9851-016F-4B51-A78F-93B279AB6219}" sibTransId="{53FB6735-E380-412C-B568-138E32505771}"/>
    <dgm:cxn modelId="{D2915A44-C011-4F28-99BC-C59E7090B446}" srcId="{18D6C1F9-5E84-4EEC-BCE9-7B79361B3277}" destId="{675D059E-99AA-46CA-88BD-9DF02BD76E30}" srcOrd="7" destOrd="0" parTransId="{560272F2-493C-4CF5-A30E-CC6C6777D55E}" sibTransId="{B49712EB-5730-458F-9667-BBE6946E7898}"/>
    <dgm:cxn modelId="{4671F344-42EF-48ED-82F0-BFD851673F12}" srcId="{52AF738C-1924-4879-9C5A-808E0022F3D8}" destId="{5BE9A23E-48D0-44FF-8F08-4C11C163335E}" srcOrd="1" destOrd="0" parTransId="{244CBC27-9BF4-4B01-A7CB-9394D1E79D33}" sibTransId="{D979B0A9-F0D3-493F-8437-FDE350BA2DF5}"/>
    <dgm:cxn modelId="{90E8556C-EBCB-4206-86CB-5972A4080EB0}" type="presOf" srcId="{7F6DCF11-6141-4F0D-9E1A-8695880E987D}" destId="{DF4359E5-616F-4555-B58E-3C1F163F1BF3}" srcOrd="0" destOrd="0" presId="urn:microsoft.com/office/officeart/2005/8/layout/process4"/>
    <dgm:cxn modelId="{E9A5096E-429C-4BEB-9D3E-683A3C10A679}" srcId="{BEB69B3F-99B8-49C0-8220-3920D8C1A78A}" destId="{5BA2BD96-0674-4A33-B048-23268226C738}" srcOrd="0" destOrd="0" parTransId="{E37EB8C4-C568-4F38-8FD2-0771CFE35145}" sibTransId="{81E60052-EFCB-4C24-9AD3-6CF5FAFB12C2}"/>
    <dgm:cxn modelId="{35A1DC4E-A991-47CE-AB7E-A9A6F8A55E99}" srcId="{FAA68FB5-A669-48B7-BE72-9EEB9E4B71DD}" destId="{88FB7449-2EBD-4ACF-AA51-7381EED240C5}" srcOrd="1" destOrd="0" parTransId="{90DFB947-9BC9-4B15-A3D5-F7889FF64769}" sibTransId="{F16B810B-F333-4301-8424-807A39F66CEE}"/>
    <dgm:cxn modelId="{B926166F-A19D-4734-B7A8-A915B131BA31}" srcId="{FAA68FB5-A669-48B7-BE72-9EEB9E4B71DD}" destId="{F5153271-AD55-4B9A-93B0-EE1D20817410}" srcOrd="0" destOrd="0" parTransId="{FF4E66EB-9BA2-48AC-981E-FE9AA1C291B2}" sibTransId="{8BB6E60C-5BF7-46A2-B782-22230897832C}"/>
    <dgm:cxn modelId="{BFB85D51-A630-4813-AEE5-2B11EEC1CA89}" srcId="{18D6C1F9-5E84-4EEC-BCE9-7B79361B3277}" destId="{7F6DCF11-6141-4F0D-9E1A-8695880E987D}" srcOrd="6" destOrd="0" parTransId="{8DC05D02-960D-4AB0-A3F0-677C8DB32EC7}" sibTransId="{9900FFD8-51DD-4C85-BE39-EFAB7EC78922}"/>
    <dgm:cxn modelId="{144B8273-5F09-4710-A605-2E3C32D72396}" srcId="{CA0B772D-7FA6-4A1C-8609-6EB4A3D28F71}" destId="{A474DDBC-C43F-4E47-9D95-C04F08218C7D}" srcOrd="0" destOrd="0" parTransId="{F54DDF3A-9386-467C-93C4-EE501904CC7B}" sibTransId="{EF861C64-1F43-450D-B138-A4B848E6A160}"/>
    <dgm:cxn modelId="{4610B853-884C-4224-B8A7-BCE25851F6D9}" srcId="{7F6DCF11-6141-4F0D-9E1A-8695880E987D}" destId="{7F88EBE1-FB98-403F-A96A-BB82CFBC2191}" srcOrd="1" destOrd="0" parTransId="{FB13207E-E275-47E5-BB74-8EB95B6E88AE}" sibTransId="{A0C912B7-AE6F-4F46-AAB3-9FADEEE3DEF5}"/>
    <dgm:cxn modelId="{64A16F7A-4C17-470A-9ECA-FB3FF52B0420}" srcId="{ACF2164E-CB40-49DC-B188-AB1618332CD3}" destId="{891BC05F-3A8E-4DF9-A427-B3A94828BB9F}" srcOrd="0" destOrd="0" parTransId="{5C0F2C69-7F82-4440-8436-6A108D87B7A6}" sibTransId="{6BCB136B-EE48-4121-9F7F-26067E73A96A}"/>
    <dgm:cxn modelId="{A74A535A-8522-4DC9-9281-DF0E46776CA3}" type="presOf" srcId="{A474DDBC-C43F-4E47-9D95-C04F08218C7D}" destId="{F1FE9CFE-1367-4FDA-9344-C4CBE1AB5D27}" srcOrd="0" destOrd="0" presId="urn:microsoft.com/office/officeart/2005/8/layout/process4"/>
    <dgm:cxn modelId="{885AD07E-064D-4C50-A51B-4D8A54181709}" type="presOf" srcId="{88FB7449-2EBD-4ACF-AA51-7381EED240C5}" destId="{3E27008E-3452-4802-9D3F-C568BD3AFAF9}" srcOrd="0" destOrd="0" presId="urn:microsoft.com/office/officeart/2005/8/layout/process4"/>
    <dgm:cxn modelId="{680AAB7F-21B7-42FD-9EC7-BDAC7B0E71B5}" type="presOf" srcId="{7F88EBE1-FB98-403F-A96A-BB82CFBC2191}" destId="{4DFBC74F-29CD-4DE5-8272-5A90BDB50EC9}" srcOrd="0" destOrd="0" presId="urn:microsoft.com/office/officeart/2005/8/layout/process4"/>
    <dgm:cxn modelId="{94AED082-2A69-4FB2-96D4-6D0CA9407ED0}" type="presOf" srcId="{ECF9B566-A4FD-431F-867F-B8B4F2C5E320}" destId="{B9E3A51F-9AAB-474E-AA68-44CAA9B805FA}" srcOrd="0" destOrd="0" presId="urn:microsoft.com/office/officeart/2005/8/layout/process4"/>
    <dgm:cxn modelId="{12E32F83-9FE3-406C-8FF2-946809A79EA6}" type="presOf" srcId="{CA0B772D-7FA6-4A1C-8609-6EB4A3D28F71}" destId="{43AB8825-EC33-4F89-8CA2-0C164C46C6BC}" srcOrd="0" destOrd="0" presId="urn:microsoft.com/office/officeart/2005/8/layout/process4"/>
    <dgm:cxn modelId="{7BB6D783-DD4B-43D4-B99A-8DA0888562F1}" srcId="{1A9EF0EF-28AB-4DC2-9689-92D1FEAD3F86}" destId="{3F555559-D045-4C7B-97DA-34DC488CEC73}" srcOrd="0" destOrd="0" parTransId="{E5882E65-9EBB-4763-8C66-842778DEA119}" sibTransId="{13B4D5C3-3C89-474C-961F-FA2339E54A91}"/>
    <dgm:cxn modelId="{D8611E84-1425-4569-8446-DE2967A2D052}" type="presOf" srcId="{7F6DCF11-6141-4F0D-9E1A-8695880E987D}" destId="{E7034DA6-9381-4AA1-9B2A-18634C82E1AC}" srcOrd="1" destOrd="0" presId="urn:microsoft.com/office/officeart/2005/8/layout/process4"/>
    <dgm:cxn modelId="{102BD087-68AB-4CD3-A323-CDC9504AE3AB}" srcId="{CA0B772D-7FA6-4A1C-8609-6EB4A3D28F71}" destId="{83B248F5-F673-4CBC-92B4-7DC0F0ACFF86}" srcOrd="1" destOrd="0" parTransId="{EC5577C7-98BE-41C7-85AB-AACF2B364131}" sibTransId="{1C8E81AC-1C51-4866-B7C1-2F7A4294E346}"/>
    <dgm:cxn modelId="{16F3D78A-671E-46E9-902F-103A2D583A34}" srcId="{BEB69B3F-99B8-49C0-8220-3920D8C1A78A}" destId="{678BCE2A-44A1-49F1-A065-A75A1D5C4BB5}" srcOrd="1" destOrd="0" parTransId="{B59F804E-4920-4787-BA8D-A6153FCC02BB}" sibTransId="{BC7F6879-89E3-47DB-85AC-84E2074CD833}"/>
    <dgm:cxn modelId="{E6EC578C-DA43-4CF6-9AB4-086C1B57B136}" type="presOf" srcId="{3F555559-D045-4C7B-97DA-34DC488CEC73}" destId="{BF765D0E-2EB3-4B74-BCE3-8A0F8047DB3D}" srcOrd="0" destOrd="0" presId="urn:microsoft.com/office/officeart/2005/8/layout/process4"/>
    <dgm:cxn modelId="{91AD658D-3669-4F87-8CF1-E7844B5AE8B9}" type="presOf" srcId="{675D059E-99AA-46CA-88BD-9DF02BD76E30}" destId="{53911168-46EC-45D1-B992-1FE8D29EED96}" srcOrd="0" destOrd="0" presId="urn:microsoft.com/office/officeart/2005/8/layout/process4"/>
    <dgm:cxn modelId="{9472B290-61B4-4C07-B76B-8B5D6EA9564F}" srcId="{675D059E-99AA-46CA-88BD-9DF02BD76E30}" destId="{AE1C2647-258B-41B6-B05E-1D0BD00DA34A}" srcOrd="0" destOrd="0" parTransId="{CE07B1B2-9442-407E-8FA5-28DEF56969A6}" sibTransId="{17141F8B-E12A-4CA5-838C-2AC62E6E8763}"/>
    <dgm:cxn modelId="{3FAABF9A-5C93-4E9A-AAAC-BEBA029EA6E2}" srcId="{18D6C1F9-5E84-4EEC-BCE9-7B79361B3277}" destId="{ACF2164E-CB40-49DC-B188-AB1618332CD3}" srcOrd="0" destOrd="0" parTransId="{930CDA79-A21E-4E3F-90B0-167CFF56363C}" sibTransId="{F493CD81-D390-40E3-B58D-80EC95DE6A46}"/>
    <dgm:cxn modelId="{094BD99C-C7B7-43B2-8485-FF1734B92C83}" srcId="{1A9EF0EF-28AB-4DC2-9689-92D1FEAD3F86}" destId="{ED0299AC-86B7-4FAA-B6C1-E405802B7FCF}" srcOrd="1" destOrd="0" parTransId="{6A52EC4A-FD38-498D-8858-B67E48F2C480}" sibTransId="{116E0471-BDB8-4283-8178-C986C73E704D}"/>
    <dgm:cxn modelId="{8C7602A3-AC66-4E1E-A574-82467FDED676}" type="presOf" srcId="{04742A69-D5EC-48D2-81B8-E74757629344}" destId="{45930DCE-3E8E-4646-918E-2DEE69DDCA50}" srcOrd="0" destOrd="0" presId="urn:microsoft.com/office/officeart/2005/8/layout/process4"/>
    <dgm:cxn modelId="{1AE86DA5-1445-4520-B0A8-E020C15EFB43}" type="presOf" srcId="{AE1C2647-258B-41B6-B05E-1D0BD00DA34A}" destId="{4F1B2C5F-8F9B-4431-BC04-422B8EA81621}" srcOrd="0" destOrd="0" presId="urn:microsoft.com/office/officeart/2005/8/layout/process4"/>
    <dgm:cxn modelId="{1A3462B1-DB33-417D-8BC9-D2E3532473A5}" type="presOf" srcId="{5BE9A23E-48D0-44FF-8F08-4C11C163335E}" destId="{DD790D78-0829-4B3F-A375-5AF28D342F77}" srcOrd="0" destOrd="0" presId="urn:microsoft.com/office/officeart/2005/8/layout/process4"/>
    <dgm:cxn modelId="{82FF10B2-2AAB-44F4-91B1-AA5ECB5A871F}" srcId="{18D6C1F9-5E84-4EEC-BCE9-7B79361B3277}" destId="{52AF738C-1924-4879-9C5A-808E0022F3D8}" srcOrd="5" destOrd="0" parTransId="{CEEE7C12-0F17-4E9B-9245-607ECD4EAB59}" sibTransId="{8F6C2E63-8D8F-462C-A91B-0B7D7E347393}"/>
    <dgm:cxn modelId="{461A4FBA-BE7D-4842-847F-3B3576040194}" type="presOf" srcId="{18D6C1F9-5E84-4EEC-BCE9-7B79361B3277}" destId="{A2764905-702D-454E-A08C-AF6250A44B64}" srcOrd="0" destOrd="0" presId="urn:microsoft.com/office/officeart/2005/8/layout/process4"/>
    <dgm:cxn modelId="{EC39FFBA-70DD-402E-9866-9A84E5BD33B9}" type="presOf" srcId="{AC309510-0E1B-40F9-B234-80D428F536B3}" destId="{21C5FAD7-35CC-47F2-9560-DEEB49DA2679}" srcOrd="0" destOrd="0" presId="urn:microsoft.com/office/officeart/2005/8/layout/process4"/>
    <dgm:cxn modelId="{3E7742BE-37F4-476B-A971-0A01D7E5E465}" srcId="{55FFAE20-D0AF-4D49-ABB8-FCE09568A3D7}" destId="{4C0106CD-94EA-4949-BBE6-E0A4AB929DF3}" srcOrd="0" destOrd="0" parTransId="{9ACD15BE-ADFF-40C6-A561-F010D90D5841}" sibTransId="{351F5430-EDF5-4319-93A3-4DF68A61DD02}"/>
    <dgm:cxn modelId="{1C6D85C0-733D-4434-BD47-1BED2B29EC97}" srcId="{18D6C1F9-5E84-4EEC-BCE9-7B79361B3277}" destId="{55FFAE20-D0AF-4D49-ABB8-FCE09568A3D7}" srcOrd="2" destOrd="0" parTransId="{FFBC3A19-B14F-49D6-B3EE-988EE29CDAF3}" sibTransId="{FD70E489-8CA3-4687-8803-A991B47B5798}"/>
    <dgm:cxn modelId="{CC7BCCD5-EBD1-4B5F-BBBD-000A736F7CF0}" type="presOf" srcId="{52AF738C-1924-4879-9C5A-808E0022F3D8}" destId="{57D1FA12-6B90-4C24-9361-EA488672590E}" srcOrd="1" destOrd="0" presId="urn:microsoft.com/office/officeart/2005/8/layout/process4"/>
    <dgm:cxn modelId="{77ABCBD6-A338-4C7B-9E44-FFC7AD279245}" type="presOf" srcId="{83B248F5-F673-4CBC-92B4-7DC0F0ACFF86}" destId="{24D7CF21-A53F-4301-8201-E4ADE0FE4392}" srcOrd="0" destOrd="0" presId="urn:microsoft.com/office/officeart/2005/8/layout/process4"/>
    <dgm:cxn modelId="{89E5DBDB-48C2-4C1C-A829-E1C05C6D157F}" type="presOf" srcId="{34DBEA4E-D596-46D0-BA40-CE73949603E0}" destId="{630A5102-EE0D-48E5-B49E-86B104B065DD}" srcOrd="0" destOrd="0" presId="urn:microsoft.com/office/officeart/2005/8/layout/process4"/>
    <dgm:cxn modelId="{8DFB2EDC-A7A6-4CDA-9A36-9F9A8C905E71}" type="presOf" srcId="{5DDE339D-1974-4756-A1D4-17F06EBDEA0E}" destId="{47B5F5BE-7B26-4D6F-A2E0-9FE0306E9E7B}" srcOrd="0" destOrd="0" presId="urn:microsoft.com/office/officeart/2005/8/layout/process4"/>
    <dgm:cxn modelId="{0DF839E0-A324-4CF4-91E0-3E58E37C8C1C}" type="presOf" srcId="{CA0B772D-7FA6-4A1C-8609-6EB4A3D28F71}" destId="{03D9B15F-449F-42C0-9F98-20E80E0860B0}" srcOrd="1" destOrd="0" presId="urn:microsoft.com/office/officeart/2005/8/layout/process4"/>
    <dgm:cxn modelId="{04C83FE0-FA3E-4AC6-ADF3-4BB11E048213}" type="presOf" srcId="{1A9EF0EF-28AB-4DC2-9689-92D1FEAD3F86}" destId="{B2D44DB0-EC9A-403F-A217-CE2AB2571C31}" srcOrd="1" destOrd="0" presId="urn:microsoft.com/office/officeart/2005/8/layout/process4"/>
    <dgm:cxn modelId="{F94E91E1-822E-42A7-8A1B-539C0970F96A}" type="presOf" srcId="{14959CB8-8FA0-436E-9744-2ACB3CE21D2F}" destId="{5AE94974-7187-431D-ABFF-4513B13FFCC0}" srcOrd="0" destOrd="0" presId="urn:microsoft.com/office/officeart/2005/8/layout/process4"/>
    <dgm:cxn modelId="{6BB571E3-A340-4F8A-A285-94FB916E3078}" srcId="{7F6DCF11-6141-4F0D-9E1A-8695880E987D}" destId="{ECF9B566-A4FD-431F-867F-B8B4F2C5E320}" srcOrd="2" destOrd="0" parTransId="{A011A2CC-D300-478E-926E-2707239AE8B9}" sibTransId="{C36BF125-A5D3-4235-911A-12F7C911F472}"/>
    <dgm:cxn modelId="{9C83EAF2-BC31-436E-840B-D9A7947E716E}" type="presOf" srcId="{ACF2164E-CB40-49DC-B188-AB1618332CD3}" destId="{5A1BF82E-94C0-41A6-A3AF-329A4F967356}" srcOrd="0" destOrd="0" presId="urn:microsoft.com/office/officeart/2005/8/layout/process4"/>
    <dgm:cxn modelId="{2FD58FF9-5639-4902-B517-D12E19EAABA7}" type="presOf" srcId="{1A9EF0EF-28AB-4DC2-9689-92D1FEAD3F86}" destId="{CE931ECD-D549-4D6D-A395-4BD47AD6EAC3}" srcOrd="0" destOrd="0" presId="urn:microsoft.com/office/officeart/2005/8/layout/process4"/>
    <dgm:cxn modelId="{83DF6132-4EC0-4DD2-A8BC-A3B58DAC1203}" type="presParOf" srcId="{A2764905-702D-454E-A08C-AF6250A44B64}" destId="{BF02773E-172B-4462-A9D4-808D932EB628}" srcOrd="0" destOrd="0" presId="urn:microsoft.com/office/officeart/2005/8/layout/process4"/>
    <dgm:cxn modelId="{06CFAA52-F83A-4516-BD62-B05F4ADB8547}" type="presParOf" srcId="{BF02773E-172B-4462-A9D4-808D932EB628}" destId="{CB23EE8C-65BE-4639-A7B6-AB7D92C8A3A8}" srcOrd="0" destOrd="0" presId="urn:microsoft.com/office/officeart/2005/8/layout/process4"/>
    <dgm:cxn modelId="{5E6F9F80-A1B4-43B6-B9E5-310537B8EC6A}" type="presParOf" srcId="{BF02773E-172B-4462-A9D4-808D932EB628}" destId="{BBE3E65B-EB0C-47ED-97C1-B49F271D78C4}" srcOrd="1" destOrd="0" presId="urn:microsoft.com/office/officeart/2005/8/layout/process4"/>
    <dgm:cxn modelId="{32F28C67-2A09-4229-99E3-1540E4F94B69}" type="presParOf" srcId="{BF02773E-172B-4462-A9D4-808D932EB628}" destId="{EDB91DDB-7206-4C2C-A478-30390FCBC729}" srcOrd="2" destOrd="0" presId="urn:microsoft.com/office/officeart/2005/8/layout/process4"/>
    <dgm:cxn modelId="{8B33B595-30AF-4313-8B03-667A6CAB13AD}" type="presParOf" srcId="{EDB91DDB-7206-4C2C-A478-30390FCBC729}" destId="{3E563041-FFF9-49E3-8492-A4DAF63131D6}" srcOrd="0" destOrd="0" presId="urn:microsoft.com/office/officeart/2005/8/layout/process4"/>
    <dgm:cxn modelId="{005E8672-2EA4-477A-9ECA-923006582790}" type="presParOf" srcId="{EDB91DDB-7206-4C2C-A478-30390FCBC729}" destId="{03246EF7-D2E0-4DF7-80C9-96E0FA549548}" srcOrd="1" destOrd="0" presId="urn:microsoft.com/office/officeart/2005/8/layout/process4"/>
    <dgm:cxn modelId="{D0AA259E-1302-48BB-B727-01162AF0FC93}" type="presParOf" srcId="{A2764905-702D-454E-A08C-AF6250A44B64}" destId="{A210D434-241E-492D-8967-1D5A733F547E}" srcOrd="1" destOrd="0" presId="urn:microsoft.com/office/officeart/2005/8/layout/process4"/>
    <dgm:cxn modelId="{8E8869F1-70DA-4D22-927D-C122F3E295FB}" type="presParOf" srcId="{A2764905-702D-454E-A08C-AF6250A44B64}" destId="{277442AA-D0BA-4018-8997-5A68A334D402}" srcOrd="2" destOrd="0" presId="urn:microsoft.com/office/officeart/2005/8/layout/process4"/>
    <dgm:cxn modelId="{531E3FEE-A2E9-410D-AAAC-6B9AF80454FB}" type="presParOf" srcId="{277442AA-D0BA-4018-8997-5A68A334D402}" destId="{53911168-46EC-45D1-B992-1FE8D29EED96}" srcOrd="0" destOrd="0" presId="urn:microsoft.com/office/officeart/2005/8/layout/process4"/>
    <dgm:cxn modelId="{B875CFB5-0C84-4A67-AA39-C6E8E1FFBF11}" type="presParOf" srcId="{277442AA-D0BA-4018-8997-5A68A334D402}" destId="{F1BC3FD6-F665-44D1-8FE3-C8E68EAF852E}" srcOrd="1" destOrd="0" presId="urn:microsoft.com/office/officeart/2005/8/layout/process4"/>
    <dgm:cxn modelId="{1D2F890A-85A4-43F1-9A4B-7F1A7B55674E}" type="presParOf" srcId="{277442AA-D0BA-4018-8997-5A68A334D402}" destId="{74D84009-2098-4FF1-95DD-01F077688CE1}" srcOrd="2" destOrd="0" presId="urn:microsoft.com/office/officeart/2005/8/layout/process4"/>
    <dgm:cxn modelId="{40229C37-0101-4BC0-A588-37C69E449B9A}" type="presParOf" srcId="{74D84009-2098-4FF1-95DD-01F077688CE1}" destId="{4F1B2C5F-8F9B-4431-BC04-422B8EA81621}" srcOrd="0" destOrd="0" presId="urn:microsoft.com/office/officeart/2005/8/layout/process4"/>
    <dgm:cxn modelId="{3726F579-C33E-47A1-B659-FB9E8C6294DF}" type="presParOf" srcId="{A2764905-702D-454E-A08C-AF6250A44B64}" destId="{B793E0DE-C3A7-430F-A768-57FC2C79A933}" srcOrd="3" destOrd="0" presId="urn:microsoft.com/office/officeart/2005/8/layout/process4"/>
    <dgm:cxn modelId="{9B247BBB-BF23-496A-8039-C35C6BDD8B89}" type="presParOf" srcId="{A2764905-702D-454E-A08C-AF6250A44B64}" destId="{0ED81113-20E3-4801-9D8C-E414235C916C}" srcOrd="4" destOrd="0" presId="urn:microsoft.com/office/officeart/2005/8/layout/process4"/>
    <dgm:cxn modelId="{BCFC4540-6717-4906-A0B1-327CF54C590B}" type="presParOf" srcId="{0ED81113-20E3-4801-9D8C-E414235C916C}" destId="{DF4359E5-616F-4555-B58E-3C1F163F1BF3}" srcOrd="0" destOrd="0" presId="urn:microsoft.com/office/officeart/2005/8/layout/process4"/>
    <dgm:cxn modelId="{1A873370-B741-4758-94CD-54A7E5C44255}" type="presParOf" srcId="{0ED81113-20E3-4801-9D8C-E414235C916C}" destId="{E7034DA6-9381-4AA1-9B2A-18634C82E1AC}" srcOrd="1" destOrd="0" presId="urn:microsoft.com/office/officeart/2005/8/layout/process4"/>
    <dgm:cxn modelId="{8A3C9B11-8980-432E-B16F-653D18931991}" type="presParOf" srcId="{0ED81113-20E3-4801-9D8C-E414235C916C}" destId="{D4C92656-9CD1-4395-956A-B1CD77D55B3E}" srcOrd="2" destOrd="0" presId="urn:microsoft.com/office/officeart/2005/8/layout/process4"/>
    <dgm:cxn modelId="{4C4661DB-7AFE-47A0-B8E8-E61EEAA47958}" type="presParOf" srcId="{D4C92656-9CD1-4395-956A-B1CD77D55B3E}" destId="{45930DCE-3E8E-4646-918E-2DEE69DDCA50}" srcOrd="0" destOrd="0" presId="urn:microsoft.com/office/officeart/2005/8/layout/process4"/>
    <dgm:cxn modelId="{783EA330-EBA2-452B-A878-A7FDEEEE248D}" type="presParOf" srcId="{D4C92656-9CD1-4395-956A-B1CD77D55B3E}" destId="{4DFBC74F-29CD-4DE5-8272-5A90BDB50EC9}" srcOrd="1" destOrd="0" presId="urn:microsoft.com/office/officeart/2005/8/layout/process4"/>
    <dgm:cxn modelId="{9599B8EA-0142-4DD1-9ED1-990CBB01299C}" type="presParOf" srcId="{D4C92656-9CD1-4395-956A-B1CD77D55B3E}" destId="{B9E3A51F-9AAB-474E-AA68-44CAA9B805FA}" srcOrd="2" destOrd="0" presId="urn:microsoft.com/office/officeart/2005/8/layout/process4"/>
    <dgm:cxn modelId="{203D05E9-72FC-4DBB-9812-DAA49BDEF8C3}" type="presParOf" srcId="{A2764905-702D-454E-A08C-AF6250A44B64}" destId="{BD9011AA-2340-40D4-99AB-3F77DE78B3AF}" srcOrd="5" destOrd="0" presId="urn:microsoft.com/office/officeart/2005/8/layout/process4"/>
    <dgm:cxn modelId="{167B70CF-131B-4B1B-BCF9-CFE8CB5C9589}" type="presParOf" srcId="{A2764905-702D-454E-A08C-AF6250A44B64}" destId="{1F882EED-093E-4E24-9B6E-F1B466628496}" srcOrd="6" destOrd="0" presId="urn:microsoft.com/office/officeart/2005/8/layout/process4"/>
    <dgm:cxn modelId="{622D892B-7D16-485D-AC19-C1911DD2931B}" type="presParOf" srcId="{1F882EED-093E-4E24-9B6E-F1B466628496}" destId="{F8B262B6-3BA1-4527-9404-C42C16FEECFD}" srcOrd="0" destOrd="0" presId="urn:microsoft.com/office/officeart/2005/8/layout/process4"/>
    <dgm:cxn modelId="{7577D9C0-DFFF-4140-A6AC-54523F719E65}" type="presParOf" srcId="{1F882EED-093E-4E24-9B6E-F1B466628496}" destId="{57D1FA12-6B90-4C24-9361-EA488672590E}" srcOrd="1" destOrd="0" presId="urn:microsoft.com/office/officeart/2005/8/layout/process4"/>
    <dgm:cxn modelId="{F39EAAB4-C308-4B33-9731-899CAB316333}" type="presParOf" srcId="{1F882EED-093E-4E24-9B6E-F1B466628496}" destId="{CA0AC9F1-9C0D-491B-8DB7-5BE00CD8FDB6}" srcOrd="2" destOrd="0" presId="urn:microsoft.com/office/officeart/2005/8/layout/process4"/>
    <dgm:cxn modelId="{814DE9D2-6BE5-45CC-9183-2EEF1C707D4F}" type="presParOf" srcId="{CA0AC9F1-9C0D-491B-8DB7-5BE00CD8FDB6}" destId="{630A5102-EE0D-48E5-B49E-86B104B065DD}" srcOrd="0" destOrd="0" presId="urn:microsoft.com/office/officeart/2005/8/layout/process4"/>
    <dgm:cxn modelId="{3E165D7F-BF4D-455F-B539-CFB385A77427}" type="presParOf" srcId="{CA0AC9F1-9C0D-491B-8DB7-5BE00CD8FDB6}" destId="{DD790D78-0829-4B3F-A375-5AF28D342F77}" srcOrd="1" destOrd="0" presId="urn:microsoft.com/office/officeart/2005/8/layout/process4"/>
    <dgm:cxn modelId="{B3982F57-0768-4B0B-B14F-DAA5A554E6A4}" type="presParOf" srcId="{A2764905-702D-454E-A08C-AF6250A44B64}" destId="{274BBBBE-1978-4540-8B50-55654DBAD942}" srcOrd="7" destOrd="0" presId="urn:microsoft.com/office/officeart/2005/8/layout/process4"/>
    <dgm:cxn modelId="{5516646A-5A98-46AA-A959-22F8F8C32A69}" type="presParOf" srcId="{A2764905-702D-454E-A08C-AF6250A44B64}" destId="{23D31574-B016-4827-B43C-77B6B2243F9F}" srcOrd="8" destOrd="0" presId="urn:microsoft.com/office/officeart/2005/8/layout/process4"/>
    <dgm:cxn modelId="{4E8DE891-F876-4521-ABBE-4405FA8D1953}" type="presParOf" srcId="{23D31574-B016-4827-B43C-77B6B2243F9F}" destId="{43AB8825-EC33-4F89-8CA2-0C164C46C6BC}" srcOrd="0" destOrd="0" presId="urn:microsoft.com/office/officeart/2005/8/layout/process4"/>
    <dgm:cxn modelId="{F750A75D-364C-4C19-8793-E1610F91C712}" type="presParOf" srcId="{23D31574-B016-4827-B43C-77B6B2243F9F}" destId="{03D9B15F-449F-42C0-9F98-20E80E0860B0}" srcOrd="1" destOrd="0" presId="urn:microsoft.com/office/officeart/2005/8/layout/process4"/>
    <dgm:cxn modelId="{2A42BBD2-F833-4154-B668-1E95094E6A61}" type="presParOf" srcId="{23D31574-B016-4827-B43C-77B6B2243F9F}" destId="{A1E23F5D-0826-434D-834B-365506A10202}" srcOrd="2" destOrd="0" presId="urn:microsoft.com/office/officeart/2005/8/layout/process4"/>
    <dgm:cxn modelId="{29C6CEBE-FC30-464C-872A-A7AAE7B1F1FB}" type="presParOf" srcId="{A1E23F5D-0826-434D-834B-365506A10202}" destId="{F1FE9CFE-1367-4FDA-9344-C4CBE1AB5D27}" srcOrd="0" destOrd="0" presId="urn:microsoft.com/office/officeart/2005/8/layout/process4"/>
    <dgm:cxn modelId="{4BACD3B6-4845-424D-8BBF-C9BDA7F6FFDC}" type="presParOf" srcId="{A1E23F5D-0826-434D-834B-365506A10202}" destId="{24D7CF21-A53F-4301-8201-E4ADE0FE4392}" srcOrd="1" destOrd="0" presId="urn:microsoft.com/office/officeart/2005/8/layout/process4"/>
    <dgm:cxn modelId="{3E2EF5A5-D5F9-46A5-B960-6D257E5855EA}" type="presParOf" srcId="{A1E23F5D-0826-434D-834B-365506A10202}" destId="{5AE94974-7187-431D-ABFF-4513B13FFCC0}" srcOrd="2" destOrd="0" presId="urn:microsoft.com/office/officeart/2005/8/layout/process4"/>
    <dgm:cxn modelId="{E6D1493B-F719-4536-A6C4-2A6E0B97A7AC}" type="presParOf" srcId="{A2764905-702D-454E-A08C-AF6250A44B64}" destId="{B0CEA5D3-F905-4485-A19A-E287E046E86F}" srcOrd="9" destOrd="0" presId="urn:microsoft.com/office/officeart/2005/8/layout/process4"/>
    <dgm:cxn modelId="{54AA84FC-0099-4636-A43F-AB207D9FCC34}" type="presParOf" srcId="{A2764905-702D-454E-A08C-AF6250A44B64}" destId="{7B039DD0-8669-4D1A-860B-A8747F142805}" srcOrd="10" destOrd="0" presId="urn:microsoft.com/office/officeart/2005/8/layout/process4"/>
    <dgm:cxn modelId="{B3AD83F9-9B21-4B45-BB23-C01DF77186A7}" type="presParOf" srcId="{7B039DD0-8669-4D1A-860B-A8747F142805}" destId="{CE931ECD-D549-4D6D-A395-4BD47AD6EAC3}" srcOrd="0" destOrd="0" presId="urn:microsoft.com/office/officeart/2005/8/layout/process4"/>
    <dgm:cxn modelId="{09F3646B-0A88-44F6-BF48-0D536CBA750B}" type="presParOf" srcId="{7B039DD0-8669-4D1A-860B-A8747F142805}" destId="{B2D44DB0-EC9A-403F-A217-CE2AB2571C31}" srcOrd="1" destOrd="0" presId="urn:microsoft.com/office/officeart/2005/8/layout/process4"/>
    <dgm:cxn modelId="{BFD0BB72-DA34-4BCE-BC28-06119C2C556A}" type="presParOf" srcId="{7B039DD0-8669-4D1A-860B-A8747F142805}" destId="{2C595DD5-617C-4C28-B2B2-EB4F760E7E51}" srcOrd="2" destOrd="0" presId="urn:microsoft.com/office/officeart/2005/8/layout/process4"/>
    <dgm:cxn modelId="{3079F027-FD07-47AD-83DD-D0144AB027F2}" type="presParOf" srcId="{2C595DD5-617C-4C28-B2B2-EB4F760E7E51}" destId="{BF765D0E-2EB3-4B74-BCE3-8A0F8047DB3D}" srcOrd="0" destOrd="0" presId="urn:microsoft.com/office/officeart/2005/8/layout/process4"/>
    <dgm:cxn modelId="{7F7A2071-F1B6-4CC9-985C-1E14D9E04817}" type="presParOf" srcId="{2C595DD5-617C-4C28-B2B2-EB4F760E7E51}" destId="{1C9AAEDB-EF30-48BE-A18F-DBEE47814221}" srcOrd="1" destOrd="0" presId="urn:microsoft.com/office/officeart/2005/8/layout/process4"/>
    <dgm:cxn modelId="{A82F0C16-DF9C-44B6-A8DA-23C665F07199}" type="presParOf" srcId="{A2764905-702D-454E-A08C-AF6250A44B64}" destId="{40C5718C-E908-4715-98FB-9BBD5ED73BC2}" srcOrd="11" destOrd="0" presId="urn:microsoft.com/office/officeart/2005/8/layout/process4"/>
    <dgm:cxn modelId="{62891911-CC94-4580-BE10-CC3901FA8FBB}" type="presParOf" srcId="{A2764905-702D-454E-A08C-AF6250A44B64}" destId="{455C7CD4-30CA-4DCB-A62E-93DAE6AA53FC}" srcOrd="12" destOrd="0" presId="urn:microsoft.com/office/officeart/2005/8/layout/process4"/>
    <dgm:cxn modelId="{8E88F551-6AF2-4C60-9532-630931AA6774}" type="presParOf" srcId="{455C7CD4-30CA-4DCB-A62E-93DAE6AA53FC}" destId="{77C31E25-7524-4932-AD08-C4BA84CC31E9}" srcOrd="0" destOrd="0" presId="urn:microsoft.com/office/officeart/2005/8/layout/process4"/>
    <dgm:cxn modelId="{51EC2958-DA5F-46C4-A0F9-B0EC695002C5}" type="presParOf" srcId="{455C7CD4-30CA-4DCB-A62E-93DAE6AA53FC}" destId="{AAFB8A77-302A-4F9A-B1A8-043B7E126DCC}" srcOrd="1" destOrd="0" presId="urn:microsoft.com/office/officeart/2005/8/layout/process4"/>
    <dgm:cxn modelId="{D09949EB-875F-4ADC-9B21-97D4CC86C2E5}" type="presParOf" srcId="{455C7CD4-30CA-4DCB-A62E-93DAE6AA53FC}" destId="{79EEBE73-65AD-4B6C-BA83-39D1B405F347}" srcOrd="2" destOrd="0" presId="urn:microsoft.com/office/officeart/2005/8/layout/process4"/>
    <dgm:cxn modelId="{EC11EA12-2FC4-4956-9781-6F7E31DD8029}" type="presParOf" srcId="{79EEBE73-65AD-4B6C-BA83-39D1B405F347}" destId="{9638BC06-D5F1-400B-ABD0-19F9B15E871F}" srcOrd="0" destOrd="0" presId="urn:microsoft.com/office/officeart/2005/8/layout/process4"/>
    <dgm:cxn modelId="{D9A8142B-A902-427C-9D14-EFF56CA0C94F}" type="presParOf" srcId="{79EEBE73-65AD-4B6C-BA83-39D1B405F347}" destId="{47B5F5BE-7B26-4D6F-A2E0-9FE0306E9E7B}" srcOrd="1" destOrd="0" presId="urn:microsoft.com/office/officeart/2005/8/layout/process4"/>
    <dgm:cxn modelId="{C3FAE7C0-0948-4388-A410-93A68D5EA091}" type="presParOf" srcId="{A2764905-702D-454E-A08C-AF6250A44B64}" destId="{1307E3DB-E80A-486B-8B90-C73400E10624}" srcOrd="13" destOrd="0" presId="urn:microsoft.com/office/officeart/2005/8/layout/process4"/>
    <dgm:cxn modelId="{278CA49D-5F06-4CF1-89AD-60EEBBF6F25E}" type="presParOf" srcId="{A2764905-702D-454E-A08C-AF6250A44B64}" destId="{715C9B87-177C-4DAC-80F3-71DDF2176DEA}" srcOrd="14" destOrd="0" presId="urn:microsoft.com/office/officeart/2005/8/layout/process4"/>
    <dgm:cxn modelId="{25DC0DF0-0197-485A-880F-13B49EA2773E}" type="presParOf" srcId="{715C9B87-177C-4DAC-80F3-71DDF2176DEA}" destId="{2594B453-5C16-44B1-B567-FB8C99ABAF3F}" srcOrd="0" destOrd="0" presId="urn:microsoft.com/office/officeart/2005/8/layout/process4"/>
    <dgm:cxn modelId="{2F83956A-EA71-472A-B764-47F30C224845}" type="presParOf" srcId="{715C9B87-177C-4DAC-80F3-71DDF2176DEA}" destId="{6E673676-2817-476A-9425-7F78704EE5A3}" srcOrd="1" destOrd="0" presId="urn:microsoft.com/office/officeart/2005/8/layout/process4"/>
    <dgm:cxn modelId="{55C15B4B-9BB4-493C-A8F9-57791AC38777}" type="presParOf" srcId="{715C9B87-177C-4DAC-80F3-71DDF2176DEA}" destId="{12E4A052-F163-43F5-90C4-2C5CE3CBE661}" srcOrd="2" destOrd="0" presId="urn:microsoft.com/office/officeart/2005/8/layout/process4"/>
    <dgm:cxn modelId="{A8D4A69D-9DD5-4BA3-A85B-2961D92517F5}" type="presParOf" srcId="{12E4A052-F163-43F5-90C4-2C5CE3CBE661}" destId="{CD70BF6D-8DE3-45AF-8B94-49C3638581A2}" srcOrd="0" destOrd="0" presId="urn:microsoft.com/office/officeart/2005/8/layout/process4"/>
    <dgm:cxn modelId="{D1F31308-362B-4A86-957A-AC4E0D47F00F}" type="presParOf" srcId="{12E4A052-F163-43F5-90C4-2C5CE3CBE661}" destId="{3E27008E-3452-4802-9D3F-C568BD3AFAF9}" srcOrd="1" destOrd="0" presId="urn:microsoft.com/office/officeart/2005/8/layout/process4"/>
    <dgm:cxn modelId="{0075A1F1-8A05-4E94-933A-27A3AE1F0B4E}" type="presParOf" srcId="{A2764905-702D-454E-A08C-AF6250A44B64}" destId="{E4856EEE-A5A2-4C42-8D2B-0BB5C910FC77}" srcOrd="15" destOrd="0" presId="urn:microsoft.com/office/officeart/2005/8/layout/process4"/>
    <dgm:cxn modelId="{B75A597B-11C3-4254-B723-7D63F70D1B46}" type="presParOf" srcId="{A2764905-702D-454E-A08C-AF6250A44B64}" destId="{5B2A3B0D-8AC6-4DB3-AC22-A516D7115F8F}" srcOrd="16" destOrd="0" presId="urn:microsoft.com/office/officeart/2005/8/layout/process4"/>
    <dgm:cxn modelId="{92686F77-18F6-41C5-B0A1-7BEA0AC97E9C}" type="presParOf" srcId="{5B2A3B0D-8AC6-4DB3-AC22-A516D7115F8F}" destId="{5A1BF82E-94C0-41A6-A3AF-329A4F967356}" srcOrd="0" destOrd="0" presId="urn:microsoft.com/office/officeart/2005/8/layout/process4"/>
    <dgm:cxn modelId="{D6051DED-D645-4101-A38B-E15647EDDE66}" type="presParOf" srcId="{5B2A3B0D-8AC6-4DB3-AC22-A516D7115F8F}" destId="{CBC9B798-218F-43A3-BA40-E857C46741A7}" srcOrd="1" destOrd="0" presId="urn:microsoft.com/office/officeart/2005/8/layout/process4"/>
    <dgm:cxn modelId="{18960FD1-C5EC-4359-93BA-354034A29F76}" type="presParOf" srcId="{5B2A3B0D-8AC6-4DB3-AC22-A516D7115F8F}" destId="{ACABC74F-E893-4D45-99D7-8FEF73B432FF}" srcOrd="2" destOrd="0" presId="urn:microsoft.com/office/officeart/2005/8/layout/process4"/>
    <dgm:cxn modelId="{245DEDE8-ED29-4D81-98AB-3D502AB47811}" type="presParOf" srcId="{ACABC74F-E893-4D45-99D7-8FEF73B432FF}" destId="{0D00AD8B-CBA3-41BC-8BF5-9D46FBC2376B}" srcOrd="0" destOrd="0" presId="urn:microsoft.com/office/officeart/2005/8/layout/process4"/>
    <dgm:cxn modelId="{950CEA45-EBA0-4BEB-97AB-E793DF20FB4B}" type="presParOf" srcId="{ACABC74F-E893-4D45-99D7-8FEF73B432FF}" destId="{21C5FAD7-35CC-47F2-9560-DEEB49DA2679}" srcOrd="1" destOrd="0" presId="urn:microsoft.com/office/officeart/2005/8/layout/process4"/>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E3E65B-EB0C-47ED-97C1-B49F271D78C4}">
      <dsp:nvSpPr>
        <dsp:cNvPr id="0" name=""/>
        <dsp:cNvSpPr/>
      </dsp:nvSpPr>
      <dsp:spPr>
        <a:xfrm>
          <a:off x="0" y="7393339"/>
          <a:ext cx="5485130" cy="606617"/>
        </a:xfrm>
        <a:prstGeom prst="rec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9 Icon, statements and copyright notice</a:t>
          </a:r>
        </a:p>
      </dsp:txBody>
      <dsp:txXfrm>
        <a:off x="0" y="7393339"/>
        <a:ext cx="5485130" cy="327573"/>
      </dsp:txXfrm>
    </dsp:sp>
    <dsp:sp modelId="{3E563041-FFF9-49E3-8492-A4DAF63131D6}">
      <dsp:nvSpPr>
        <dsp:cNvPr id="0" name=""/>
        <dsp:cNvSpPr/>
      </dsp:nvSpPr>
      <dsp:spPr>
        <a:xfrm>
          <a:off x="0" y="7708780"/>
          <a:ext cx="2742565" cy="279044"/>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Application</a:t>
          </a:r>
        </a:p>
      </dsp:txBody>
      <dsp:txXfrm>
        <a:off x="0" y="7708780"/>
        <a:ext cx="2742565" cy="279044"/>
      </dsp:txXfrm>
    </dsp:sp>
    <dsp:sp modelId="{03246EF7-D2E0-4DF7-80C9-96E0FA549548}">
      <dsp:nvSpPr>
        <dsp:cNvPr id="0" name=""/>
        <dsp:cNvSpPr/>
      </dsp:nvSpPr>
      <dsp:spPr>
        <a:xfrm>
          <a:off x="2742565" y="7708780"/>
          <a:ext cx="2742565" cy="279044"/>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Contact details and document control</a:t>
          </a:r>
        </a:p>
      </dsp:txBody>
      <dsp:txXfrm>
        <a:off x="2742565" y="7708780"/>
        <a:ext cx="2742565" cy="279044"/>
      </dsp:txXfrm>
    </dsp:sp>
    <dsp:sp modelId="{F1BC3FD6-F665-44D1-8FE3-C8E68EAF852E}">
      <dsp:nvSpPr>
        <dsp:cNvPr id="0" name=""/>
        <dsp:cNvSpPr/>
      </dsp:nvSpPr>
      <dsp:spPr>
        <a:xfrm rot="10800000">
          <a:off x="0" y="6469461"/>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8 Approval</a:t>
          </a:r>
        </a:p>
      </dsp:txBody>
      <dsp:txXfrm rot="-10800000">
        <a:off x="0" y="6584153"/>
        <a:ext cx="5485130" cy="212783"/>
      </dsp:txXfrm>
    </dsp:sp>
    <dsp:sp modelId="{4F1B2C5F-8F9B-4431-BC04-422B8EA81621}">
      <dsp:nvSpPr>
        <dsp:cNvPr id="0" name=""/>
        <dsp:cNvSpPr/>
      </dsp:nvSpPr>
      <dsp:spPr>
        <a:xfrm>
          <a:off x="0" y="6796936"/>
          <a:ext cx="5485130"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For steps 2, 6 and 7</a:t>
          </a:r>
        </a:p>
      </dsp:txBody>
      <dsp:txXfrm>
        <a:off x="0" y="6796936"/>
        <a:ext cx="5485130" cy="278960"/>
      </dsp:txXfrm>
    </dsp:sp>
    <dsp:sp modelId="{E7034DA6-9381-4AA1-9B2A-18634C82E1AC}">
      <dsp:nvSpPr>
        <dsp:cNvPr id="0" name=""/>
        <dsp:cNvSpPr/>
      </dsp:nvSpPr>
      <dsp:spPr>
        <a:xfrm rot="10800000">
          <a:off x="0" y="5545582"/>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7 Restrictive licence selection</a:t>
          </a:r>
        </a:p>
      </dsp:txBody>
      <dsp:txXfrm rot="-10800000">
        <a:off x="0" y="5660274"/>
        <a:ext cx="5485130" cy="212783"/>
      </dsp:txXfrm>
    </dsp:sp>
    <dsp:sp modelId="{45930DCE-3E8E-4646-918E-2DEE69DDCA50}">
      <dsp:nvSpPr>
        <dsp:cNvPr id="0" name=""/>
        <dsp:cNvSpPr/>
      </dsp:nvSpPr>
      <dsp:spPr>
        <a:xfrm>
          <a:off x="2678" y="5873057"/>
          <a:ext cx="1826591"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Restrictive factors</a:t>
          </a:r>
        </a:p>
      </dsp:txBody>
      <dsp:txXfrm>
        <a:off x="2678" y="5873057"/>
        <a:ext cx="1826591" cy="278960"/>
      </dsp:txXfrm>
    </dsp:sp>
    <dsp:sp modelId="{4DFBC74F-29CD-4DE5-8272-5A90BDB50EC9}">
      <dsp:nvSpPr>
        <dsp:cNvPr id="0" name=""/>
        <dsp:cNvSpPr/>
      </dsp:nvSpPr>
      <dsp:spPr>
        <a:xfrm>
          <a:off x="1829269" y="5873057"/>
          <a:ext cx="1826591"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Template</a:t>
          </a:r>
        </a:p>
      </dsp:txBody>
      <dsp:txXfrm>
        <a:off x="1829269" y="5873057"/>
        <a:ext cx="1826591" cy="278960"/>
      </dsp:txXfrm>
    </dsp:sp>
    <dsp:sp modelId="{B9E3A51F-9AAB-474E-AA68-44CAA9B805FA}">
      <dsp:nvSpPr>
        <dsp:cNvPr id="0" name=""/>
        <dsp:cNvSpPr/>
      </dsp:nvSpPr>
      <dsp:spPr>
        <a:xfrm>
          <a:off x="3655860" y="5873057"/>
          <a:ext cx="1826591"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Commercialisation principles</a:t>
          </a:r>
        </a:p>
      </dsp:txBody>
      <dsp:txXfrm>
        <a:off x="3655860" y="5873057"/>
        <a:ext cx="1826591" cy="278960"/>
      </dsp:txXfrm>
    </dsp:sp>
    <dsp:sp modelId="{57D1FA12-6B90-4C24-9361-EA488672590E}">
      <dsp:nvSpPr>
        <dsp:cNvPr id="0" name=""/>
        <dsp:cNvSpPr/>
      </dsp:nvSpPr>
      <dsp:spPr>
        <a:xfrm rot="10800000">
          <a:off x="0" y="4621704"/>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6 CC licence selection</a:t>
          </a:r>
        </a:p>
      </dsp:txBody>
      <dsp:txXfrm rot="-10800000">
        <a:off x="0" y="4736396"/>
        <a:ext cx="5485130" cy="212783"/>
      </dsp:txXfrm>
    </dsp:sp>
    <dsp:sp modelId="{630A5102-EE0D-48E5-B49E-86B104B065DD}">
      <dsp:nvSpPr>
        <dsp:cNvPr id="0" name=""/>
        <dsp:cNvSpPr/>
      </dsp:nvSpPr>
      <dsp:spPr>
        <a:xfrm>
          <a:off x="0" y="4949179"/>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CC BY licence?</a:t>
          </a:r>
        </a:p>
      </dsp:txBody>
      <dsp:txXfrm>
        <a:off x="0" y="4949179"/>
        <a:ext cx="2742565" cy="278960"/>
      </dsp:txXfrm>
    </dsp:sp>
    <dsp:sp modelId="{DD790D78-0829-4B3F-A375-5AF28D342F77}">
      <dsp:nvSpPr>
        <dsp:cNvPr id="0" name=""/>
        <dsp:cNvSpPr/>
      </dsp:nvSpPr>
      <dsp:spPr>
        <a:xfrm>
          <a:off x="2742565" y="4949179"/>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Other CC licence?</a:t>
          </a:r>
        </a:p>
      </dsp:txBody>
      <dsp:txXfrm>
        <a:off x="2742565" y="4949179"/>
        <a:ext cx="2742565" cy="278960"/>
      </dsp:txXfrm>
    </dsp:sp>
    <dsp:sp modelId="{03D9B15F-449F-42C0-9F98-20E80E0860B0}">
      <dsp:nvSpPr>
        <dsp:cNvPr id="0" name=""/>
        <dsp:cNvSpPr/>
      </dsp:nvSpPr>
      <dsp:spPr>
        <a:xfrm rot="10800000">
          <a:off x="0" y="3697826"/>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5 Third party prior permission</a:t>
          </a:r>
        </a:p>
      </dsp:txBody>
      <dsp:txXfrm rot="-10800000">
        <a:off x="0" y="3812518"/>
        <a:ext cx="5485130" cy="212783"/>
      </dsp:txXfrm>
    </dsp:sp>
    <dsp:sp modelId="{F1FE9CFE-1367-4FDA-9344-C4CBE1AB5D27}">
      <dsp:nvSpPr>
        <dsp:cNvPr id="0" name=""/>
        <dsp:cNvSpPr/>
      </dsp:nvSpPr>
      <dsp:spPr>
        <a:xfrm>
          <a:off x="2678" y="4025301"/>
          <a:ext cx="1826591"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By other departments</a:t>
          </a:r>
        </a:p>
      </dsp:txBody>
      <dsp:txXfrm>
        <a:off x="2678" y="4025301"/>
        <a:ext cx="1826591" cy="278960"/>
      </dsp:txXfrm>
    </dsp:sp>
    <dsp:sp modelId="{24D7CF21-A53F-4301-8201-E4ADE0FE4392}">
      <dsp:nvSpPr>
        <dsp:cNvPr id="0" name=""/>
        <dsp:cNvSpPr/>
      </dsp:nvSpPr>
      <dsp:spPr>
        <a:xfrm>
          <a:off x="1829269" y="4025301"/>
          <a:ext cx="1826591"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By parties external to government</a:t>
          </a:r>
        </a:p>
      </dsp:txBody>
      <dsp:txXfrm>
        <a:off x="1829269" y="4025301"/>
        <a:ext cx="1826591" cy="278960"/>
      </dsp:txXfrm>
    </dsp:sp>
    <dsp:sp modelId="{5AE94974-7187-431D-ABFF-4513B13FFCC0}">
      <dsp:nvSpPr>
        <dsp:cNvPr id="0" name=""/>
        <dsp:cNvSpPr/>
      </dsp:nvSpPr>
      <dsp:spPr>
        <a:xfrm>
          <a:off x="3655860" y="4025301"/>
          <a:ext cx="1826591"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By nominated party, exclusive licensee, transferee, CC licensor</a:t>
          </a:r>
        </a:p>
      </dsp:txBody>
      <dsp:txXfrm>
        <a:off x="3655860" y="4025301"/>
        <a:ext cx="1826591" cy="278960"/>
      </dsp:txXfrm>
    </dsp:sp>
    <dsp:sp modelId="{B2D44DB0-EC9A-403F-A217-CE2AB2571C31}">
      <dsp:nvSpPr>
        <dsp:cNvPr id="0" name=""/>
        <dsp:cNvSpPr/>
      </dsp:nvSpPr>
      <dsp:spPr>
        <a:xfrm rot="10800000">
          <a:off x="0" y="2773948"/>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4 Copyright ownership</a:t>
          </a:r>
        </a:p>
      </dsp:txBody>
      <dsp:txXfrm rot="-10800000">
        <a:off x="0" y="2888640"/>
        <a:ext cx="5485130" cy="212783"/>
      </dsp:txXfrm>
    </dsp:sp>
    <dsp:sp modelId="{BF765D0E-2EB3-4B74-BCE3-8A0F8047DB3D}">
      <dsp:nvSpPr>
        <dsp:cNvPr id="0" name=""/>
        <dsp:cNvSpPr/>
      </dsp:nvSpPr>
      <dsp:spPr>
        <a:xfrm>
          <a:off x="0" y="3101423"/>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Government ownership of copyright</a:t>
          </a:r>
        </a:p>
      </dsp:txBody>
      <dsp:txXfrm>
        <a:off x="0" y="3101423"/>
        <a:ext cx="2742565" cy="278960"/>
      </dsp:txXfrm>
    </dsp:sp>
    <dsp:sp modelId="{1C9AAEDB-EF30-48BE-A18F-DBEE47814221}">
      <dsp:nvSpPr>
        <dsp:cNvPr id="0" name=""/>
        <dsp:cNvSpPr/>
      </dsp:nvSpPr>
      <dsp:spPr>
        <a:xfrm>
          <a:off x="2742565" y="3101423"/>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Employees, contractors and consultants</a:t>
          </a:r>
        </a:p>
      </dsp:txBody>
      <dsp:txXfrm>
        <a:off x="2742565" y="3101423"/>
        <a:ext cx="2742565" cy="278960"/>
      </dsp:txXfrm>
    </dsp:sp>
    <dsp:sp modelId="{AAFB8A77-302A-4F9A-B1A8-043B7E126DCC}">
      <dsp:nvSpPr>
        <dsp:cNvPr id="0" name=""/>
        <dsp:cNvSpPr/>
      </dsp:nvSpPr>
      <dsp:spPr>
        <a:xfrm rot="10800000">
          <a:off x="0" y="1850069"/>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3 Copyright subsistence</a:t>
          </a:r>
        </a:p>
      </dsp:txBody>
      <dsp:txXfrm rot="-10800000">
        <a:off x="0" y="1964761"/>
        <a:ext cx="5485130" cy="212783"/>
      </dsp:txXfrm>
    </dsp:sp>
    <dsp:sp modelId="{9638BC06-D5F1-400B-ABD0-19F9B15E871F}">
      <dsp:nvSpPr>
        <dsp:cNvPr id="0" name=""/>
        <dsp:cNvSpPr/>
      </dsp:nvSpPr>
      <dsp:spPr>
        <a:xfrm>
          <a:off x="0" y="2177544"/>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Copyright subsistence assessment</a:t>
          </a:r>
        </a:p>
      </dsp:txBody>
      <dsp:txXfrm>
        <a:off x="0" y="2177544"/>
        <a:ext cx="2742565" cy="278960"/>
      </dsp:txXfrm>
    </dsp:sp>
    <dsp:sp modelId="{47B5F5BE-7B26-4D6F-A2E0-9FE0306E9E7B}">
      <dsp:nvSpPr>
        <dsp:cNvPr id="0" name=""/>
        <dsp:cNvSpPr/>
      </dsp:nvSpPr>
      <dsp:spPr>
        <a:xfrm>
          <a:off x="2742565" y="2177544"/>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Copyright expiry</a:t>
          </a:r>
        </a:p>
      </dsp:txBody>
      <dsp:txXfrm>
        <a:off x="2742565" y="2177544"/>
        <a:ext cx="2742565" cy="278960"/>
      </dsp:txXfrm>
    </dsp:sp>
    <dsp:sp modelId="{6E673676-2817-476A-9425-7F78704EE5A3}">
      <dsp:nvSpPr>
        <dsp:cNvPr id="0" name=""/>
        <dsp:cNvSpPr/>
      </dsp:nvSpPr>
      <dsp:spPr>
        <a:xfrm rot="10800000">
          <a:off x="0" y="926191"/>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2 Information security and determining release status</a:t>
          </a:r>
        </a:p>
      </dsp:txBody>
      <dsp:txXfrm rot="-10800000">
        <a:off x="0" y="1040883"/>
        <a:ext cx="5485130" cy="212783"/>
      </dsp:txXfrm>
    </dsp:sp>
    <dsp:sp modelId="{CD70BF6D-8DE3-45AF-8B94-49C3638581A2}">
      <dsp:nvSpPr>
        <dsp:cNvPr id="0" name=""/>
        <dsp:cNvSpPr/>
      </dsp:nvSpPr>
      <dsp:spPr>
        <a:xfrm>
          <a:off x="0" y="1253666"/>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Proactive 'push' release</a:t>
          </a:r>
        </a:p>
      </dsp:txBody>
      <dsp:txXfrm>
        <a:off x="0" y="1253666"/>
        <a:ext cx="2742565" cy="278960"/>
      </dsp:txXfrm>
    </dsp:sp>
    <dsp:sp modelId="{3E27008E-3452-4802-9D3F-C568BD3AFAF9}">
      <dsp:nvSpPr>
        <dsp:cNvPr id="0" name=""/>
        <dsp:cNvSpPr/>
      </dsp:nvSpPr>
      <dsp:spPr>
        <a:xfrm>
          <a:off x="2742565" y="1253666"/>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Information security classification assessment</a:t>
          </a:r>
        </a:p>
      </dsp:txBody>
      <dsp:txXfrm>
        <a:off x="2742565" y="1253666"/>
        <a:ext cx="2742565" cy="278960"/>
      </dsp:txXfrm>
    </dsp:sp>
    <dsp:sp modelId="{CBC9B798-218F-43A3-BA40-E857C46741A7}">
      <dsp:nvSpPr>
        <dsp:cNvPr id="0" name=""/>
        <dsp:cNvSpPr/>
      </dsp:nvSpPr>
      <dsp:spPr>
        <a:xfrm rot="10800000">
          <a:off x="0" y="2313"/>
          <a:ext cx="5485130" cy="932977"/>
        </a:xfrm>
        <a:prstGeom prst="upArrowCallout">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b="1" kern="1200">
              <a:solidFill>
                <a:sysClr val="window" lastClr="FFFFFF"/>
              </a:solidFill>
              <a:latin typeface="Calibri"/>
              <a:ea typeface="+mn-ea"/>
              <a:cs typeface="+mn-cs"/>
            </a:rPr>
            <a:t>1 Information access and use policy (IS33) compliance</a:t>
          </a:r>
        </a:p>
      </dsp:txBody>
      <dsp:txXfrm rot="-10800000">
        <a:off x="0" y="117005"/>
        <a:ext cx="5485130" cy="212783"/>
      </dsp:txXfrm>
    </dsp:sp>
    <dsp:sp modelId="{0D00AD8B-CBA3-41BC-8BF5-9D46FBC2376B}">
      <dsp:nvSpPr>
        <dsp:cNvPr id="0" name=""/>
        <dsp:cNvSpPr/>
      </dsp:nvSpPr>
      <dsp:spPr>
        <a:xfrm>
          <a:off x="0" y="329788"/>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Least restrictive license possible</a:t>
          </a:r>
        </a:p>
      </dsp:txBody>
      <dsp:txXfrm>
        <a:off x="0" y="329788"/>
        <a:ext cx="2742565" cy="278960"/>
      </dsp:txXfrm>
    </dsp:sp>
    <dsp:sp modelId="{21C5FAD7-35CC-47F2-9560-DEEB49DA2679}">
      <dsp:nvSpPr>
        <dsp:cNvPr id="0" name=""/>
        <dsp:cNvSpPr/>
      </dsp:nvSpPr>
      <dsp:spPr>
        <a:xfrm>
          <a:off x="2742565" y="329788"/>
          <a:ext cx="2742565" cy="278960"/>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hueOff val="0"/>
                  <a:satOff val="0"/>
                  <a:lumOff val="0"/>
                  <a:alphaOff val="0"/>
                </a:sysClr>
              </a:solidFill>
              <a:latin typeface="Calibri"/>
              <a:ea typeface="+mn-ea"/>
              <a:cs typeface="+mn-cs"/>
            </a:rPr>
            <a:t>Exceptions (restrictive factors) applicable </a:t>
          </a:r>
        </a:p>
      </dsp:txBody>
      <dsp:txXfrm>
        <a:off x="2742565" y="329788"/>
        <a:ext cx="2742565" cy="2789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8D7228A12F64982FAE47044994232" ma:contentTypeVersion="7" ma:contentTypeDescription="Create a new document." ma:contentTypeScope="" ma:versionID="e44360f82d8ff6bb952cb5db611e4b47">
  <xsd:schema xmlns:xsd="http://www.w3.org/2001/XMLSchema" xmlns:xs="http://www.w3.org/2001/XMLSchema" xmlns:p="http://schemas.microsoft.com/office/2006/metadata/properties" xmlns:ns2="5f420e0b-9f4d-483b-944e-5c3e56292856" xmlns:ns3="fdf7a229-6502-4898-b9dd-7f13e3c444ae" targetNamespace="http://schemas.microsoft.com/office/2006/metadata/properties" ma:root="true" ma:fieldsID="172b67b58a76f210654f20d05345ddb7" ns2:_="" ns3:_="">
    <xsd:import namespace="5f420e0b-9f4d-483b-944e-5c3e56292856"/>
    <xsd:import namespace="fdf7a229-6502-4898-b9dd-7f13e3c444a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20e0b-9f4d-483b-944e-5c3e562928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7a229-6502-4898-b9dd-7f13e3c444a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4BC1-E32B-4504-9CBF-4773F478995A}">
  <ds:schemaRefs>
    <ds:schemaRef ds:uri="http://schemas.microsoft.com/sharepoint/v3/contenttype/forms"/>
  </ds:schemaRefs>
</ds:datastoreItem>
</file>

<file path=customXml/itemProps2.xml><?xml version="1.0" encoding="utf-8"?>
<ds:datastoreItem xmlns:ds="http://schemas.openxmlformats.org/officeDocument/2006/customXml" ds:itemID="{621A7E00-4810-4C6C-BA4A-BF98E06D8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20e0b-9f4d-483b-944e-5c3e56292856"/>
    <ds:schemaRef ds:uri="fdf7a229-6502-4898-b9dd-7f13e3c44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02EFF3-9BC9-4D9E-ABBC-56FFF50B4BDA}">
  <ds:schemaRefs>
    <ds:schemaRef ds:uri="5f420e0b-9f4d-483b-944e-5c3e5629285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fdf7a229-6502-4898-b9dd-7f13e3c444ae"/>
    <ds:schemaRef ds:uri="http://www.w3.org/XML/1998/namespace"/>
    <ds:schemaRef ds:uri="http://purl.org/dc/dcmitype/"/>
  </ds:schemaRefs>
</ds:datastoreItem>
</file>

<file path=customXml/itemProps4.xml><?xml version="1.0" encoding="utf-8"?>
<ds:datastoreItem xmlns:ds="http://schemas.openxmlformats.org/officeDocument/2006/customXml" ds:itemID="{E503D73A-966F-4C7E-85A7-D2DF231C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TEMPLATE-QGEA_long_document_2018</Template>
  <TotalTime>5</TotalTime>
  <Pages>10</Pages>
  <Words>2202</Words>
  <Characters>15960</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Licence review checklist</vt:lpstr>
    </vt:vector>
  </TitlesOfParts>
  <Company>QGCIO</Company>
  <LinksUpToDate>false</LinksUpToDate>
  <CharactersWithSpaces>18126</CharactersWithSpaces>
  <SharedDoc>false</SharedDoc>
  <HLinks>
    <vt:vector size="84" baseType="variant">
      <vt:variant>
        <vt:i4>1769529</vt:i4>
      </vt:variant>
      <vt:variant>
        <vt:i4>89</vt:i4>
      </vt:variant>
      <vt:variant>
        <vt:i4>0</vt:i4>
      </vt:variant>
      <vt:variant>
        <vt:i4>5</vt:i4>
      </vt:variant>
      <vt:variant>
        <vt:lpwstr/>
      </vt:variant>
      <vt:variant>
        <vt:lpwstr>_Toc220983342</vt:lpwstr>
      </vt:variant>
      <vt:variant>
        <vt:i4>1048624</vt:i4>
      </vt:variant>
      <vt:variant>
        <vt:i4>80</vt:i4>
      </vt:variant>
      <vt:variant>
        <vt:i4>0</vt:i4>
      </vt:variant>
      <vt:variant>
        <vt:i4>5</vt:i4>
      </vt:variant>
      <vt:variant>
        <vt:lpwstr/>
      </vt:variant>
      <vt:variant>
        <vt:lpwstr>_Toc242600057</vt:lpwstr>
      </vt:variant>
      <vt:variant>
        <vt:i4>1441853</vt:i4>
      </vt:variant>
      <vt:variant>
        <vt:i4>71</vt:i4>
      </vt:variant>
      <vt:variant>
        <vt:i4>0</vt:i4>
      </vt:variant>
      <vt:variant>
        <vt:i4>5</vt:i4>
      </vt:variant>
      <vt:variant>
        <vt:lpwstr/>
      </vt:variant>
      <vt:variant>
        <vt:lpwstr>_Toc337112813</vt:lpwstr>
      </vt:variant>
      <vt:variant>
        <vt:i4>1441853</vt:i4>
      </vt:variant>
      <vt:variant>
        <vt:i4>65</vt:i4>
      </vt:variant>
      <vt:variant>
        <vt:i4>0</vt:i4>
      </vt:variant>
      <vt:variant>
        <vt:i4>5</vt:i4>
      </vt:variant>
      <vt:variant>
        <vt:lpwstr/>
      </vt:variant>
      <vt:variant>
        <vt:lpwstr>_Toc337112812</vt:lpwstr>
      </vt:variant>
      <vt:variant>
        <vt:i4>1441853</vt:i4>
      </vt:variant>
      <vt:variant>
        <vt:i4>59</vt:i4>
      </vt:variant>
      <vt:variant>
        <vt:i4>0</vt:i4>
      </vt:variant>
      <vt:variant>
        <vt:i4>5</vt:i4>
      </vt:variant>
      <vt:variant>
        <vt:lpwstr/>
      </vt:variant>
      <vt:variant>
        <vt:lpwstr>_Toc337112811</vt:lpwstr>
      </vt:variant>
      <vt:variant>
        <vt:i4>1441853</vt:i4>
      </vt:variant>
      <vt:variant>
        <vt:i4>53</vt:i4>
      </vt:variant>
      <vt:variant>
        <vt:i4>0</vt:i4>
      </vt:variant>
      <vt:variant>
        <vt:i4>5</vt:i4>
      </vt:variant>
      <vt:variant>
        <vt:lpwstr/>
      </vt:variant>
      <vt:variant>
        <vt:lpwstr>_Toc337112810</vt:lpwstr>
      </vt:variant>
      <vt:variant>
        <vt:i4>1507389</vt:i4>
      </vt:variant>
      <vt:variant>
        <vt:i4>47</vt:i4>
      </vt:variant>
      <vt:variant>
        <vt:i4>0</vt:i4>
      </vt:variant>
      <vt:variant>
        <vt:i4>5</vt:i4>
      </vt:variant>
      <vt:variant>
        <vt:lpwstr/>
      </vt:variant>
      <vt:variant>
        <vt:lpwstr>_Toc337112809</vt:lpwstr>
      </vt:variant>
      <vt:variant>
        <vt:i4>1507389</vt:i4>
      </vt:variant>
      <vt:variant>
        <vt:i4>41</vt:i4>
      </vt:variant>
      <vt:variant>
        <vt:i4>0</vt:i4>
      </vt:variant>
      <vt:variant>
        <vt:i4>5</vt:i4>
      </vt:variant>
      <vt:variant>
        <vt:lpwstr/>
      </vt:variant>
      <vt:variant>
        <vt:lpwstr>_Toc337112808</vt:lpwstr>
      </vt:variant>
      <vt:variant>
        <vt:i4>1507389</vt:i4>
      </vt:variant>
      <vt:variant>
        <vt:i4>35</vt:i4>
      </vt:variant>
      <vt:variant>
        <vt:i4>0</vt:i4>
      </vt:variant>
      <vt:variant>
        <vt:i4>5</vt:i4>
      </vt:variant>
      <vt:variant>
        <vt:lpwstr/>
      </vt:variant>
      <vt:variant>
        <vt:lpwstr>_Toc337112807</vt:lpwstr>
      </vt:variant>
      <vt:variant>
        <vt:i4>1507389</vt:i4>
      </vt:variant>
      <vt:variant>
        <vt:i4>29</vt:i4>
      </vt:variant>
      <vt:variant>
        <vt:i4>0</vt:i4>
      </vt:variant>
      <vt:variant>
        <vt:i4>5</vt:i4>
      </vt:variant>
      <vt:variant>
        <vt:lpwstr/>
      </vt:variant>
      <vt:variant>
        <vt:lpwstr>_Toc337112806</vt:lpwstr>
      </vt:variant>
      <vt:variant>
        <vt:i4>1507389</vt:i4>
      </vt:variant>
      <vt:variant>
        <vt:i4>23</vt:i4>
      </vt:variant>
      <vt:variant>
        <vt:i4>0</vt:i4>
      </vt:variant>
      <vt:variant>
        <vt:i4>5</vt:i4>
      </vt:variant>
      <vt:variant>
        <vt:lpwstr/>
      </vt:variant>
      <vt:variant>
        <vt:lpwstr>_Toc337112805</vt:lpwstr>
      </vt:variant>
      <vt:variant>
        <vt:i4>1507389</vt:i4>
      </vt:variant>
      <vt:variant>
        <vt:i4>17</vt:i4>
      </vt:variant>
      <vt:variant>
        <vt:i4>0</vt:i4>
      </vt:variant>
      <vt:variant>
        <vt:i4>5</vt:i4>
      </vt:variant>
      <vt:variant>
        <vt:lpwstr/>
      </vt:variant>
      <vt:variant>
        <vt:lpwstr>_Toc337112804</vt:lpwstr>
      </vt:variant>
      <vt:variant>
        <vt:i4>1507389</vt:i4>
      </vt:variant>
      <vt:variant>
        <vt:i4>11</vt:i4>
      </vt:variant>
      <vt:variant>
        <vt:i4>0</vt:i4>
      </vt:variant>
      <vt:variant>
        <vt:i4>5</vt:i4>
      </vt:variant>
      <vt:variant>
        <vt:lpwstr/>
      </vt:variant>
      <vt:variant>
        <vt:lpwstr>_Toc337112803</vt:lpwstr>
      </vt:variant>
      <vt:variant>
        <vt:i4>3014716</vt:i4>
      </vt:variant>
      <vt:variant>
        <vt:i4>3</vt:i4>
      </vt:variant>
      <vt:variant>
        <vt:i4>0</vt:i4>
      </vt:variant>
      <vt:variant>
        <vt:i4>5</vt:i4>
      </vt:variant>
      <vt:variant>
        <vt:lpwstr>http://creativecommons.org/licenses/by/2.5/au/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review checklist</dc:title>
  <dc:subject>QGEA generic report</dc:subject>
  <dc:creator>Suzanne Sweeper</dc:creator>
  <cp:keywords>licensing; IS33; creative commons</cp:keywords>
  <dc:description/>
  <cp:lastModifiedBy>Wendy Corn</cp:lastModifiedBy>
  <cp:revision>3</cp:revision>
  <cp:lastPrinted>2011-02-16T03:33:00Z</cp:lastPrinted>
  <dcterms:created xsi:type="dcterms:W3CDTF">2018-03-13T03:07:00Z</dcterms:created>
  <dcterms:modified xsi:type="dcterms:W3CDTF">2018-03-13T03:13:00Z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Date completed">
    <vt:lpwstr>19 June 2010</vt:lpwstr>
  </property>
  <property fmtid="{D5CDD505-2E9C-101B-9397-08002B2CF9AE}" pid="4" name="Template">
    <vt:lpwstr>QGEA generic report</vt:lpwstr>
  </property>
  <property fmtid="{D5CDD505-2E9C-101B-9397-08002B2CF9AE}" pid="5" name="ContentTypeId">
    <vt:lpwstr>0x010100CB18D7228A12F64982FAE47044994232</vt:lpwstr>
  </property>
</Properties>
</file>