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Hidden"/>
        <w:tblW w:w="5000" w:type="pct"/>
        <w:tblLook w:val="04A0" w:firstRow="1" w:lastRow="0" w:firstColumn="1" w:lastColumn="0" w:noHBand="0" w:noVBand="1"/>
      </w:tblPr>
      <w:tblGrid>
        <w:gridCol w:w="9638"/>
      </w:tblGrid>
      <w:tr w:rsidR="009F0606" w:rsidRPr="004123DE" w14:paraId="1F417FCF" w14:textId="77777777">
        <w:trPr>
          <w:trHeight w:val="567"/>
        </w:trPr>
        <w:tc>
          <w:tcPr>
            <w:tcW w:w="5000" w:type="pct"/>
            <w:tcMar>
              <w:bottom w:w="170" w:type="dxa"/>
            </w:tcMar>
            <w:vAlign w:val="center"/>
          </w:tcPr>
          <w:p w14:paraId="73B5C488" w14:textId="77777777" w:rsidR="009F0606" w:rsidRPr="00AB2725" w:rsidRDefault="009F0606">
            <w:pPr>
              <w:pStyle w:val="Title"/>
            </w:pPr>
            <w:bookmarkStart w:id="0" w:name="_Hlk125708137"/>
            <w:r>
              <w:t>Periodic review guide</w:t>
            </w:r>
          </w:p>
        </w:tc>
      </w:tr>
      <w:tr w:rsidR="009F0606" w:rsidRPr="004123DE" w14:paraId="1D20D22D" w14:textId="77777777">
        <w:trPr>
          <w:trHeight w:hRule="exact" w:val="119"/>
        </w:trPr>
        <w:tc>
          <w:tcPr>
            <w:tcW w:w="5000" w:type="pct"/>
            <w:vAlign w:val="center"/>
          </w:tcPr>
          <w:p w14:paraId="2ED0D8FB" w14:textId="77777777" w:rsidR="009F0606" w:rsidRPr="004123DE" w:rsidRDefault="009F0606">
            <w:pPr>
              <w:spacing w:line="168" w:lineRule="auto"/>
              <w:rPr>
                <w:sz w:val="16"/>
                <w:szCs w:val="18"/>
              </w:rPr>
            </w:pPr>
            <w:r w:rsidRPr="004123DE">
              <w:rPr>
                <w:noProof/>
                <w:sz w:val="16"/>
                <w:szCs w:val="18"/>
              </w:rPr>
              <mc:AlternateContent>
                <mc:Choice Requires="wps">
                  <w:drawing>
                    <wp:inline distT="0" distB="0" distL="0" distR="0" wp14:anchorId="76BBF8A6" wp14:editId="3D26083B">
                      <wp:extent cx="3955943" cy="360000"/>
                      <wp:effectExtent l="0" t="0" r="6985" b="2540"/>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55943" cy="360000"/>
                              </a:xfrm>
                              <a:prstGeom prst="rect">
                                <a:avLst/>
                              </a:prstGeom>
                              <a:solidFill>
                                <a:srgbClr val="007A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A5BF73" id="Rectangle 4" o:spid="_x0000_s1026" alt="&quot;&quot;" style="width:31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" fillcolor="#007a6d" stroked="f" strokeweight="1pt">
                      <w10:anchorlock/>
                    </v:rect>
                  </w:pict>
                </mc:Fallback>
              </mc:AlternateContent>
            </w:r>
          </w:p>
        </w:tc>
      </w:tr>
      <w:tr w:rsidR="009F0606" w:rsidRPr="004123DE" w14:paraId="20BC66AF" w14:textId="77777777">
        <w:trPr>
          <w:trHeight w:val="284"/>
        </w:trPr>
        <w:tc>
          <w:tcPr>
            <w:tcW w:w="5000" w:type="pct"/>
            <w:tcMar>
              <w:top w:w="142" w:type="dxa"/>
              <w:bottom w:w="0" w:type="dxa"/>
            </w:tcMar>
          </w:tcPr>
          <w:p w14:paraId="0F2BDCA5" w14:textId="535AE852" w:rsidR="009F0606" w:rsidRPr="00075FA7" w:rsidRDefault="009F0606" w:rsidP="00075FA7">
            <w:pPr>
              <w:pStyle w:val="Heading2"/>
            </w:pPr>
            <w:r w:rsidRPr="00075FA7">
              <w:t>Discipline</w:t>
            </w:r>
            <w:r w:rsidR="006B3528" w:rsidRPr="00075FA7">
              <w:t>,</w:t>
            </w:r>
            <w:r w:rsidRPr="00075FA7">
              <w:t xml:space="preserve"> suspension </w:t>
            </w:r>
            <w:r w:rsidR="006B3528" w:rsidRPr="00075FA7">
              <w:t>and workplace investigation</w:t>
            </w:r>
            <w:r w:rsidR="000376BC" w:rsidRPr="00075FA7">
              <w:t xml:space="preserve"> </w:t>
            </w:r>
            <w:r w:rsidRPr="00075FA7">
              <w:t>periodic reviews</w:t>
            </w:r>
          </w:p>
        </w:tc>
      </w:tr>
      <w:bookmarkEnd w:id="0"/>
    </w:tbl>
    <w:p w14:paraId="2CCB9BCD" w14:textId="77777777" w:rsidR="009F0606" w:rsidRDefault="009F0606" w:rsidP="009F0606">
      <w:pPr>
        <w:pStyle w:val="NoSpacing"/>
      </w:pPr>
    </w:p>
    <w:p w14:paraId="040BBE72" w14:textId="21A3177D" w:rsidR="00B33897" w:rsidRPr="00B33897" w:rsidRDefault="00B33897" w:rsidP="00075FA7">
      <w:r w:rsidRPr="00B33897">
        <w:t xml:space="preserve">On 1 March 2023, the </w:t>
      </w:r>
      <w:r w:rsidRPr="00B33897">
        <w:rPr>
          <w:i/>
          <w:iCs/>
        </w:rPr>
        <w:t>Public Service Act</w:t>
      </w:r>
      <w:r w:rsidRPr="00B33897">
        <w:t xml:space="preserve"> </w:t>
      </w:r>
      <w:r w:rsidRPr="00076081">
        <w:rPr>
          <w:i/>
          <w:iCs/>
        </w:rPr>
        <w:t>2008</w:t>
      </w:r>
      <w:r w:rsidRPr="00B33897">
        <w:t xml:space="preserve"> </w:t>
      </w:r>
      <w:r w:rsidR="00076081">
        <w:t xml:space="preserve">was replaced </w:t>
      </w:r>
      <w:r w:rsidRPr="00B33897">
        <w:t xml:space="preserve">with the </w:t>
      </w:r>
      <w:r w:rsidRPr="00B33897">
        <w:rPr>
          <w:i/>
          <w:iCs/>
        </w:rPr>
        <w:t>Public Sector Act 2022</w:t>
      </w:r>
      <w:r w:rsidRPr="00B33897">
        <w:t xml:space="preserve"> (the Act). </w:t>
      </w:r>
      <w:r w:rsidR="002D47F4">
        <w:t>From 1 March 2023, the</w:t>
      </w:r>
      <w:r w:rsidRPr="00B33897">
        <w:t xml:space="preserve"> Discipline (Directive 14/20) was superseded by Discipline (Directive 05/23), and Suspension (Directive 16/20) was superseded by Suspension (Directive 06/23). </w:t>
      </w:r>
      <w:r w:rsidR="005A5713">
        <w:t xml:space="preserve">From </w:t>
      </w:r>
      <w:r w:rsidR="00EB4044">
        <w:t>10 June 2024</w:t>
      </w:r>
      <w:r w:rsidR="00C07F14">
        <w:t xml:space="preserve">, the </w:t>
      </w:r>
      <w:r w:rsidR="002F3920">
        <w:t xml:space="preserve">Workplace </w:t>
      </w:r>
      <w:r w:rsidR="001A48F8">
        <w:t>i</w:t>
      </w:r>
      <w:r w:rsidR="002F3920">
        <w:t xml:space="preserve">nvestigations </w:t>
      </w:r>
      <w:r w:rsidR="001A48F8">
        <w:t>(</w:t>
      </w:r>
      <w:r w:rsidR="00796E88">
        <w:t xml:space="preserve">Directive </w:t>
      </w:r>
      <w:r w:rsidR="007D71BE">
        <w:t>17/20</w:t>
      </w:r>
      <w:r w:rsidR="001A48F8">
        <w:t>)</w:t>
      </w:r>
      <w:r w:rsidR="007D71BE">
        <w:t xml:space="preserve"> was superseded by Workplace </w:t>
      </w:r>
      <w:r w:rsidR="001A48F8">
        <w:t>i</w:t>
      </w:r>
      <w:r w:rsidR="007D71BE">
        <w:t>nvestigations</w:t>
      </w:r>
      <w:r w:rsidR="00604847">
        <w:t xml:space="preserve"> </w:t>
      </w:r>
      <w:r w:rsidR="001A48F8">
        <w:t>(</w:t>
      </w:r>
      <w:r w:rsidR="00604847">
        <w:t xml:space="preserve">Directive </w:t>
      </w:r>
      <w:r w:rsidR="00EB4044">
        <w:t>01</w:t>
      </w:r>
      <w:r w:rsidR="00604847">
        <w:t>/</w:t>
      </w:r>
      <w:r w:rsidR="00EB4044">
        <w:t>24</w:t>
      </w:r>
      <w:r w:rsidR="001A48F8">
        <w:t>)</w:t>
      </w:r>
      <w:r w:rsidR="001C3ECD">
        <w:t>.</w:t>
      </w:r>
      <w:r w:rsidR="00497907">
        <w:t xml:space="preserve"> </w:t>
      </w:r>
      <w:r w:rsidRPr="00B33897">
        <w:t xml:space="preserve">Periodic review requirements under these directives now apply to public sector entities, and the previous periodic review requirements have been updated. </w:t>
      </w:r>
    </w:p>
    <w:p w14:paraId="4B11F545" w14:textId="77777777" w:rsidR="00B33897" w:rsidRPr="00075FA7" w:rsidRDefault="00B33897" w:rsidP="00075FA7">
      <w:pPr>
        <w:pStyle w:val="Heading3"/>
      </w:pPr>
      <w:r w:rsidRPr="00075FA7">
        <w:t xml:space="preserve">Review </w:t>
      </w:r>
      <w:proofErr w:type="gramStart"/>
      <w:r w:rsidRPr="00075FA7">
        <w:t>timeframes</w:t>
      </w:r>
      <w:proofErr w:type="gramEnd"/>
    </w:p>
    <w:p w14:paraId="0AFB40AB" w14:textId="729C7125" w:rsidR="00B33897" w:rsidRPr="00B33897" w:rsidRDefault="00B33897" w:rsidP="00075FA7">
      <w:r w:rsidRPr="00B33897">
        <w:t>The directives relating to discipline</w:t>
      </w:r>
      <w:r w:rsidR="007858A0">
        <w:t>,</w:t>
      </w:r>
      <w:r w:rsidRPr="00B33897">
        <w:t xml:space="preserve"> suspension </w:t>
      </w:r>
      <w:r w:rsidR="00353EEC">
        <w:t>and workplace inves</w:t>
      </w:r>
      <w:r w:rsidR="00C66B26">
        <w:t xml:space="preserve">tigations </w:t>
      </w:r>
      <w:r w:rsidRPr="00B33897">
        <w:t>require a chief executive to resolve work performance matters in a timely way. A discipline</w:t>
      </w:r>
      <w:r w:rsidR="00C66B26">
        <w:t xml:space="preserve"> process, </w:t>
      </w:r>
      <w:proofErr w:type="gramStart"/>
      <w:r w:rsidRPr="00B33897">
        <w:t>suspension</w:t>
      </w:r>
      <w:proofErr w:type="gramEnd"/>
      <w:r w:rsidRPr="00B33897">
        <w:t xml:space="preserve"> </w:t>
      </w:r>
      <w:r w:rsidR="00C66B26">
        <w:t xml:space="preserve">and workplace investigation </w:t>
      </w:r>
      <w:r w:rsidRPr="00B33897">
        <w:t>(excluding any corrupt conduct matter) may be extended at the following intervals</w:t>
      </w:r>
      <w:r w:rsidR="002C5C33">
        <w:t xml:space="preserve">. </w:t>
      </w:r>
    </w:p>
    <w:tbl>
      <w:tblPr>
        <w:tblStyle w:val="TableGrid"/>
        <w:tblW w:w="0" w:type="auto"/>
        <w:tblCellMar>
          <w:top w:w="85" w:type="dxa"/>
          <w:bottom w:w="85" w:type="dxa"/>
        </w:tblCellMar>
        <w:tblLook w:val="04A0" w:firstRow="1" w:lastRow="0" w:firstColumn="1" w:lastColumn="0" w:noHBand="0" w:noVBand="1"/>
      </w:tblPr>
      <w:tblGrid>
        <w:gridCol w:w="4819"/>
        <w:gridCol w:w="4819"/>
      </w:tblGrid>
      <w:tr w:rsidR="00B33897" w:rsidRPr="00B33897" w14:paraId="58042D1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63ECA979" w14:textId="77777777" w:rsidR="00B33897" w:rsidRPr="00075FA7" w:rsidRDefault="00B33897" w:rsidP="00075FA7">
            <w:pPr>
              <w:pStyle w:val="Heading4"/>
              <w:rPr>
                <w:b/>
              </w:rPr>
            </w:pPr>
            <w:r w:rsidRPr="00075FA7">
              <w:rPr>
                <w:b/>
              </w:rPr>
              <w:t>Periodic review timeframe</w:t>
            </w:r>
          </w:p>
        </w:tc>
        <w:tc>
          <w:tcPr>
            <w:tcW w:w="4819" w:type="dxa"/>
          </w:tcPr>
          <w:p w14:paraId="092E807F" w14:textId="77777777" w:rsidR="00B33897" w:rsidRPr="00075FA7" w:rsidRDefault="00B33897" w:rsidP="00075FA7">
            <w:pPr>
              <w:pStyle w:val="Heading4"/>
              <w:cnfStyle w:val="100000000000" w:firstRow="1" w:lastRow="0" w:firstColumn="0" w:lastColumn="0" w:oddVBand="0" w:evenVBand="0" w:oddHBand="0" w:evenHBand="0" w:firstRowFirstColumn="0" w:firstRowLastColumn="0" w:lastRowFirstColumn="0" w:lastRowLastColumn="0"/>
              <w:rPr>
                <w:b/>
              </w:rPr>
            </w:pPr>
            <w:r w:rsidRPr="00075FA7">
              <w:rPr>
                <w:b/>
              </w:rPr>
              <w:t>Who must conduct the review?</w:t>
            </w:r>
          </w:p>
        </w:tc>
      </w:tr>
      <w:tr w:rsidR="00B33897" w:rsidRPr="00B33897" w14:paraId="5B674654" w14:textId="77777777">
        <w:tc>
          <w:tcPr>
            <w:cnfStyle w:val="001000000000" w:firstRow="0" w:lastRow="0" w:firstColumn="1" w:lastColumn="0" w:oddVBand="0" w:evenVBand="0" w:oddHBand="0" w:evenHBand="0" w:firstRowFirstColumn="0" w:firstRowLastColumn="0" w:lastRowFirstColumn="0" w:lastRowLastColumn="0"/>
            <w:tcW w:w="4819" w:type="dxa"/>
          </w:tcPr>
          <w:p w14:paraId="334220CC" w14:textId="77777777" w:rsidR="00B33897" w:rsidRPr="00301BC2" w:rsidRDefault="00B33897" w:rsidP="00301BC2">
            <w:pPr>
              <w:pStyle w:val="Heading4"/>
              <w:rPr>
                <w:b/>
              </w:rPr>
            </w:pPr>
            <w:r w:rsidRPr="00301BC2">
              <w:rPr>
                <w:b/>
              </w:rPr>
              <w:t>6 months from commencement of the process</w:t>
            </w:r>
          </w:p>
        </w:tc>
        <w:tc>
          <w:tcPr>
            <w:tcW w:w="4819" w:type="dxa"/>
          </w:tcPr>
          <w:p w14:paraId="0AF1055C" w14:textId="77777777" w:rsidR="00B33897" w:rsidRPr="00B33897" w:rsidRDefault="00B33897" w:rsidP="00075FA7">
            <w:pPr>
              <w:cnfStyle w:val="000000000000" w:firstRow="0" w:lastRow="0" w:firstColumn="0" w:lastColumn="0" w:oddVBand="0" w:evenVBand="0" w:oddHBand="0" w:evenHBand="0" w:firstRowFirstColumn="0" w:firstRowLastColumn="0" w:lastRowFirstColumn="0" w:lastRowLastColumn="0"/>
            </w:pPr>
            <w:r w:rsidRPr="00B33897">
              <w:t>Independent decision maker in the entity</w:t>
            </w:r>
          </w:p>
        </w:tc>
      </w:tr>
      <w:tr w:rsidR="00B33897" w:rsidRPr="00B33897" w14:paraId="0383CC9E" w14:textId="77777777">
        <w:tc>
          <w:tcPr>
            <w:cnfStyle w:val="001000000000" w:firstRow="0" w:lastRow="0" w:firstColumn="1" w:lastColumn="0" w:oddVBand="0" w:evenVBand="0" w:oddHBand="0" w:evenHBand="0" w:firstRowFirstColumn="0" w:firstRowLastColumn="0" w:lastRowFirstColumn="0" w:lastRowLastColumn="0"/>
            <w:tcW w:w="4819" w:type="dxa"/>
          </w:tcPr>
          <w:p w14:paraId="2401EF4A" w14:textId="77777777" w:rsidR="00B33897" w:rsidRPr="00301BC2" w:rsidRDefault="00B33897" w:rsidP="00301BC2">
            <w:pPr>
              <w:pStyle w:val="Heading4"/>
              <w:rPr>
                <w:b/>
              </w:rPr>
            </w:pPr>
            <w:r w:rsidRPr="00301BC2">
              <w:rPr>
                <w:b/>
              </w:rPr>
              <w:t>12 months from commencement of the process</w:t>
            </w:r>
          </w:p>
        </w:tc>
        <w:tc>
          <w:tcPr>
            <w:tcW w:w="4819" w:type="dxa"/>
          </w:tcPr>
          <w:p w14:paraId="7945BD80" w14:textId="77777777" w:rsidR="00B33897" w:rsidRPr="00B33897" w:rsidRDefault="00B33897" w:rsidP="00075FA7">
            <w:pPr>
              <w:cnfStyle w:val="000000000000" w:firstRow="0" w:lastRow="0" w:firstColumn="0" w:lastColumn="0" w:oddVBand="0" w:evenVBand="0" w:oddHBand="0" w:evenHBand="0" w:firstRowFirstColumn="0" w:firstRowLastColumn="0" w:lastRowFirstColumn="0" w:lastRowLastColumn="0"/>
            </w:pPr>
            <w:r w:rsidRPr="00B33897">
              <w:t>Chief executive of the entity</w:t>
            </w:r>
          </w:p>
        </w:tc>
      </w:tr>
      <w:tr w:rsidR="00B33897" w:rsidRPr="00B33897" w14:paraId="27C91E26" w14:textId="77777777">
        <w:tc>
          <w:tcPr>
            <w:cnfStyle w:val="001000000000" w:firstRow="0" w:lastRow="0" w:firstColumn="1" w:lastColumn="0" w:oddVBand="0" w:evenVBand="0" w:oddHBand="0" w:evenHBand="0" w:firstRowFirstColumn="0" w:firstRowLastColumn="0" w:lastRowFirstColumn="0" w:lastRowLastColumn="0"/>
            <w:tcW w:w="4819" w:type="dxa"/>
          </w:tcPr>
          <w:p w14:paraId="724D7946" w14:textId="77777777" w:rsidR="00B33897" w:rsidRPr="00301BC2" w:rsidRDefault="00B33897" w:rsidP="00301BC2">
            <w:pPr>
              <w:pStyle w:val="Heading4"/>
              <w:rPr>
                <w:b/>
              </w:rPr>
            </w:pPr>
            <w:r w:rsidRPr="00301BC2">
              <w:rPr>
                <w:b/>
              </w:rPr>
              <w:t>Every 6 months thereafter</w:t>
            </w:r>
          </w:p>
        </w:tc>
        <w:tc>
          <w:tcPr>
            <w:tcW w:w="4819" w:type="dxa"/>
          </w:tcPr>
          <w:p w14:paraId="21327542" w14:textId="77777777" w:rsidR="00B33897" w:rsidRPr="00B33897" w:rsidRDefault="00B33897" w:rsidP="00075FA7">
            <w:pPr>
              <w:cnfStyle w:val="000000000000" w:firstRow="0" w:lastRow="0" w:firstColumn="0" w:lastColumn="0" w:oddVBand="0" w:evenVBand="0" w:oddHBand="0" w:evenHBand="0" w:firstRowFirstColumn="0" w:firstRowLastColumn="0" w:lastRowFirstColumn="0" w:lastRowLastColumn="0"/>
            </w:pPr>
            <w:r w:rsidRPr="00B33897">
              <w:t>Chief executive of the entity</w:t>
            </w:r>
          </w:p>
        </w:tc>
      </w:tr>
    </w:tbl>
    <w:p w14:paraId="699661FB" w14:textId="77777777" w:rsidR="00B33897" w:rsidRPr="00B33897" w:rsidRDefault="00B33897" w:rsidP="00075FA7">
      <w:pPr>
        <w:pStyle w:val="Heading3"/>
      </w:pPr>
      <w:r w:rsidRPr="00B33897">
        <w:t xml:space="preserve">Process </w:t>
      </w:r>
      <w:proofErr w:type="gramStart"/>
      <w:r w:rsidRPr="00B33897">
        <w:t>overview</w:t>
      </w:r>
      <w:proofErr w:type="gramEnd"/>
    </w:p>
    <w:tbl>
      <w:tblPr>
        <w:tblStyle w:val="TableGrid"/>
        <w:tblW w:w="0" w:type="auto"/>
        <w:tblCellMar>
          <w:top w:w="85" w:type="dxa"/>
          <w:bottom w:w="85" w:type="dxa"/>
        </w:tblCellMar>
        <w:tblLook w:val="0420" w:firstRow="1" w:lastRow="0" w:firstColumn="0" w:lastColumn="0" w:noHBand="0" w:noVBand="1"/>
      </w:tblPr>
      <w:tblGrid>
        <w:gridCol w:w="4820"/>
        <w:gridCol w:w="4818"/>
      </w:tblGrid>
      <w:tr w:rsidR="00B33897" w:rsidRPr="00B33897" w14:paraId="2497E172" w14:textId="77777777" w:rsidTr="0027076E">
        <w:trPr>
          <w:cnfStyle w:val="100000000000" w:firstRow="1" w:lastRow="0" w:firstColumn="0" w:lastColumn="0" w:oddVBand="0" w:evenVBand="0" w:oddHBand="0" w:evenHBand="0" w:firstRowFirstColumn="0" w:firstRowLastColumn="0" w:lastRowFirstColumn="0" w:lastRowLastColumn="0"/>
        </w:trPr>
        <w:tc>
          <w:tcPr>
            <w:tcW w:w="4820" w:type="dxa"/>
          </w:tcPr>
          <w:p w14:paraId="4939D3A4" w14:textId="77777777" w:rsidR="00B33897" w:rsidRPr="00075FA7" w:rsidRDefault="00B33897" w:rsidP="00075FA7">
            <w:pPr>
              <w:pStyle w:val="Heading4"/>
              <w:rPr>
                <w:b/>
              </w:rPr>
            </w:pPr>
            <w:r w:rsidRPr="00075FA7">
              <w:rPr>
                <w:b/>
              </w:rPr>
              <w:t>Type of process</w:t>
            </w:r>
          </w:p>
        </w:tc>
        <w:tc>
          <w:tcPr>
            <w:tcW w:w="4818" w:type="dxa"/>
          </w:tcPr>
          <w:p w14:paraId="4A792547" w14:textId="77777777" w:rsidR="00B33897" w:rsidRPr="00075FA7" w:rsidRDefault="00B33897" w:rsidP="00075FA7">
            <w:pPr>
              <w:pStyle w:val="Heading4"/>
              <w:rPr>
                <w:b/>
              </w:rPr>
            </w:pPr>
            <w:r w:rsidRPr="00075FA7">
              <w:rPr>
                <w:b/>
              </w:rPr>
              <w:t>Duration of process</w:t>
            </w:r>
          </w:p>
        </w:tc>
      </w:tr>
      <w:tr w:rsidR="00B33897" w:rsidRPr="00B33897" w14:paraId="4D574356" w14:textId="77777777" w:rsidTr="0027076E">
        <w:tc>
          <w:tcPr>
            <w:tcW w:w="4820" w:type="dxa"/>
          </w:tcPr>
          <w:p w14:paraId="3ED5BB03" w14:textId="77777777" w:rsidR="00B33897" w:rsidRPr="00075FA7" w:rsidRDefault="00B33897" w:rsidP="00075FA7">
            <w:pPr>
              <w:pStyle w:val="Heading4"/>
            </w:pPr>
            <w:r w:rsidRPr="00075FA7">
              <w:t>Discipline</w:t>
            </w:r>
          </w:p>
          <w:p w14:paraId="71B0A548" w14:textId="3D5E2AC4" w:rsidR="00F14DA0" w:rsidRPr="00F14DA0" w:rsidRDefault="00F14DA0" w:rsidP="00075FA7">
            <w:pPr>
              <w:rPr>
                <w:b/>
              </w:rPr>
            </w:pPr>
            <w:r w:rsidRPr="00DF4416">
              <w:t xml:space="preserve">A discipline process must not continue until the review is completed. </w:t>
            </w:r>
          </w:p>
        </w:tc>
        <w:tc>
          <w:tcPr>
            <w:tcW w:w="4818" w:type="dxa"/>
          </w:tcPr>
          <w:p w14:paraId="68101DE2" w14:textId="5951066A" w:rsidR="00B33897" w:rsidRPr="00B33897" w:rsidRDefault="00B33897" w:rsidP="00075FA7">
            <w:r w:rsidRPr="00B33897">
              <w:t xml:space="preserve">Commences when </w:t>
            </w:r>
            <w:r w:rsidR="0050558D">
              <w:t xml:space="preserve">the </w:t>
            </w:r>
            <w:r w:rsidRPr="00B33897">
              <w:t>first notice to show cause is issued to subject employee. Finalised when a decision on disciplinary action is issued to the subject employee.</w:t>
            </w:r>
          </w:p>
        </w:tc>
      </w:tr>
      <w:tr w:rsidR="00B33897" w:rsidRPr="00B33897" w14:paraId="6C6A6D1F" w14:textId="77777777" w:rsidTr="0027076E">
        <w:tc>
          <w:tcPr>
            <w:tcW w:w="4820" w:type="dxa"/>
          </w:tcPr>
          <w:p w14:paraId="247A12FA" w14:textId="77777777" w:rsidR="00DF4B50" w:rsidRDefault="00B33897" w:rsidP="00075FA7">
            <w:pPr>
              <w:pStyle w:val="Heading4"/>
            </w:pPr>
            <w:r w:rsidRPr="0027076E">
              <w:t>Suspension</w:t>
            </w:r>
          </w:p>
          <w:p w14:paraId="46A52D34" w14:textId="7B8E7DB9" w:rsidR="00F14DA0" w:rsidRPr="00DF4B50" w:rsidRDefault="00F14DA0" w:rsidP="00075FA7">
            <w:pPr>
              <w:rPr>
                <w:b/>
                <w:bCs/>
              </w:rPr>
            </w:pPr>
            <w:r w:rsidRPr="00DF4416">
              <w:t xml:space="preserve">A suspension should remain in place while the review is completed. </w:t>
            </w:r>
          </w:p>
          <w:p w14:paraId="27BF2B16" w14:textId="01405680" w:rsidR="00F14DA0" w:rsidRPr="0027076E" w:rsidRDefault="00F14DA0" w:rsidP="00B33897">
            <w:pPr>
              <w:rPr>
                <w:b/>
              </w:rPr>
            </w:pPr>
          </w:p>
        </w:tc>
        <w:tc>
          <w:tcPr>
            <w:tcW w:w="4818" w:type="dxa"/>
          </w:tcPr>
          <w:p w14:paraId="626C3642" w14:textId="56E00487" w:rsidR="00B33897" w:rsidRPr="00B33897" w:rsidRDefault="00B33897" w:rsidP="00075FA7">
            <w:r w:rsidRPr="00B33897">
              <w:t>Commences when the subject employee is notified in writing they are suspended from duty.</w:t>
            </w:r>
            <w:r w:rsidR="00F14DA0">
              <w:t xml:space="preserve"> </w:t>
            </w:r>
            <w:r w:rsidRPr="00B33897">
              <w:t>Finalised when the suspension ends in any way such as return to duties, alternative duties, or termination of employment.</w:t>
            </w:r>
          </w:p>
        </w:tc>
      </w:tr>
      <w:tr w:rsidR="00ED3655" w:rsidRPr="00B33897" w14:paraId="452F49E6" w14:textId="77777777" w:rsidTr="0027076E">
        <w:tc>
          <w:tcPr>
            <w:tcW w:w="4820" w:type="dxa"/>
          </w:tcPr>
          <w:p w14:paraId="3294F68E" w14:textId="77777777" w:rsidR="00ED3655" w:rsidRDefault="00ED3655" w:rsidP="00075FA7">
            <w:pPr>
              <w:pStyle w:val="Heading4"/>
            </w:pPr>
            <w:r>
              <w:t>Workplace Investigation</w:t>
            </w:r>
          </w:p>
          <w:p w14:paraId="74125FAB" w14:textId="377C9F47" w:rsidR="00ED3655" w:rsidRPr="00E12C95" w:rsidRDefault="000531A0" w:rsidP="00075FA7">
            <w:r>
              <w:t xml:space="preserve">A </w:t>
            </w:r>
            <w:r w:rsidR="0083303C">
              <w:t xml:space="preserve">workplace investigation may continue while the review is being undertaken. </w:t>
            </w:r>
          </w:p>
        </w:tc>
        <w:tc>
          <w:tcPr>
            <w:tcW w:w="4818" w:type="dxa"/>
          </w:tcPr>
          <w:p w14:paraId="7FED1443" w14:textId="04D7313F" w:rsidR="00ED3655" w:rsidRPr="00B33897" w:rsidRDefault="00670567" w:rsidP="00075FA7">
            <w:r>
              <w:t>Commence</w:t>
            </w:r>
            <w:r w:rsidR="00C320E5">
              <w:t xml:space="preserve">s when </w:t>
            </w:r>
            <w:r w:rsidR="005B0A8E">
              <w:t>the chief executive signs the workplace investigation terms of reference</w:t>
            </w:r>
            <w:r w:rsidR="00C320E5">
              <w:t>. Finalised when the chief executive receives the completed</w:t>
            </w:r>
            <w:r w:rsidR="007D3A9B">
              <w:t xml:space="preserve"> workplace</w:t>
            </w:r>
            <w:r w:rsidR="00C320E5">
              <w:t xml:space="preserve"> investigation report. </w:t>
            </w:r>
          </w:p>
        </w:tc>
      </w:tr>
    </w:tbl>
    <w:p w14:paraId="49E934B9" w14:textId="77777777" w:rsidR="00B33897" w:rsidRPr="00B33897" w:rsidRDefault="00B33897" w:rsidP="00B33897">
      <w:pPr>
        <w:spacing w:after="0"/>
      </w:pPr>
    </w:p>
    <w:p w14:paraId="12987DCB" w14:textId="4E88DF9B" w:rsidR="00B33897" w:rsidRPr="00B33897" w:rsidRDefault="00B33897" w:rsidP="00075FA7">
      <w:r w:rsidRPr="00B33897">
        <w:t>Following review of the matter, the chief executive (or delegate) must consider the recommendations made by the reviewer and decide on whether the discipline process</w:t>
      </w:r>
      <w:r w:rsidR="007D3A9B">
        <w:t>,</w:t>
      </w:r>
      <w:r w:rsidRPr="00B33897">
        <w:t xml:space="preserve"> suspension </w:t>
      </w:r>
      <w:r w:rsidR="007D3A9B">
        <w:t xml:space="preserve">or workplace investigation </w:t>
      </w:r>
      <w:r w:rsidRPr="00B33897">
        <w:t>should continue. The findings of the review must be communicated to the subject employee in writing.</w:t>
      </w:r>
    </w:p>
    <w:p w14:paraId="7F1E8D63" w14:textId="77777777" w:rsidR="00B33897" w:rsidRPr="00B33897" w:rsidRDefault="00B33897" w:rsidP="00B33897">
      <w:pPr>
        <w:keepNext/>
        <w:keepLines/>
        <w:spacing w:before="280" w:after="120" w:line="240" w:lineRule="auto"/>
        <w:outlineLvl w:val="0"/>
        <w:rPr>
          <w:rFonts w:asciiTheme="majorHAnsi" w:eastAsiaTheme="majorEastAsia" w:hAnsiTheme="majorHAnsi" w:cstheme="majorBidi"/>
          <w:b/>
          <w:color w:val="007A6D" w:themeColor="accent1"/>
          <w:sz w:val="28"/>
          <w:szCs w:val="32"/>
        </w:rPr>
      </w:pPr>
      <w:r w:rsidRPr="00B33897">
        <w:rPr>
          <w:rFonts w:asciiTheme="majorHAnsi" w:eastAsiaTheme="majorEastAsia" w:hAnsiTheme="majorHAnsi" w:cstheme="majorBidi"/>
          <w:b/>
          <w:color w:val="007A6D" w:themeColor="accent1"/>
          <w:sz w:val="28"/>
          <w:szCs w:val="32"/>
        </w:rPr>
        <w:lastRenderedPageBreak/>
        <w:t xml:space="preserve">Review </w:t>
      </w:r>
      <w:proofErr w:type="gramStart"/>
      <w:r w:rsidRPr="00B33897">
        <w:rPr>
          <w:rFonts w:asciiTheme="majorHAnsi" w:eastAsiaTheme="majorEastAsia" w:hAnsiTheme="majorHAnsi" w:cstheme="majorBidi"/>
          <w:b/>
          <w:color w:val="007A6D" w:themeColor="accent1"/>
          <w:sz w:val="28"/>
          <w:szCs w:val="32"/>
        </w:rPr>
        <w:t>process</w:t>
      </w:r>
      <w:proofErr w:type="gramEnd"/>
    </w:p>
    <w:tbl>
      <w:tblPr>
        <w:tblStyle w:val="TableGrid"/>
        <w:tblW w:w="9639" w:type="dxa"/>
        <w:tblCellMar>
          <w:top w:w="85" w:type="dxa"/>
          <w:bottom w:w="85" w:type="dxa"/>
        </w:tblCellMar>
        <w:tblLook w:val="04A0" w:firstRow="1" w:lastRow="0" w:firstColumn="1" w:lastColumn="0" w:noHBand="0" w:noVBand="1"/>
      </w:tblPr>
      <w:tblGrid>
        <w:gridCol w:w="1985"/>
        <w:gridCol w:w="7654"/>
      </w:tblGrid>
      <w:tr w:rsidR="00B33897" w:rsidRPr="00B33897" w14:paraId="02C1EA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2231B74" w14:textId="77777777" w:rsidR="00B33897" w:rsidRPr="00075FA7" w:rsidRDefault="00B33897" w:rsidP="00075FA7">
            <w:pPr>
              <w:pStyle w:val="Heading4"/>
              <w:rPr>
                <w:b/>
              </w:rPr>
            </w:pPr>
            <w:r w:rsidRPr="00075FA7">
              <w:rPr>
                <w:b/>
              </w:rPr>
              <w:t>Type of process</w:t>
            </w:r>
          </w:p>
        </w:tc>
        <w:tc>
          <w:tcPr>
            <w:tcW w:w="7654" w:type="dxa"/>
          </w:tcPr>
          <w:p w14:paraId="27E12129" w14:textId="77777777" w:rsidR="00B33897" w:rsidRPr="00075FA7" w:rsidRDefault="00B33897" w:rsidP="00075FA7">
            <w:pPr>
              <w:pStyle w:val="Heading4"/>
              <w:cnfStyle w:val="100000000000" w:firstRow="1" w:lastRow="0" w:firstColumn="0" w:lastColumn="0" w:oddVBand="0" w:evenVBand="0" w:oddHBand="0" w:evenHBand="0" w:firstRowFirstColumn="0" w:firstRowLastColumn="0" w:lastRowFirstColumn="0" w:lastRowLastColumn="0"/>
              <w:rPr>
                <w:b/>
              </w:rPr>
            </w:pPr>
            <w:r w:rsidRPr="00075FA7">
              <w:rPr>
                <w:b/>
              </w:rPr>
              <w:t>Review considerations</w:t>
            </w:r>
          </w:p>
        </w:tc>
      </w:tr>
      <w:tr w:rsidR="00B33897" w:rsidRPr="00B33897" w14:paraId="780D47FA" w14:textId="77777777">
        <w:tc>
          <w:tcPr>
            <w:cnfStyle w:val="001000000000" w:firstRow="0" w:lastRow="0" w:firstColumn="1" w:lastColumn="0" w:oddVBand="0" w:evenVBand="0" w:oddHBand="0" w:evenHBand="0" w:firstRowFirstColumn="0" w:firstRowLastColumn="0" w:lastRowFirstColumn="0" w:lastRowLastColumn="0"/>
            <w:tcW w:w="1985" w:type="dxa"/>
          </w:tcPr>
          <w:p w14:paraId="0F444687" w14:textId="35EC1F89" w:rsidR="00B33897" w:rsidRPr="00075FA7" w:rsidRDefault="00B33897" w:rsidP="00075FA7">
            <w:pPr>
              <w:pStyle w:val="Heading4"/>
              <w:rPr>
                <w:b/>
                <w:bCs/>
              </w:rPr>
            </w:pPr>
            <w:r w:rsidRPr="00075FA7">
              <w:rPr>
                <w:b/>
              </w:rPr>
              <w:t>Discipline</w:t>
            </w:r>
          </w:p>
        </w:tc>
        <w:tc>
          <w:tcPr>
            <w:tcW w:w="7654" w:type="dxa"/>
          </w:tcPr>
          <w:p w14:paraId="49525ED7" w14:textId="77777777" w:rsidR="00B33897" w:rsidRPr="00B33897" w:rsidRDefault="00B33897" w:rsidP="00075FA7">
            <w:pPr>
              <w:cnfStyle w:val="000000000000" w:firstRow="0" w:lastRow="0" w:firstColumn="0" w:lastColumn="0" w:oddVBand="0" w:evenVBand="0" w:oddHBand="0" w:evenHBand="0" w:firstRowFirstColumn="0" w:firstRowLastColumn="0" w:lastRowFirstColumn="0" w:lastRowLastColumn="0"/>
            </w:pPr>
            <w:r w:rsidRPr="00B33897">
              <w:t>The review must consider whether the discipline process complies with the Act and the procedural elements of the directive.</w:t>
            </w:r>
            <w:r w:rsidRPr="00B33897">
              <w:rPr>
                <w:rFonts w:ascii="Lato" w:hAnsi="Lato"/>
                <w:color w:val="000000"/>
                <w:shd w:val="clear" w:color="auto" w:fill="FFFFFF"/>
              </w:rPr>
              <w:t xml:space="preserve"> </w:t>
            </w:r>
          </w:p>
        </w:tc>
      </w:tr>
      <w:tr w:rsidR="00B33897" w:rsidRPr="00B33897" w14:paraId="2655623C" w14:textId="77777777">
        <w:tc>
          <w:tcPr>
            <w:cnfStyle w:val="001000000000" w:firstRow="0" w:lastRow="0" w:firstColumn="1" w:lastColumn="0" w:oddVBand="0" w:evenVBand="0" w:oddHBand="0" w:evenHBand="0" w:firstRowFirstColumn="0" w:firstRowLastColumn="0" w:lastRowFirstColumn="0" w:lastRowLastColumn="0"/>
            <w:tcW w:w="1985" w:type="dxa"/>
          </w:tcPr>
          <w:p w14:paraId="00EDA87D" w14:textId="77386CCB" w:rsidR="00B33897" w:rsidRPr="00075FA7" w:rsidRDefault="00B33897" w:rsidP="00075FA7">
            <w:pPr>
              <w:pStyle w:val="Heading4"/>
              <w:rPr>
                <w:b/>
                <w:bCs/>
              </w:rPr>
            </w:pPr>
            <w:r w:rsidRPr="00075FA7">
              <w:rPr>
                <w:b/>
              </w:rPr>
              <w:t>Suspension</w:t>
            </w:r>
          </w:p>
        </w:tc>
        <w:tc>
          <w:tcPr>
            <w:tcW w:w="7654" w:type="dxa"/>
          </w:tcPr>
          <w:p w14:paraId="38656EB8" w14:textId="77777777" w:rsidR="00B33897" w:rsidRPr="00B33897" w:rsidRDefault="00B33897" w:rsidP="00075FA7">
            <w:pPr>
              <w:cnfStyle w:val="000000000000" w:firstRow="0" w:lastRow="0" w:firstColumn="0" w:lastColumn="0" w:oddVBand="0" w:evenVBand="0" w:oddHBand="0" w:evenHBand="0" w:firstRowFirstColumn="0" w:firstRowLastColumn="0" w:lastRowFirstColumn="0" w:lastRowLastColumn="0"/>
            </w:pPr>
            <w:r w:rsidRPr="00B33897">
              <w:t>The review must consider whether the suspension should be cancelled or continued having regard to the considerations for suspension in the Act and the directive.</w:t>
            </w:r>
          </w:p>
        </w:tc>
      </w:tr>
      <w:tr w:rsidR="00890B73" w:rsidRPr="00B33897" w14:paraId="04E9061C" w14:textId="77777777">
        <w:tc>
          <w:tcPr>
            <w:cnfStyle w:val="001000000000" w:firstRow="0" w:lastRow="0" w:firstColumn="1" w:lastColumn="0" w:oddVBand="0" w:evenVBand="0" w:oddHBand="0" w:evenHBand="0" w:firstRowFirstColumn="0" w:firstRowLastColumn="0" w:lastRowFirstColumn="0" w:lastRowLastColumn="0"/>
            <w:tcW w:w="1985" w:type="dxa"/>
          </w:tcPr>
          <w:p w14:paraId="59B4C4F7" w14:textId="3CBE22A1" w:rsidR="00890B73" w:rsidRPr="00075FA7" w:rsidRDefault="00890B73" w:rsidP="00075FA7">
            <w:pPr>
              <w:pStyle w:val="Heading4"/>
              <w:rPr>
                <w:b/>
                <w:bCs/>
              </w:rPr>
            </w:pPr>
            <w:r w:rsidRPr="00075FA7">
              <w:rPr>
                <w:b/>
                <w:bCs/>
              </w:rPr>
              <w:t>Workplace investigation</w:t>
            </w:r>
          </w:p>
        </w:tc>
        <w:tc>
          <w:tcPr>
            <w:tcW w:w="7654" w:type="dxa"/>
          </w:tcPr>
          <w:p w14:paraId="06F52069" w14:textId="67BEAFCE" w:rsidR="00890B73" w:rsidRPr="00B33897" w:rsidRDefault="00890B73" w:rsidP="00075FA7">
            <w:pPr>
              <w:cnfStyle w:val="000000000000" w:firstRow="0" w:lastRow="0" w:firstColumn="0" w:lastColumn="0" w:oddVBand="0" w:evenVBand="0" w:oddHBand="0" w:evenHBand="0" w:firstRowFirstColumn="0" w:firstRowLastColumn="0" w:lastRowFirstColumn="0" w:lastRowLastColumn="0"/>
            </w:pPr>
            <w:r>
              <w:t xml:space="preserve">The review must consider </w:t>
            </w:r>
            <w:r w:rsidRPr="002C1497">
              <w:t xml:space="preserve">whether the workplace investigation complies with the </w:t>
            </w:r>
            <w:r w:rsidR="0069639F" w:rsidRPr="002C1497">
              <w:t>Act</w:t>
            </w:r>
            <w:r w:rsidR="0069639F">
              <w:t xml:space="preserve"> </w:t>
            </w:r>
            <w:r w:rsidR="0069639F" w:rsidRPr="002C1497">
              <w:t>and</w:t>
            </w:r>
            <w:r w:rsidRPr="002C1497">
              <w:t xml:space="preserve"> the procedural elements of the directive</w:t>
            </w:r>
            <w:r w:rsidR="00D52EF8">
              <w:t>,</w:t>
            </w:r>
            <w:r w:rsidR="004553AE">
              <w:t xml:space="preserve"> </w:t>
            </w:r>
            <w:r w:rsidR="00D52EF8">
              <w:t xml:space="preserve">whether the investigation </w:t>
            </w:r>
            <w:r w:rsidR="00652442" w:rsidRPr="002C1497">
              <w:t xml:space="preserve">has been conducted in accordance with the terms of reference, and the reasons for any delay </w:t>
            </w:r>
            <w:r w:rsidR="009C6678" w:rsidRPr="002C1497">
              <w:t>finalising the investigation</w:t>
            </w:r>
            <w:r w:rsidR="009563C7" w:rsidRPr="002C1497">
              <w:t>.</w:t>
            </w:r>
            <w:r w:rsidR="009563C7">
              <w:t xml:space="preserve"> </w:t>
            </w:r>
          </w:p>
        </w:tc>
      </w:tr>
    </w:tbl>
    <w:p w14:paraId="34A6717D" w14:textId="77777777" w:rsidR="00B33897" w:rsidRPr="00B33897" w:rsidRDefault="00B33897" w:rsidP="00B33897">
      <w:pPr>
        <w:spacing w:after="0"/>
      </w:pPr>
    </w:p>
    <w:p w14:paraId="705C8C25" w14:textId="67B67428" w:rsidR="00B33897" w:rsidRPr="00B33897" w:rsidRDefault="00B33897" w:rsidP="00075FA7">
      <w:r w:rsidRPr="00B33897">
        <w:t xml:space="preserve">The reviewer should consider the factors impacting completion of the </w:t>
      </w:r>
      <w:r w:rsidR="009B75FA">
        <w:t xml:space="preserve">workplace investigation or </w:t>
      </w:r>
      <w:r w:rsidRPr="00B33897">
        <w:t>discipline process and consider making appropriate recommendations to assist with the timely finalisation of the matter.</w:t>
      </w:r>
    </w:p>
    <w:p w14:paraId="29794913" w14:textId="196B5A5D" w:rsidR="00B33897" w:rsidRPr="00B33897" w:rsidRDefault="00B33897" w:rsidP="00075FA7">
      <w:r w:rsidRPr="00B33897">
        <w:t xml:space="preserve">Where an employee is subject to more than one process, a separate review for each process must be undertaken at the intervals set out earlier. Some </w:t>
      </w:r>
      <w:r w:rsidR="00597000">
        <w:t xml:space="preserve">workplace investigations </w:t>
      </w:r>
      <w:r w:rsidR="00666D3D">
        <w:t xml:space="preserve">or </w:t>
      </w:r>
      <w:r w:rsidRPr="00B33897">
        <w:t xml:space="preserve">discipline processes may also involve suspension of the employee for the duration of the process. </w:t>
      </w:r>
      <w:r w:rsidR="00666D3D">
        <w:t>Workplace investigations or d</w:t>
      </w:r>
      <w:r w:rsidRPr="00B33897">
        <w:t>iscipline processes that are not completed in a timely way may have consequences on the length of time an employee is suspended from the workplace, resulting in increased suspension costs, impacts to the employee and to the workplace.</w:t>
      </w:r>
    </w:p>
    <w:p w14:paraId="2CF52B74" w14:textId="77777777" w:rsidR="00B33897" w:rsidRPr="00B33897" w:rsidRDefault="00B33897" w:rsidP="00075FA7">
      <w:pPr>
        <w:pStyle w:val="Heading3"/>
      </w:pPr>
      <w:r w:rsidRPr="00B33897">
        <w:t xml:space="preserve">Review </w:t>
      </w:r>
      <w:proofErr w:type="gramStart"/>
      <w:r w:rsidRPr="00B33897">
        <w:t>considerations</w:t>
      </w:r>
      <w:proofErr w:type="gramEnd"/>
    </w:p>
    <w:p w14:paraId="5490DAE7" w14:textId="4676642C" w:rsidR="00B33897" w:rsidRPr="00B33897" w:rsidRDefault="00B33897" w:rsidP="00075FA7">
      <w:r w:rsidRPr="00B33897">
        <w:t>Some considerations are relevant to all discipline</w:t>
      </w:r>
      <w:r w:rsidR="00B81C2F">
        <w:t>,</w:t>
      </w:r>
      <w:r w:rsidRPr="00B33897">
        <w:t xml:space="preserve"> </w:t>
      </w:r>
      <w:proofErr w:type="gramStart"/>
      <w:r w:rsidRPr="00B33897">
        <w:t>suspension</w:t>
      </w:r>
      <w:proofErr w:type="gramEnd"/>
      <w:r w:rsidRPr="00B33897">
        <w:t xml:space="preserve"> </w:t>
      </w:r>
      <w:r w:rsidR="00B81C2F">
        <w:t xml:space="preserve">and workplace investigation </w:t>
      </w:r>
      <w:r w:rsidRPr="00B33897">
        <w:t>reviews. The review guide must be read in conjunction with the Act, the relevant directive, and the principles of procedural fairness and human rights considerations outlined below.</w:t>
      </w:r>
    </w:p>
    <w:p w14:paraId="542AC0FC" w14:textId="77777777" w:rsidR="00B33897" w:rsidRPr="00B33897" w:rsidRDefault="00B33897" w:rsidP="00B33897">
      <w:pPr>
        <w:keepNext/>
        <w:keepLines/>
        <w:spacing w:before="240" w:after="60" w:line="240" w:lineRule="auto"/>
        <w:outlineLvl w:val="1"/>
        <w:rPr>
          <w:rFonts w:asciiTheme="majorHAnsi" w:eastAsiaTheme="majorEastAsia" w:hAnsiTheme="majorHAnsi" w:cstheme="majorBidi"/>
          <w:color w:val="007A6D" w:themeColor="accent1"/>
          <w:sz w:val="24"/>
          <w:szCs w:val="26"/>
        </w:rPr>
      </w:pPr>
      <w:r w:rsidRPr="00B33897">
        <w:rPr>
          <w:rFonts w:asciiTheme="majorHAnsi" w:eastAsiaTheme="majorEastAsia" w:hAnsiTheme="majorHAnsi" w:cstheme="majorBidi"/>
          <w:color w:val="007A6D" w:themeColor="accent1"/>
          <w:sz w:val="24"/>
          <w:szCs w:val="26"/>
        </w:rPr>
        <w:t>Procedural Fairness</w:t>
      </w:r>
    </w:p>
    <w:p w14:paraId="073A6110" w14:textId="77777777" w:rsidR="00B33897" w:rsidRPr="00B33897" w:rsidRDefault="00B33897" w:rsidP="00075FA7">
      <w:r w:rsidRPr="00B33897">
        <w:t>Procedural fairness applies to any decision that can impact the rights or interests of an individual. It requires that a fair and proper procedure be applied when deciding, so the decision is defensible and legally sound.</w:t>
      </w:r>
    </w:p>
    <w:p w14:paraId="65AA4A4C" w14:textId="77777777" w:rsidR="00B33897" w:rsidRPr="00B33897" w:rsidRDefault="00B33897" w:rsidP="00075FA7">
      <w:r w:rsidRPr="00B33897">
        <w:t>Procedural fairness is a right recognised and defined by law that involves two key elements:</w:t>
      </w:r>
    </w:p>
    <w:p w14:paraId="50F13B3F" w14:textId="77777777" w:rsidR="00B33897" w:rsidRPr="00075FA7" w:rsidRDefault="00B33897" w:rsidP="00075FA7">
      <w:pPr>
        <w:pStyle w:val="ListNumber"/>
      </w:pPr>
      <w:r w:rsidRPr="00075FA7">
        <w:t xml:space="preserve">the fair hearing rule - a person must be given sufficient information to know the case against them and be given the opportunity to </w:t>
      </w:r>
      <w:proofErr w:type="gramStart"/>
      <w:r w:rsidRPr="00075FA7">
        <w:t>respond</w:t>
      </w:r>
      <w:proofErr w:type="gramEnd"/>
    </w:p>
    <w:p w14:paraId="517AC078" w14:textId="1F607B2E" w:rsidR="00B33897" w:rsidRPr="00075FA7" w:rsidRDefault="00B33897" w:rsidP="00075FA7">
      <w:pPr>
        <w:pStyle w:val="ListNumber"/>
      </w:pPr>
      <w:r w:rsidRPr="00075FA7">
        <w:t xml:space="preserve">the rule against bias </w:t>
      </w:r>
      <w:r w:rsidR="008341BC" w:rsidRPr="00075FA7">
        <w:t>-</w:t>
      </w:r>
      <w:r w:rsidRPr="00075FA7">
        <w:t xml:space="preserve"> a person is entitled to a decision that is made by a disinterested and unbiased decision maker.</w:t>
      </w:r>
    </w:p>
    <w:p w14:paraId="6B843943" w14:textId="0879A3BF" w:rsidR="00467386" w:rsidRPr="00075FA7" w:rsidRDefault="00467386" w:rsidP="00075FA7">
      <w:pPr>
        <w:pStyle w:val="Heading3"/>
      </w:pPr>
      <w:r w:rsidRPr="00075FA7">
        <w:t>Fair hearing rule</w:t>
      </w:r>
    </w:p>
    <w:p w14:paraId="6D369A9A" w14:textId="77777777" w:rsidR="00B33897" w:rsidRDefault="00B33897" w:rsidP="00075FA7">
      <w:r w:rsidRPr="00B33897">
        <w:t xml:space="preserve">The fair hearing rule is the principle that a decision maker must afford a person whose interests will be adversely affected by a decision the opportunity to present their case. This rule requires that a decision maker listen to and consider a person’s point of view on anything that may adversely affect them. </w:t>
      </w:r>
    </w:p>
    <w:p w14:paraId="75EF7AAF" w14:textId="77777777" w:rsidR="00A16472" w:rsidRDefault="00A16472" w:rsidP="00075FA7">
      <w:r>
        <w:t xml:space="preserve">In a practical sense, this involves ensuring a person is provided with adequate notice and information relating to the case against them, given the opportunity to comment and the decision maker considering the information provided by the person in response. </w:t>
      </w:r>
    </w:p>
    <w:p w14:paraId="7F427FA2" w14:textId="5B1BB2DF" w:rsidR="00A16472" w:rsidRDefault="00A16472" w:rsidP="00075FA7">
      <w:r>
        <w:lastRenderedPageBreak/>
        <w:t xml:space="preserve">Allegations arising from a </w:t>
      </w:r>
      <w:r w:rsidR="008A12C9">
        <w:t xml:space="preserve">workplace investigation or </w:t>
      </w:r>
      <w:r>
        <w:t xml:space="preserve">discipline process must be sufficiently clear and specific to allow the employee the opportunity to fairly respond. </w:t>
      </w:r>
      <w:r w:rsidR="00CB3662">
        <w:t xml:space="preserve">Employees must be provided with evidence relevant </w:t>
      </w:r>
      <w:r w:rsidR="00706AFA">
        <w:t xml:space="preserve">to the allegations. </w:t>
      </w:r>
      <w:r>
        <w:t xml:space="preserve">This rule also requires that the employee be given the opportunity to rebut or comment on any new material adverse to their case, including information gathered by a decision maker. </w:t>
      </w:r>
    </w:p>
    <w:p w14:paraId="2C52D208" w14:textId="4C3868EE" w:rsidR="008B57D3" w:rsidRDefault="008B57D3" w:rsidP="00075FA7">
      <w:r>
        <w:t>In undertaking a review, the reviewer must consider whether the subject employee has been afforded a fair hearing.</w:t>
      </w:r>
    </w:p>
    <w:p w14:paraId="4F4D8D98" w14:textId="5BFD9873" w:rsidR="0080054E" w:rsidRPr="00075FA7" w:rsidRDefault="00467386" w:rsidP="00075FA7">
      <w:pPr>
        <w:pStyle w:val="Heading3"/>
      </w:pPr>
      <w:r w:rsidRPr="00075FA7">
        <w:t>Rule against bias</w:t>
      </w:r>
    </w:p>
    <w:p w14:paraId="54FB27EE" w14:textId="77777777" w:rsidR="00CC2E5F" w:rsidRDefault="00A16472" w:rsidP="00075FA7">
      <w:r>
        <w:t xml:space="preserve">The rule against bias requires that decisions are made by an impartial decision maker without an interest in the matter who is free from actual or apparent bias. </w:t>
      </w:r>
      <w:r w:rsidR="00CC2E5F">
        <w:t xml:space="preserve">Bias can arise in </w:t>
      </w:r>
      <w:proofErr w:type="gramStart"/>
      <w:r w:rsidR="00CC2E5F">
        <w:t>a number of</w:t>
      </w:r>
      <w:proofErr w:type="gramEnd"/>
      <w:r w:rsidR="00CC2E5F">
        <w:t xml:space="preserve"> ways, including:</w:t>
      </w:r>
    </w:p>
    <w:p w14:paraId="3E709396" w14:textId="2B9B5EBC" w:rsidR="00CC2E5F" w:rsidRPr="00075FA7" w:rsidRDefault="00CC2E5F" w:rsidP="00075FA7">
      <w:pPr>
        <w:pStyle w:val="ListBullet"/>
      </w:pPr>
      <w:r w:rsidRPr="00075FA7">
        <w:t>being partial (favouring one person over another)</w:t>
      </w:r>
    </w:p>
    <w:p w14:paraId="6DA91696" w14:textId="6D4893BE" w:rsidR="00CC2E5F" w:rsidRPr="00075FA7" w:rsidRDefault="0008081B" w:rsidP="00075FA7">
      <w:pPr>
        <w:pStyle w:val="ListBullet"/>
      </w:pPr>
      <w:r w:rsidRPr="00075FA7">
        <w:t xml:space="preserve">being closed-minded (not listening to or </w:t>
      </w:r>
      <w:proofErr w:type="gramStart"/>
      <w:r w:rsidRPr="00075FA7">
        <w:t>taking into account</w:t>
      </w:r>
      <w:proofErr w:type="gramEnd"/>
      <w:r w:rsidR="00452BBE" w:rsidRPr="00075FA7">
        <w:t xml:space="preserve"> what someone has to say)</w:t>
      </w:r>
    </w:p>
    <w:p w14:paraId="3CC15B43" w14:textId="7AA43447" w:rsidR="00452BBE" w:rsidRPr="00075FA7" w:rsidRDefault="00452BBE" w:rsidP="00075FA7">
      <w:pPr>
        <w:pStyle w:val="ListBullet"/>
      </w:pPr>
      <w:r w:rsidRPr="00075FA7">
        <w:t>potentially gaining some personal advantage or avoiding a personal disadvantage based on the outcome of the investigation.</w:t>
      </w:r>
    </w:p>
    <w:p w14:paraId="352777FE" w14:textId="634B6C00" w:rsidR="00A16472" w:rsidRDefault="00223D5E" w:rsidP="00075FA7">
      <w:r>
        <w:t>T</w:t>
      </w:r>
      <w:r w:rsidR="00A16472">
        <w:t xml:space="preserve">he reviewer </w:t>
      </w:r>
      <w:r>
        <w:t>must</w:t>
      </w:r>
      <w:r w:rsidR="0085209C">
        <w:t xml:space="preserve"> not only look for actual </w:t>
      </w:r>
      <w:r w:rsidR="4D9FDD16">
        <w:t>bias but</w:t>
      </w:r>
      <w:r w:rsidR="0085209C">
        <w:t xml:space="preserve"> must</w:t>
      </w:r>
      <w:r w:rsidR="00A16472">
        <w:t xml:space="preserve"> consider whether there is anything about a decision maker or their conduct that may give rise to the perception </w:t>
      </w:r>
      <w:r w:rsidR="0085209C">
        <w:t>of bias.</w:t>
      </w:r>
      <w:r w:rsidR="00B062DD">
        <w:t xml:space="preserve"> </w:t>
      </w:r>
    </w:p>
    <w:p w14:paraId="463314C7" w14:textId="77777777" w:rsidR="00A16472" w:rsidRDefault="00A16472" w:rsidP="00075FA7">
      <w:r>
        <w:t xml:space="preserve">Risks to actual or perceptions of bias that should be considered during the review include whether: </w:t>
      </w:r>
    </w:p>
    <w:p w14:paraId="30B0F767" w14:textId="77777777" w:rsidR="00A16472" w:rsidRPr="00075FA7" w:rsidRDefault="00A16472" w:rsidP="00075FA7">
      <w:pPr>
        <w:pStyle w:val="ListBullet"/>
      </w:pPr>
      <w:r w:rsidRPr="00075FA7">
        <w:t xml:space="preserve">a decision maker has a close personal or professional relationship with any party involved in a matter. Mere knowledge of a person or a previous working relationship may not ordinarily give rise to an actual or perceived bias, however decisions where there is a clear animosity or favouring of a particular version or party may, where there is no justifiable reason for </w:t>
      </w:r>
      <w:proofErr w:type="gramStart"/>
      <w:r w:rsidRPr="00075FA7">
        <w:t>this</w:t>
      </w:r>
      <w:proofErr w:type="gramEnd"/>
      <w:r w:rsidRPr="00075FA7">
        <w:t xml:space="preserve"> </w:t>
      </w:r>
    </w:p>
    <w:p w14:paraId="100FED7B" w14:textId="77777777" w:rsidR="00A16472" w:rsidRPr="00075FA7" w:rsidRDefault="00A16472" w:rsidP="00075FA7">
      <w:pPr>
        <w:pStyle w:val="ListBullet"/>
      </w:pPr>
      <w:r w:rsidRPr="00075FA7">
        <w:t xml:space="preserve">there is any predetermination of an </w:t>
      </w:r>
      <w:proofErr w:type="gramStart"/>
      <w:r w:rsidRPr="00075FA7">
        <w:t>outcome</w:t>
      </w:r>
      <w:proofErr w:type="gramEnd"/>
    </w:p>
    <w:p w14:paraId="4E1650F7" w14:textId="77777777" w:rsidR="00A16472" w:rsidRPr="00075FA7" w:rsidRDefault="00A16472" w:rsidP="00075FA7">
      <w:pPr>
        <w:pStyle w:val="ListBullet"/>
      </w:pPr>
      <w:r w:rsidRPr="00075FA7">
        <w:t xml:space="preserve">the decision maker would benefit from a particular outcome being </w:t>
      </w:r>
      <w:proofErr w:type="gramStart"/>
      <w:r w:rsidRPr="00075FA7">
        <w:t>achieved</w:t>
      </w:r>
      <w:proofErr w:type="gramEnd"/>
    </w:p>
    <w:p w14:paraId="3617567E" w14:textId="4E94F1AD" w:rsidR="00A16472" w:rsidRPr="00075FA7" w:rsidRDefault="00A16472" w:rsidP="00075FA7">
      <w:pPr>
        <w:pStyle w:val="ListBullet"/>
      </w:pPr>
      <w:r w:rsidRPr="00075FA7">
        <w:t>whether the decision maker was involved in the events under review.</w:t>
      </w:r>
    </w:p>
    <w:p w14:paraId="6CC3A07D" w14:textId="628BCAD9" w:rsidR="00557A5B" w:rsidRDefault="00557A5B" w:rsidP="00075FA7">
      <w:pPr>
        <w:pStyle w:val="Heading3"/>
      </w:pPr>
      <w:r>
        <w:t>Human rights</w:t>
      </w:r>
    </w:p>
    <w:tbl>
      <w:tblPr>
        <w:tblW w:w="9639" w:type="dxa"/>
        <w:tblLayout w:type="fixed"/>
        <w:tblLook w:val="04A0" w:firstRow="1" w:lastRow="0" w:firstColumn="1" w:lastColumn="0" w:noHBand="0" w:noVBand="1"/>
      </w:tblPr>
      <w:tblGrid>
        <w:gridCol w:w="907"/>
        <w:gridCol w:w="8732"/>
      </w:tblGrid>
      <w:tr w:rsidR="00557A5B" w14:paraId="6033F44F" w14:textId="77777777" w:rsidTr="005A00BB">
        <w:tc>
          <w:tcPr>
            <w:tcW w:w="907" w:type="dxa"/>
          </w:tcPr>
          <w:p w14:paraId="79704DEC" w14:textId="77777777" w:rsidR="00557A5B" w:rsidRDefault="00557A5B">
            <w:pPr>
              <w:jc w:val="right"/>
            </w:pPr>
            <w:bookmarkStart w:id="1" w:name="_Hlk132279641"/>
            <w:r>
              <w:rPr>
                <w:noProof/>
              </w:rPr>
              <w:drawing>
                <wp:inline distT="0" distB="0" distL="0" distR="0" wp14:anchorId="44306F70" wp14:editId="112FF561">
                  <wp:extent cx="426720" cy="597535"/>
                  <wp:effectExtent l="0" t="0" r="0" b="0"/>
                  <wp:docPr id="6" name="Picture 6" descr="Teardrop icon for Pull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ardrop icon for Pull qu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597535"/>
                          </a:xfrm>
                          <a:prstGeom prst="rect">
                            <a:avLst/>
                          </a:prstGeom>
                          <a:noFill/>
                        </pic:spPr>
                      </pic:pic>
                    </a:graphicData>
                  </a:graphic>
                </wp:inline>
              </w:drawing>
            </w:r>
          </w:p>
        </w:tc>
        <w:tc>
          <w:tcPr>
            <w:tcW w:w="8732" w:type="dxa"/>
          </w:tcPr>
          <w:p w14:paraId="646A61B9" w14:textId="4A1650BD" w:rsidR="00557A5B" w:rsidRPr="009854FC" w:rsidRDefault="000B2756">
            <w:pPr>
              <w:pStyle w:val="PullQuote"/>
              <w:rPr>
                <w:rFonts w:ascii="Arial" w:hAnsi="Arial" w:cs="Arial"/>
                <w:sz w:val="22"/>
              </w:rPr>
            </w:pPr>
            <w:r w:rsidRPr="000B2756">
              <w:rPr>
                <w:rFonts w:ascii="Arial" w:eastAsia="Calibri" w:hAnsi="Arial" w:cs="Arial"/>
                <w:sz w:val="22"/>
              </w:rPr>
              <w:t xml:space="preserve">Under the </w:t>
            </w:r>
            <w:r w:rsidRPr="000B2756">
              <w:rPr>
                <w:rFonts w:ascii="Arial" w:eastAsia="Calibri" w:hAnsi="Arial" w:cs="Arial"/>
                <w:i/>
                <w:iCs/>
                <w:sz w:val="22"/>
              </w:rPr>
              <w:t>Human Rights Act 2019</w:t>
            </w:r>
            <w:r w:rsidRPr="000B2756">
              <w:rPr>
                <w:rFonts w:ascii="Arial" w:eastAsia="Calibri" w:hAnsi="Arial" w:cs="Arial"/>
                <w:sz w:val="22"/>
              </w:rPr>
              <w:t xml:space="preserve"> a decision maker has an obligation to act and make decisions in a way that is compatible with human rights, and when </w:t>
            </w:r>
            <w:proofErr w:type="gramStart"/>
            <w:r w:rsidRPr="000B2756">
              <w:rPr>
                <w:rFonts w:ascii="Arial" w:eastAsia="Calibri" w:hAnsi="Arial" w:cs="Arial"/>
                <w:sz w:val="22"/>
              </w:rPr>
              <w:t>making a decision</w:t>
            </w:r>
            <w:proofErr w:type="gramEnd"/>
            <w:r w:rsidRPr="000B2756">
              <w:rPr>
                <w:rFonts w:ascii="Arial" w:eastAsia="Calibri" w:hAnsi="Arial" w:cs="Arial"/>
                <w:sz w:val="22"/>
              </w:rPr>
              <w:t xml:space="preserve"> under the Directive, to give proper consideration to human rights</w:t>
            </w:r>
          </w:p>
        </w:tc>
      </w:tr>
      <w:bookmarkEnd w:id="1"/>
    </w:tbl>
    <w:p w14:paraId="39C9EF2C" w14:textId="77777777" w:rsidR="00557A5B" w:rsidRDefault="00557A5B" w:rsidP="00C220C5">
      <w:pPr>
        <w:pStyle w:val="ListBullet"/>
        <w:numPr>
          <w:ilvl w:val="0"/>
          <w:numId w:val="0"/>
        </w:numPr>
        <w:spacing w:after="0"/>
      </w:pPr>
    </w:p>
    <w:p w14:paraId="6D80F2EF" w14:textId="739277F2" w:rsidR="001B25F7" w:rsidRDefault="001B25F7" w:rsidP="00075FA7">
      <w:r w:rsidRPr="00B72B1E">
        <w:t xml:space="preserve">When conducting a periodic review under the relevant directive, a reviewer should identify any decision points in the process to date and assess whether a decision maker has </w:t>
      </w:r>
      <w:proofErr w:type="gramStart"/>
      <w:r w:rsidRPr="00B72B1E">
        <w:t>given proper consideration to</w:t>
      </w:r>
      <w:proofErr w:type="gramEnd"/>
      <w:r w:rsidRPr="00B72B1E">
        <w:t xml:space="preserve"> human rights in making those decisions. For more information and resources relating to human rights, please refer to </w:t>
      </w:r>
      <w:hyperlink r:id="rId12" w:history="1">
        <w:r w:rsidR="002A7159">
          <w:rPr>
            <w:rStyle w:val="Hyperlink"/>
          </w:rPr>
          <w:t>human rights resources</w:t>
        </w:r>
      </w:hyperlink>
      <w:r w:rsidRPr="00B72B1E">
        <w:t>.</w:t>
      </w:r>
    </w:p>
    <w:p w14:paraId="036F47DE" w14:textId="77777777" w:rsidR="000F2B0C" w:rsidRDefault="000F2B0C">
      <w:pPr>
        <w:rPr>
          <w:rFonts w:asciiTheme="majorHAnsi" w:eastAsiaTheme="majorEastAsia" w:hAnsiTheme="majorHAnsi" w:cstheme="majorBidi"/>
          <w:b/>
          <w:color w:val="007A6D" w:themeColor="accent1"/>
          <w:sz w:val="28"/>
          <w:szCs w:val="32"/>
        </w:rPr>
      </w:pPr>
      <w:r>
        <w:br w:type="page"/>
      </w:r>
    </w:p>
    <w:p w14:paraId="40213F99" w14:textId="7C0C6AEF" w:rsidR="00B35C82" w:rsidRDefault="00B35C82" w:rsidP="00075FA7">
      <w:pPr>
        <w:pStyle w:val="Heading3"/>
      </w:pPr>
      <w:r>
        <w:lastRenderedPageBreak/>
        <w:t>Resources</w:t>
      </w:r>
    </w:p>
    <w:p w14:paraId="5DFB47A4" w14:textId="24F498D4" w:rsidR="009F1988" w:rsidRDefault="00000000" w:rsidP="004E4D3E">
      <w:pPr>
        <w:pStyle w:val="ListBullet"/>
      </w:pPr>
      <w:hyperlink w:anchor="_Appendix_1:_Template" w:history="1">
        <w:r w:rsidR="009F1988" w:rsidRPr="00F73CC4">
          <w:rPr>
            <w:rStyle w:val="Hyperlink"/>
          </w:rPr>
          <w:t>Appendix 1</w:t>
        </w:r>
      </w:hyperlink>
      <w:r w:rsidR="009F1988">
        <w:t xml:space="preserve"> – a template for periodic reviews under the Discipline (Directive 05/23)</w:t>
      </w:r>
      <w:r w:rsidR="00153328">
        <w:t>.</w:t>
      </w:r>
    </w:p>
    <w:p w14:paraId="0BF83CB1" w14:textId="5697C4CC" w:rsidR="009F1988" w:rsidRDefault="00000000" w:rsidP="004E4D3E">
      <w:pPr>
        <w:pStyle w:val="ListBullet"/>
      </w:pPr>
      <w:hyperlink w:anchor="_Appendix_2:_Template" w:history="1">
        <w:r w:rsidR="009F1988" w:rsidRPr="00F73CC4">
          <w:rPr>
            <w:rStyle w:val="Hyperlink"/>
          </w:rPr>
          <w:t>Appendix 2</w:t>
        </w:r>
      </w:hyperlink>
      <w:r w:rsidR="009F1988">
        <w:t xml:space="preserve"> – a template for periodic reviews under the Suspension (Directive 06/23)</w:t>
      </w:r>
      <w:r w:rsidR="00153328">
        <w:t>.</w:t>
      </w:r>
    </w:p>
    <w:p w14:paraId="3A951CA6" w14:textId="66A90502" w:rsidR="00F7496F" w:rsidRDefault="00000000" w:rsidP="004E4D3E">
      <w:pPr>
        <w:pStyle w:val="ListBullet"/>
      </w:pPr>
      <w:hyperlink w:anchor="_Appendix_3:_Template" w:history="1">
        <w:r w:rsidR="00F7496F" w:rsidRPr="002A1743">
          <w:rPr>
            <w:rStyle w:val="Hyperlink"/>
          </w:rPr>
          <w:t>Appendix 3</w:t>
        </w:r>
      </w:hyperlink>
      <w:r w:rsidR="00F7496F">
        <w:t xml:space="preserve"> – a template for periodic reviews under the Workplace Investigations (Directive </w:t>
      </w:r>
      <w:r w:rsidR="00A84F1C">
        <w:t>01</w:t>
      </w:r>
      <w:r w:rsidR="00B92F84">
        <w:t>/</w:t>
      </w:r>
      <w:r w:rsidR="00F7496F">
        <w:t>2</w:t>
      </w:r>
      <w:r w:rsidR="00A84F1C">
        <w:t>4</w:t>
      </w:r>
      <w:r w:rsidR="00F7496F">
        <w:t>)</w:t>
      </w:r>
    </w:p>
    <w:p w14:paraId="4D3D0B2C" w14:textId="77777777" w:rsidR="009F1988" w:rsidRDefault="00000000" w:rsidP="00CF07D3">
      <w:pPr>
        <w:pStyle w:val="ListBullet"/>
        <w:rPr>
          <w:rStyle w:val="Hyperlink"/>
          <w:i/>
          <w:iCs/>
        </w:rPr>
      </w:pPr>
      <w:hyperlink r:id="rId13" w:history="1">
        <w:r w:rsidR="009F1988" w:rsidRPr="00383F14">
          <w:rPr>
            <w:rStyle w:val="Hyperlink"/>
            <w:i/>
            <w:iCs/>
          </w:rPr>
          <w:t>Public Sector Act 2022</w:t>
        </w:r>
      </w:hyperlink>
    </w:p>
    <w:p w14:paraId="55995E99" w14:textId="77777777" w:rsidR="00D90E75" w:rsidRPr="00D90E75" w:rsidRDefault="00D90E75" w:rsidP="00D90E75">
      <w:pPr>
        <w:pStyle w:val="ListBullet"/>
        <w:rPr>
          <w:rStyle w:val="Hyperlink"/>
          <w:i/>
          <w:iCs/>
        </w:rPr>
      </w:pPr>
      <w:r w:rsidRPr="00D90E75">
        <w:rPr>
          <w:rStyle w:val="Hyperlink"/>
          <w:i/>
          <w:iCs/>
        </w:rPr>
        <w:t>Human Rights Act 2019</w:t>
      </w:r>
    </w:p>
    <w:p w14:paraId="39E26BA7" w14:textId="77777777" w:rsidR="009F1988" w:rsidRPr="00197B42" w:rsidRDefault="00000000" w:rsidP="00CF07D3">
      <w:pPr>
        <w:pStyle w:val="ListBullet"/>
        <w:rPr>
          <w:rStyle w:val="Hyperlink"/>
        </w:rPr>
      </w:pPr>
      <w:hyperlink r:id="rId14" w:history="1">
        <w:r w:rsidR="009F1988" w:rsidRPr="00197B42">
          <w:rPr>
            <w:rStyle w:val="Hyperlink"/>
          </w:rPr>
          <w:t>Discipline (Directive 05/23)</w:t>
        </w:r>
      </w:hyperlink>
    </w:p>
    <w:p w14:paraId="46C737FE" w14:textId="20C92B5D" w:rsidR="009B2831" w:rsidRPr="00197B42" w:rsidRDefault="00000000" w:rsidP="00C220C5">
      <w:pPr>
        <w:pStyle w:val="ListBullet"/>
        <w:rPr>
          <w:rStyle w:val="Hyperlink"/>
          <w:iCs/>
        </w:rPr>
      </w:pPr>
      <w:hyperlink r:id="rId15" w:history="1">
        <w:r w:rsidR="009F1988" w:rsidRPr="00197B42">
          <w:rPr>
            <w:rStyle w:val="Hyperlink"/>
            <w:iCs/>
          </w:rPr>
          <w:t>Suspension (Directive 06/23)</w:t>
        </w:r>
      </w:hyperlink>
      <w:r w:rsidR="009F1988" w:rsidRPr="00197B42">
        <w:rPr>
          <w:rStyle w:val="Hyperlink"/>
          <w:iCs/>
        </w:rPr>
        <w:t xml:space="preserve"> </w:t>
      </w:r>
    </w:p>
    <w:p w14:paraId="67488899" w14:textId="4FC64264" w:rsidR="009B2831" w:rsidRPr="00197B42" w:rsidRDefault="00000000" w:rsidP="00C220C5">
      <w:pPr>
        <w:pStyle w:val="ListBullet"/>
        <w:rPr>
          <w:rStyle w:val="Hyperlink"/>
          <w:iCs/>
        </w:rPr>
      </w:pPr>
      <w:hyperlink r:id="rId16" w:history="1">
        <w:r w:rsidR="00F7496F" w:rsidRPr="00C220C5">
          <w:rPr>
            <w:rStyle w:val="Hyperlink"/>
            <w:iCs/>
          </w:rPr>
          <w:t xml:space="preserve">Workplace </w:t>
        </w:r>
        <w:r w:rsidR="003B3EE4" w:rsidRPr="00C220C5">
          <w:rPr>
            <w:rStyle w:val="Hyperlink"/>
            <w:iCs/>
          </w:rPr>
          <w:t>i</w:t>
        </w:r>
        <w:r w:rsidR="00F7496F" w:rsidRPr="00C220C5">
          <w:rPr>
            <w:rStyle w:val="Hyperlink"/>
            <w:iCs/>
          </w:rPr>
          <w:t xml:space="preserve">nvestigations (Directive </w:t>
        </w:r>
        <w:r w:rsidR="00A84F1C" w:rsidRPr="00C220C5">
          <w:rPr>
            <w:rStyle w:val="Hyperlink"/>
            <w:iCs/>
          </w:rPr>
          <w:t>01</w:t>
        </w:r>
        <w:r w:rsidR="00F7496F" w:rsidRPr="00C220C5">
          <w:rPr>
            <w:rStyle w:val="Hyperlink"/>
            <w:iCs/>
          </w:rPr>
          <w:t>/2</w:t>
        </w:r>
        <w:r w:rsidR="00A84F1C" w:rsidRPr="00C220C5">
          <w:rPr>
            <w:rStyle w:val="Hyperlink"/>
            <w:iCs/>
          </w:rPr>
          <w:t>4</w:t>
        </w:r>
        <w:r w:rsidR="00F7496F" w:rsidRPr="00C220C5">
          <w:rPr>
            <w:rStyle w:val="Hyperlink"/>
            <w:iCs/>
          </w:rPr>
          <w:t>)</w:t>
        </w:r>
      </w:hyperlink>
    </w:p>
    <w:p w14:paraId="1DA638CD" w14:textId="010049AD" w:rsidR="00AB5142" w:rsidRDefault="00AB5142" w:rsidP="00D90E75">
      <w:pPr>
        <w:pStyle w:val="ListBullet"/>
        <w:numPr>
          <w:ilvl w:val="0"/>
          <w:numId w:val="0"/>
        </w:numPr>
        <w:ind w:left="357"/>
      </w:pPr>
    </w:p>
    <w:p w14:paraId="60C965ED" w14:textId="77777777" w:rsidR="00BE7E33" w:rsidRDefault="00BE7E33" w:rsidP="00AB5142">
      <w:pPr>
        <w:pStyle w:val="ListBullet"/>
        <w:numPr>
          <w:ilvl w:val="0"/>
          <w:numId w:val="0"/>
        </w:numPr>
        <w:ind w:left="357"/>
        <w:sectPr w:rsidR="00BE7E33" w:rsidSect="004B081F">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701" w:left="1134" w:header="567" w:footer="482" w:gutter="0"/>
          <w:cols w:space="708"/>
          <w:titlePg/>
          <w:docGrid w:linePitch="360"/>
        </w:sectPr>
      </w:pPr>
    </w:p>
    <w:p w14:paraId="10FBB29D" w14:textId="77777777" w:rsidR="00A91D77" w:rsidRPr="003D1EBF" w:rsidRDefault="00A91D77" w:rsidP="00581F0E">
      <w:pPr>
        <w:pStyle w:val="Heading3"/>
        <w:rPr>
          <w:rStyle w:val="Hyperlink"/>
          <w:color w:val="007A6D" w:themeColor="accent1"/>
          <w:u w:val="none"/>
        </w:rPr>
      </w:pPr>
      <w:bookmarkStart w:id="2" w:name="_Appendix_1:_Template"/>
      <w:bookmarkEnd w:id="2"/>
      <w:r w:rsidRPr="003D1EBF">
        <w:rPr>
          <w:rStyle w:val="Hyperlink"/>
          <w:color w:val="007A6D" w:themeColor="accent1"/>
          <w:u w:val="none"/>
        </w:rPr>
        <w:lastRenderedPageBreak/>
        <w:t xml:space="preserve">Appendix 1: Template review guide – discipline </w:t>
      </w:r>
    </w:p>
    <w:p w14:paraId="22FFE8EF" w14:textId="77777777" w:rsidR="00A91D77" w:rsidRPr="00581F0E" w:rsidRDefault="00A91D77" w:rsidP="00581F0E">
      <w:pPr>
        <w:pStyle w:val="ListBullet"/>
        <w:rPr>
          <w:rStyle w:val="Hyperlink"/>
          <w:color w:val="000000" w:themeColor="text1"/>
          <w:u w:val="none"/>
        </w:rPr>
      </w:pPr>
      <w:r w:rsidRPr="00581F0E">
        <w:rPr>
          <w:rStyle w:val="Hyperlink"/>
          <w:color w:val="000000" w:themeColor="text1"/>
          <w:u w:val="none"/>
        </w:rPr>
        <w:t>This section of the guide should be read in conjunction with the directive and Chapter 3, Part 8 of the Act.</w:t>
      </w:r>
    </w:p>
    <w:p w14:paraId="4E97DFA2" w14:textId="77777777" w:rsidR="00A91D77" w:rsidRPr="00581F0E" w:rsidRDefault="00A91D77" w:rsidP="00581F0E">
      <w:pPr>
        <w:pStyle w:val="ListBullet"/>
        <w:rPr>
          <w:rStyle w:val="Hyperlink"/>
          <w:color w:val="000000" w:themeColor="text1"/>
          <w:u w:val="none"/>
        </w:rPr>
      </w:pPr>
      <w:r w:rsidRPr="00581F0E">
        <w:rPr>
          <w:rStyle w:val="Hyperlink"/>
          <w:color w:val="000000" w:themeColor="text1"/>
          <w:u w:val="none"/>
        </w:rPr>
        <w:t xml:space="preserve">When reviewing for compliance with a specific clause of the directive, information to consider may include briefing notes, written correspondence, and any other information provided to the reviewer from the decision maker. It may also require consideration of relevant instruments of delegation and any investigation documentation to date. </w:t>
      </w:r>
    </w:p>
    <w:p w14:paraId="336B1648" w14:textId="77777777" w:rsidR="00A91D77" w:rsidRPr="00581F0E" w:rsidRDefault="00A91D77" w:rsidP="00581F0E">
      <w:pPr>
        <w:pStyle w:val="ListBullet"/>
        <w:rPr>
          <w:rStyle w:val="Hyperlink"/>
          <w:color w:val="000000" w:themeColor="text1"/>
          <w:u w:val="none"/>
        </w:rPr>
      </w:pPr>
      <w:r w:rsidRPr="00581F0E">
        <w:rPr>
          <w:rStyle w:val="Hyperlink"/>
          <w:color w:val="000000" w:themeColor="text1"/>
          <w:u w:val="none"/>
        </w:rPr>
        <w:t>Information considered during the review should be documented and evidence embedded in the Reviewer considerations column.</w:t>
      </w:r>
    </w:p>
    <w:p w14:paraId="2E428620" w14:textId="77777777" w:rsidR="00A91D77" w:rsidRPr="003D1EBF" w:rsidRDefault="00A91D77" w:rsidP="00581F0E">
      <w:pPr>
        <w:rPr>
          <w:rStyle w:val="Hyperlink"/>
          <w:color w:val="000000" w:themeColor="text1"/>
          <w:u w:val="none"/>
        </w:rPr>
      </w:pPr>
      <w:r w:rsidRPr="003D1EBF">
        <w:rPr>
          <w:rStyle w:val="Hyperlink"/>
          <w:color w:val="000000" w:themeColor="text1"/>
          <w:u w:val="none"/>
        </w:rPr>
        <w:t>Possible review findings and recommendations:</w:t>
      </w:r>
    </w:p>
    <w:p w14:paraId="4920356B" w14:textId="77777777" w:rsidR="00A91D77" w:rsidRPr="00581F0E" w:rsidRDefault="00A91D77" w:rsidP="00581F0E">
      <w:pPr>
        <w:pStyle w:val="ListBullet"/>
        <w:rPr>
          <w:rStyle w:val="Hyperlink"/>
          <w:color w:val="000000" w:themeColor="text1"/>
          <w:u w:val="none"/>
        </w:rPr>
      </w:pPr>
      <w:r w:rsidRPr="00581F0E">
        <w:rPr>
          <w:rStyle w:val="Hyperlink"/>
          <w:color w:val="000000" w:themeColor="text1"/>
          <w:u w:val="none"/>
        </w:rPr>
        <w:t xml:space="preserve">Where no issues are identified that the discipline process is continued. </w:t>
      </w:r>
    </w:p>
    <w:p w14:paraId="73AE21C2" w14:textId="77777777" w:rsidR="00A91D77" w:rsidRPr="00581F0E" w:rsidRDefault="00A91D77" w:rsidP="00581F0E">
      <w:pPr>
        <w:pStyle w:val="ListBullet"/>
        <w:rPr>
          <w:rStyle w:val="Hyperlink"/>
          <w:color w:val="000000" w:themeColor="text1"/>
          <w:u w:val="none"/>
        </w:rPr>
      </w:pPr>
      <w:r w:rsidRPr="00581F0E">
        <w:rPr>
          <w:rStyle w:val="Hyperlink"/>
          <w:color w:val="000000" w:themeColor="text1"/>
          <w:u w:val="none"/>
        </w:rPr>
        <w:t xml:space="preserve">Where minor procedural issues are identified, (for example) an amended show cause letter may be issued correcting the errors. Examples of minor issues that may warrant an amended show cause letter include allegations not being correctly structured or sufficiently particularised, or application of inappropriate grounds for discipline relevant to the original allegations. </w:t>
      </w:r>
    </w:p>
    <w:p w14:paraId="7A521226" w14:textId="77777777" w:rsidR="00A91D77" w:rsidRPr="00581F0E" w:rsidRDefault="00A91D77" w:rsidP="00581F0E">
      <w:pPr>
        <w:pStyle w:val="ListBullet"/>
        <w:rPr>
          <w:rStyle w:val="Hyperlink"/>
          <w:color w:val="000000" w:themeColor="text1"/>
          <w:u w:val="none"/>
        </w:rPr>
      </w:pPr>
      <w:r w:rsidRPr="00581F0E">
        <w:rPr>
          <w:rStyle w:val="Hyperlink"/>
          <w:color w:val="000000" w:themeColor="text1"/>
          <w:u w:val="none"/>
        </w:rPr>
        <w:t>Where significant issues are identified, a reviewer should consider whether to recommend the process is ceased. Alternative resolutions could include management action or the commencement of a Performance Improvement Plan. Examples of significant issues that may warrant the cessation of a process include where a discipline process for performance has not followed the steps set out in the Positive performance management directive, or where a matter is not sufficiently serious to warrant disciplinary action being taken.</w:t>
      </w:r>
    </w:p>
    <w:p w14:paraId="0D2D1AA4" w14:textId="3FB39673" w:rsidR="0056385B" w:rsidRPr="00581F0E" w:rsidRDefault="001A7E5A" w:rsidP="00581F0E">
      <w:pPr>
        <w:pStyle w:val="ListBullet"/>
        <w:rPr>
          <w:rStyle w:val="Hyperlink"/>
          <w:color w:val="000000" w:themeColor="text1"/>
          <w:u w:val="none"/>
        </w:rPr>
      </w:pPr>
      <w:r w:rsidRPr="00581F0E">
        <w:t xml:space="preserve">Once approved by the decision maker, the </w:t>
      </w:r>
      <w:r w:rsidR="003564A7" w:rsidRPr="00581F0E">
        <w:t>review findings</w:t>
      </w:r>
      <w:r w:rsidRPr="00581F0E">
        <w:t xml:space="preserve"> </w:t>
      </w:r>
      <w:r w:rsidR="004664D2" w:rsidRPr="00581F0E">
        <w:t>m</w:t>
      </w:r>
      <w:r w:rsidR="00126D0A" w:rsidRPr="00581F0E">
        <w:t>ust be communicated to the subject employee in writing. The review template below should not be provided to the subject employee as it may contain confidential information</w:t>
      </w:r>
      <w:r w:rsidR="009772B5" w:rsidRPr="00581F0E">
        <w:t xml:space="preserve">. </w:t>
      </w:r>
    </w:p>
    <w:p w14:paraId="10DBD79F" w14:textId="6EA02954" w:rsidR="00A91D77" w:rsidRDefault="00A91D77" w:rsidP="00581F0E">
      <w:r w:rsidRPr="001C28F7">
        <w:rPr>
          <w:rStyle w:val="Hyperlink"/>
          <w:color w:val="000000" w:themeColor="text1"/>
          <w:u w:val="none"/>
        </w:rPr>
        <w:t>Note: An amended show cause letter forms part of the existing discipline process, and the timeframes for future mandatory timeframe reviews continue to be measured from the date the original show cause notice was issued to the employee</w:t>
      </w:r>
      <w:r w:rsidR="00291C7E">
        <w:rPr>
          <w:rStyle w:val="Hyperlink"/>
          <w:color w:val="000000" w:themeColor="text1"/>
          <w:u w:val="none"/>
        </w:rPr>
        <w:t>.</w:t>
      </w:r>
      <w:r w:rsidR="00291C7E">
        <w:rPr>
          <w:rStyle w:val="Hyperlink"/>
          <w:color w:val="000000" w:themeColor="text1"/>
          <w:u w:val="none"/>
        </w:rPr>
        <w:br w:type="page"/>
      </w:r>
    </w:p>
    <w:p w14:paraId="075B1420" w14:textId="7CA96C73" w:rsidR="00731ADE" w:rsidRPr="00FD5C96" w:rsidRDefault="00731ADE" w:rsidP="00FD5C96">
      <w:pPr>
        <w:pStyle w:val="Heading3"/>
      </w:pPr>
      <w:r w:rsidRPr="00FD5C96">
        <w:lastRenderedPageBreak/>
        <w:t xml:space="preserve">Discipline </w:t>
      </w:r>
      <w:proofErr w:type="gramStart"/>
      <w:r w:rsidRPr="00FD5C96">
        <w:t>reviews</w:t>
      </w:r>
      <w:proofErr w:type="gramEnd"/>
    </w:p>
    <w:p w14:paraId="78AC9CAB" w14:textId="77777777" w:rsidR="005A2F1F" w:rsidRDefault="005A2F1F" w:rsidP="00731ADE"/>
    <w:tbl>
      <w:tblPr>
        <w:tblStyle w:val="TableGrid"/>
        <w:tblpPr w:leftFromText="181" w:rightFromText="181" w:vertAnchor="text" w:horzAnchor="margin" w:tblpY="1"/>
        <w:tblOverlap w:val="never"/>
        <w:tblW w:w="14601" w:type="dxa"/>
        <w:tblLook w:val="04A0" w:firstRow="1" w:lastRow="0" w:firstColumn="1" w:lastColumn="0" w:noHBand="0" w:noVBand="1"/>
      </w:tblPr>
      <w:tblGrid>
        <w:gridCol w:w="2127"/>
        <w:gridCol w:w="12474"/>
      </w:tblGrid>
      <w:tr w:rsidR="00731ADE" w14:paraId="2F64BBC1" w14:textId="77777777" w:rsidTr="00291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7A9BE4F" w14:textId="77777777" w:rsidR="00731ADE" w:rsidRPr="00FD5C96" w:rsidRDefault="00731ADE" w:rsidP="00FD5C96">
            <w:pPr>
              <w:pStyle w:val="Heading4"/>
              <w:rPr>
                <w:b/>
              </w:rPr>
            </w:pPr>
            <w:bookmarkStart w:id="3" w:name="_Hlk133923957"/>
            <w:r w:rsidRPr="00FD5C96">
              <w:rPr>
                <w:b/>
              </w:rPr>
              <w:t>Review details</w:t>
            </w:r>
          </w:p>
        </w:tc>
        <w:tc>
          <w:tcPr>
            <w:tcW w:w="12474" w:type="dxa"/>
          </w:tcPr>
          <w:p w14:paraId="15F692A7" w14:textId="77777777" w:rsidR="00731ADE" w:rsidRDefault="00731ADE" w:rsidP="00291C7E">
            <w:pPr>
              <w:spacing w:after="120"/>
              <w:contextualSpacing/>
              <w:cnfStyle w:val="100000000000" w:firstRow="1" w:lastRow="0" w:firstColumn="0" w:lastColumn="0" w:oddVBand="0" w:evenVBand="0" w:oddHBand="0" w:evenHBand="0" w:firstRowFirstColumn="0" w:firstRowLastColumn="0" w:lastRowFirstColumn="0" w:lastRowLastColumn="0"/>
            </w:pPr>
          </w:p>
        </w:tc>
      </w:tr>
      <w:tr w:rsidR="00731ADE" w14:paraId="717DE19C" w14:textId="77777777" w:rsidTr="00291C7E">
        <w:trPr>
          <w:trHeight w:val="709"/>
        </w:trPr>
        <w:tc>
          <w:tcPr>
            <w:cnfStyle w:val="001000000000" w:firstRow="0" w:lastRow="0" w:firstColumn="1" w:lastColumn="0" w:oddVBand="0" w:evenVBand="0" w:oddHBand="0" w:evenHBand="0" w:firstRowFirstColumn="0" w:firstRowLastColumn="0" w:lastRowFirstColumn="0" w:lastRowLastColumn="0"/>
            <w:tcW w:w="2127" w:type="dxa"/>
          </w:tcPr>
          <w:p w14:paraId="46839F99" w14:textId="77777777" w:rsidR="00731ADE" w:rsidRPr="00FD5C96" w:rsidRDefault="00731ADE" w:rsidP="00FD5C96">
            <w:pPr>
              <w:rPr>
                <w:b w:val="0"/>
              </w:rPr>
            </w:pPr>
            <w:r w:rsidRPr="00FD5C96">
              <w:rPr>
                <w:b w:val="0"/>
              </w:rPr>
              <w:t>Employee details</w:t>
            </w:r>
          </w:p>
        </w:tc>
        <w:tc>
          <w:tcPr>
            <w:tcW w:w="12474" w:type="dxa"/>
          </w:tcPr>
          <w:p w14:paraId="428E8B2C" w14:textId="77777777" w:rsidR="00731ADE" w:rsidRDefault="00731ADE" w:rsidP="00291C7E">
            <w:pPr>
              <w:spacing w:after="120"/>
              <w:contextualSpacing/>
              <w:cnfStyle w:val="000000000000" w:firstRow="0" w:lastRow="0" w:firstColumn="0" w:lastColumn="0" w:oddVBand="0" w:evenVBand="0" w:oddHBand="0" w:evenHBand="0" w:firstRowFirstColumn="0" w:firstRowLastColumn="0" w:lastRowFirstColumn="0" w:lastRowLastColumn="0"/>
            </w:pPr>
          </w:p>
        </w:tc>
      </w:tr>
      <w:tr w:rsidR="00731ADE" w14:paraId="36300E6E" w14:textId="77777777" w:rsidTr="00291C7E">
        <w:trPr>
          <w:trHeight w:val="688"/>
        </w:trPr>
        <w:tc>
          <w:tcPr>
            <w:cnfStyle w:val="001000000000" w:firstRow="0" w:lastRow="0" w:firstColumn="1" w:lastColumn="0" w:oddVBand="0" w:evenVBand="0" w:oddHBand="0" w:evenHBand="0" w:firstRowFirstColumn="0" w:firstRowLastColumn="0" w:lastRowFirstColumn="0" w:lastRowLastColumn="0"/>
            <w:tcW w:w="2127" w:type="dxa"/>
          </w:tcPr>
          <w:p w14:paraId="05451A95" w14:textId="77777777" w:rsidR="00731ADE" w:rsidRPr="00FD5C96" w:rsidRDefault="00731ADE" w:rsidP="00FD5C96">
            <w:pPr>
              <w:rPr>
                <w:b w:val="0"/>
              </w:rPr>
            </w:pPr>
            <w:r w:rsidRPr="00FD5C96">
              <w:rPr>
                <w:b w:val="0"/>
              </w:rPr>
              <w:t>Date discipline process commenced</w:t>
            </w:r>
          </w:p>
        </w:tc>
        <w:tc>
          <w:tcPr>
            <w:tcW w:w="12474" w:type="dxa"/>
          </w:tcPr>
          <w:p w14:paraId="471971D0" w14:textId="77777777" w:rsidR="00731ADE" w:rsidRDefault="00731ADE" w:rsidP="00291C7E">
            <w:pPr>
              <w:spacing w:after="120"/>
              <w:contextualSpacing/>
              <w:cnfStyle w:val="000000000000" w:firstRow="0" w:lastRow="0" w:firstColumn="0" w:lastColumn="0" w:oddVBand="0" w:evenVBand="0" w:oddHBand="0" w:evenHBand="0" w:firstRowFirstColumn="0" w:firstRowLastColumn="0" w:lastRowFirstColumn="0" w:lastRowLastColumn="0"/>
            </w:pPr>
          </w:p>
        </w:tc>
      </w:tr>
      <w:tr w:rsidR="00731ADE" w14:paraId="439674DE" w14:textId="77777777" w:rsidTr="00291C7E">
        <w:trPr>
          <w:trHeight w:val="697"/>
        </w:trPr>
        <w:tc>
          <w:tcPr>
            <w:cnfStyle w:val="001000000000" w:firstRow="0" w:lastRow="0" w:firstColumn="1" w:lastColumn="0" w:oddVBand="0" w:evenVBand="0" w:oddHBand="0" w:evenHBand="0" w:firstRowFirstColumn="0" w:firstRowLastColumn="0" w:lastRowFirstColumn="0" w:lastRowLastColumn="0"/>
            <w:tcW w:w="2127" w:type="dxa"/>
          </w:tcPr>
          <w:p w14:paraId="6CA671F1" w14:textId="77777777" w:rsidR="00731ADE" w:rsidRPr="00FD5C96" w:rsidRDefault="00731ADE" w:rsidP="00FD5C96">
            <w:pPr>
              <w:rPr>
                <w:b w:val="0"/>
              </w:rPr>
            </w:pPr>
            <w:r w:rsidRPr="00FD5C96">
              <w:rPr>
                <w:b w:val="0"/>
              </w:rPr>
              <w:t>Date periodic review due</w:t>
            </w:r>
          </w:p>
        </w:tc>
        <w:tc>
          <w:tcPr>
            <w:tcW w:w="12474" w:type="dxa"/>
          </w:tcPr>
          <w:p w14:paraId="486E1E8A" w14:textId="77777777" w:rsidR="00731ADE" w:rsidRDefault="00731ADE" w:rsidP="00291C7E">
            <w:pPr>
              <w:spacing w:after="120"/>
              <w:contextualSpacing/>
              <w:cnfStyle w:val="000000000000" w:firstRow="0" w:lastRow="0" w:firstColumn="0" w:lastColumn="0" w:oddVBand="0" w:evenVBand="0" w:oddHBand="0" w:evenHBand="0" w:firstRowFirstColumn="0" w:firstRowLastColumn="0" w:lastRowFirstColumn="0" w:lastRowLastColumn="0"/>
            </w:pPr>
          </w:p>
        </w:tc>
      </w:tr>
      <w:tr w:rsidR="00731ADE" w14:paraId="2DAFBC32" w14:textId="77777777" w:rsidTr="00291C7E">
        <w:trPr>
          <w:trHeight w:val="776"/>
        </w:trPr>
        <w:tc>
          <w:tcPr>
            <w:cnfStyle w:val="001000000000" w:firstRow="0" w:lastRow="0" w:firstColumn="1" w:lastColumn="0" w:oddVBand="0" w:evenVBand="0" w:oddHBand="0" w:evenHBand="0" w:firstRowFirstColumn="0" w:firstRowLastColumn="0" w:lastRowFirstColumn="0" w:lastRowLastColumn="0"/>
            <w:tcW w:w="2127" w:type="dxa"/>
          </w:tcPr>
          <w:p w14:paraId="7E0E2F3A" w14:textId="77777777" w:rsidR="00731ADE" w:rsidRPr="00FD5C96" w:rsidRDefault="00731ADE" w:rsidP="00FD5C96">
            <w:pPr>
              <w:rPr>
                <w:b w:val="0"/>
              </w:rPr>
            </w:pPr>
            <w:r w:rsidRPr="00FD5C96">
              <w:rPr>
                <w:b w:val="0"/>
              </w:rPr>
              <w:t xml:space="preserve">Summary of matter and </w:t>
            </w:r>
            <w:proofErr w:type="gramStart"/>
            <w:r w:rsidRPr="00FD5C96">
              <w:rPr>
                <w:b w:val="0"/>
              </w:rPr>
              <w:t>current status</w:t>
            </w:r>
            <w:proofErr w:type="gramEnd"/>
          </w:p>
        </w:tc>
        <w:tc>
          <w:tcPr>
            <w:tcW w:w="12474" w:type="dxa"/>
          </w:tcPr>
          <w:p w14:paraId="0136C853" w14:textId="77777777" w:rsidR="00731ADE" w:rsidRDefault="00731ADE" w:rsidP="00291C7E">
            <w:pPr>
              <w:spacing w:after="120"/>
              <w:contextualSpacing/>
              <w:cnfStyle w:val="000000000000" w:firstRow="0" w:lastRow="0" w:firstColumn="0" w:lastColumn="0" w:oddVBand="0" w:evenVBand="0" w:oddHBand="0" w:evenHBand="0" w:firstRowFirstColumn="0" w:firstRowLastColumn="0" w:lastRowFirstColumn="0" w:lastRowLastColumn="0"/>
            </w:pPr>
          </w:p>
        </w:tc>
      </w:tr>
      <w:tr w:rsidR="00731ADE" w14:paraId="4DB5B029" w14:textId="77777777" w:rsidTr="00291C7E">
        <w:trPr>
          <w:trHeight w:val="762"/>
        </w:trPr>
        <w:tc>
          <w:tcPr>
            <w:cnfStyle w:val="001000000000" w:firstRow="0" w:lastRow="0" w:firstColumn="1" w:lastColumn="0" w:oddVBand="0" w:evenVBand="0" w:oddHBand="0" w:evenHBand="0" w:firstRowFirstColumn="0" w:firstRowLastColumn="0" w:lastRowFirstColumn="0" w:lastRowLastColumn="0"/>
            <w:tcW w:w="2127" w:type="dxa"/>
          </w:tcPr>
          <w:p w14:paraId="49D38BCD" w14:textId="77777777" w:rsidR="00731ADE" w:rsidRPr="00FD5C96" w:rsidRDefault="00731ADE" w:rsidP="00FD5C96">
            <w:pPr>
              <w:rPr>
                <w:b w:val="0"/>
              </w:rPr>
            </w:pPr>
            <w:r w:rsidRPr="00FD5C96">
              <w:rPr>
                <w:b w:val="0"/>
              </w:rPr>
              <w:t>Review completed by</w:t>
            </w:r>
          </w:p>
        </w:tc>
        <w:tc>
          <w:tcPr>
            <w:tcW w:w="12474" w:type="dxa"/>
          </w:tcPr>
          <w:p w14:paraId="53A7214F" w14:textId="77777777" w:rsidR="00731ADE" w:rsidRDefault="00731ADE" w:rsidP="00291C7E">
            <w:pPr>
              <w:spacing w:after="120"/>
              <w:contextualSpacing/>
              <w:cnfStyle w:val="000000000000" w:firstRow="0" w:lastRow="0" w:firstColumn="0" w:lastColumn="0" w:oddVBand="0" w:evenVBand="0" w:oddHBand="0" w:evenHBand="0" w:firstRowFirstColumn="0" w:firstRowLastColumn="0" w:lastRowFirstColumn="0" w:lastRowLastColumn="0"/>
            </w:pPr>
          </w:p>
        </w:tc>
      </w:tr>
      <w:tr w:rsidR="00731ADE" w14:paraId="3E7A6665" w14:textId="77777777" w:rsidTr="00291C7E">
        <w:trPr>
          <w:trHeight w:val="763"/>
        </w:trPr>
        <w:tc>
          <w:tcPr>
            <w:cnfStyle w:val="001000000000" w:firstRow="0" w:lastRow="0" w:firstColumn="1" w:lastColumn="0" w:oddVBand="0" w:evenVBand="0" w:oddHBand="0" w:evenHBand="0" w:firstRowFirstColumn="0" w:firstRowLastColumn="0" w:lastRowFirstColumn="0" w:lastRowLastColumn="0"/>
            <w:tcW w:w="2127" w:type="dxa"/>
          </w:tcPr>
          <w:p w14:paraId="4E33F447" w14:textId="77777777" w:rsidR="00731ADE" w:rsidRPr="00FD5C96" w:rsidRDefault="00731ADE" w:rsidP="00FD5C96">
            <w:pPr>
              <w:rPr>
                <w:b w:val="0"/>
              </w:rPr>
            </w:pPr>
            <w:r w:rsidRPr="00FD5C96">
              <w:rPr>
                <w:b w:val="0"/>
              </w:rPr>
              <w:t>Delegate for review</w:t>
            </w:r>
          </w:p>
        </w:tc>
        <w:tc>
          <w:tcPr>
            <w:tcW w:w="12474" w:type="dxa"/>
          </w:tcPr>
          <w:p w14:paraId="3A2F2A66" w14:textId="77777777" w:rsidR="00731ADE" w:rsidRDefault="00731ADE" w:rsidP="00291C7E">
            <w:pPr>
              <w:spacing w:after="120"/>
              <w:contextualSpacing/>
              <w:cnfStyle w:val="000000000000" w:firstRow="0" w:lastRow="0" w:firstColumn="0" w:lastColumn="0" w:oddVBand="0" w:evenVBand="0" w:oddHBand="0" w:evenHBand="0" w:firstRowFirstColumn="0" w:firstRowLastColumn="0" w:lastRowFirstColumn="0" w:lastRowLastColumn="0"/>
            </w:pPr>
          </w:p>
        </w:tc>
      </w:tr>
    </w:tbl>
    <w:p w14:paraId="6DE3EFDB" w14:textId="658B3EE4" w:rsidR="00B04A7C" w:rsidRDefault="00B04A7C">
      <w:r>
        <w:br w:type="page"/>
      </w:r>
    </w:p>
    <w:tbl>
      <w:tblPr>
        <w:tblStyle w:val="TableGrid"/>
        <w:tblW w:w="0" w:type="auto"/>
        <w:tblLook w:val="04A0" w:firstRow="1" w:lastRow="0" w:firstColumn="1" w:lastColumn="0" w:noHBand="0" w:noVBand="1"/>
      </w:tblPr>
      <w:tblGrid>
        <w:gridCol w:w="4475"/>
        <w:gridCol w:w="4314"/>
        <w:gridCol w:w="4647"/>
      </w:tblGrid>
      <w:tr w:rsidR="002C7C6D" w:rsidRPr="0067766B" w14:paraId="20570E9A" w14:textId="77777777" w:rsidTr="00D454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5" w:type="dxa"/>
            <w:vAlign w:val="center"/>
          </w:tcPr>
          <w:bookmarkEnd w:id="3"/>
          <w:p w14:paraId="7CC22FAC" w14:textId="77777777" w:rsidR="0067766B" w:rsidRPr="00476F44" w:rsidRDefault="0067766B" w:rsidP="00476F44">
            <w:pPr>
              <w:pStyle w:val="Heading4"/>
              <w:rPr>
                <w:b/>
              </w:rPr>
            </w:pPr>
            <w:r w:rsidRPr="00476F44">
              <w:rPr>
                <w:b/>
              </w:rPr>
              <w:lastRenderedPageBreak/>
              <w:t>Key discipline components</w:t>
            </w:r>
          </w:p>
        </w:tc>
        <w:tc>
          <w:tcPr>
            <w:tcW w:w="4314" w:type="dxa"/>
            <w:vAlign w:val="center"/>
          </w:tcPr>
          <w:p w14:paraId="40ABC2FC" w14:textId="638E867F" w:rsidR="0067766B" w:rsidRPr="0067766B" w:rsidRDefault="0067766B" w:rsidP="00A9159E">
            <w:pPr>
              <w:cnfStyle w:val="100000000000" w:firstRow="1" w:lastRow="0" w:firstColumn="0" w:lastColumn="0" w:oddVBand="0" w:evenVBand="0" w:oddHBand="0" w:evenHBand="0" w:firstRowFirstColumn="0" w:firstRowLastColumn="0" w:lastRowFirstColumn="0" w:lastRowLastColumn="0"/>
            </w:pPr>
            <w:r w:rsidRPr="00476F44">
              <w:rPr>
                <w:rStyle w:val="Heading4Char"/>
                <w:b/>
              </w:rPr>
              <w:t>Relevant clauses</w:t>
            </w:r>
            <w:r w:rsidRPr="0067766B">
              <w:t xml:space="preserve"> – </w:t>
            </w:r>
            <w:r w:rsidRPr="009F0606">
              <w:rPr>
                <w:b w:val="0"/>
                <w:bCs/>
              </w:rPr>
              <w:t>Discipline directive 05/23</w:t>
            </w:r>
          </w:p>
          <w:p w14:paraId="18640DCC" w14:textId="4C86F652" w:rsidR="0067766B" w:rsidRPr="0067766B" w:rsidRDefault="0067766B" w:rsidP="00A9159E">
            <w:pPr>
              <w:cnfStyle w:val="100000000000" w:firstRow="1" w:lastRow="0" w:firstColumn="0" w:lastColumn="0" w:oddVBand="0" w:evenVBand="0" w:oddHBand="0" w:evenHBand="0" w:firstRowFirstColumn="0" w:firstRowLastColumn="0" w:lastRowFirstColumn="0" w:lastRowLastColumn="0"/>
              <w:rPr>
                <w:bCs/>
              </w:rPr>
            </w:pPr>
            <w:r w:rsidRPr="00476F44">
              <w:rPr>
                <w:rStyle w:val="Heading4Char"/>
                <w:b/>
              </w:rPr>
              <w:t>Relevant sections</w:t>
            </w:r>
            <w:r w:rsidRPr="0067766B">
              <w:t xml:space="preserve"> – </w:t>
            </w:r>
            <w:r w:rsidRPr="009F0606">
              <w:rPr>
                <w:b w:val="0"/>
                <w:bCs/>
                <w:i/>
                <w:iCs/>
              </w:rPr>
              <w:t>Public Sector Act 2022</w:t>
            </w:r>
          </w:p>
        </w:tc>
        <w:tc>
          <w:tcPr>
            <w:tcW w:w="4647" w:type="dxa"/>
            <w:vAlign w:val="center"/>
          </w:tcPr>
          <w:p w14:paraId="51721331" w14:textId="77777777" w:rsidR="0067766B" w:rsidRPr="00476F44" w:rsidRDefault="0067766B" w:rsidP="00476F44">
            <w:pPr>
              <w:pStyle w:val="Heading4"/>
              <w:cnfStyle w:val="100000000000" w:firstRow="1" w:lastRow="0" w:firstColumn="0" w:lastColumn="0" w:oddVBand="0" w:evenVBand="0" w:oddHBand="0" w:evenHBand="0" w:firstRowFirstColumn="0" w:firstRowLastColumn="0" w:lastRowFirstColumn="0" w:lastRowLastColumn="0"/>
              <w:rPr>
                <w:b/>
              </w:rPr>
            </w:pPr>
            <w:r w:rsidRPr="00476F44">
              <w:rPr>
                <w:b/>
              </w:rPr>
              <w:t>Reviewer considerations</w:t>
            </w:r>
          </w:p>
        </w:tc>
      </w:tr>
      <w:tr w:rsidR="0067766B" w:rsidRPr="0067766B" w14:paraId="64E88C4A" w14:textId="77777777" w:rsidTr="00291C7E">
        <w:tc>
          <w:tcPr>
            <w:cnfStyle w:val="001000000000" w:firstRow="0" w:lastRow="0" w:firstColumn="1" w:lastColumn="0" w:oddVBand="0" w:evenVBand="0" w:oddHBand="0" w:evenHBand="0" w:firstRowFirstColumn="0" w:firstRowLastColumn="0" w:lastRowFirstColumn="0" w:lastRowLastColumn="0"/>
            <w:tcW w:w="13436" w:type="dxa"/>
            <w:gridSpan w:val="3"/>
          </w:tcPr>
          <w:p w14:paraId="46D7EE94" w14:textId="77777777" w:rsidR="0067766B" w:rsidRPr="0067766B" w:rsidRDefault="0067766B" w:rsidP="002C7C6D">
            <w:r w:rsidRPr="0067766B">
              <w:t>Preliminary decision making</w:t>
            </w:r>
          </w:p>
        </w:tc>
      </w:tr>
      <w:tr w:rsidR="00532F84" w:rsidRPr="0067766B" w14:paraId="6E3D77D3"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5D2E6829" w14:textId="77777777" w:rsidR="00532F84" w:rsidRPr="00476F44" w:rsidRDefault="00532F84" w:rsidP="00476F44">
            <w:pPr>
              <w:rPr>
                <w:b w:val="0"/>
              </w:rPr>
            </w:pPr>
            <w:r w:rsidRPr="00476F44">
              <w:rPr>
                <w:b w:val="0"/>
              </w:rPr>
              <w:t xml:space="preserve">Evidence the entity has </w:t>
            </w:r>
            <w:proofErr w:type="gramStart"/>
            <w:r w:rsidRPr="00476F44">
              <w:rPr>
                <w:b w:val="0"/>
              </w:rPr>
              <w:t>given proper consideration to</w:t>
            </w:r>
            <w:proofErr w:type="gramEnd"/>
            <w:r w:rsidRPr="00476F44">
              <w:rPr>
                <w:b w:val="0"/>
              </w:rPr>
              <w:t xml:space="preserve"> whether to commence a discipline process including:</w:t>
            </w:r>
          </w:p>
          <w:p w14:paraId="585EC469" w14:textId="77777777" w:rsidR="00532F84" w:rsidRPr="00476F44" w:rsidRDefault="00532F84" w:rsidP="00476F44">
            <w:pPr>
              <w:pStyle w:val="ListTableBullet"/>
              <w:rPr>
                <w:b w:val="0"/>
              </w:rPr>
            </w:pPr>
            <w:r w:rsidRPr="00476F44">
              <w:rPr>
                <w:b w:val="0"/>
              </w:rPr>
              <w:t xml:space="preserve">reasonable belief that a ground for discipline </w:t>
            </w:r>
            <w:proofErr w:type="gramStart"/>
            <w:r w:rsidRPr="00476F44">
              <w:rPr>
                <w:b w:val="0"/>
              </w:rPr>
              <w:t>exists</w:t>
            </w:r>
            <w:proofErr w:type="gramEnd"/>
          </w:p>
          <w:p w14:paraId="46A1CFFA" w14:textId="77777777" w:rsidR="00532F84" w:rsidRPr="00476F44" w:rsidRDefault="00532F84" w:rsidP="00476F44">
            <w:pPr>
              <w:pStyle w:val="ListTableBullet"/>
              <w:rPr>
                <w:b w:val="0"/>
              </w:rPr>
            </w:pPr>
            <w:r w:rsidRPr="00476F44">
              <w:rPr>
                <w:b w:val="0"/>
              </w:rPr>
              <w:t>the seriousness of the matter</w:t>
            </w:r>
          </w:p>
          <w:p w14:paraId="48B48FDF" w14:textId="77777777" w:rsidR="00532F84" w:rsidRPr="00476F44" w:rsidRDefault="00532F84" w:rsidP="00476F44">
            <w:pPr>
              <w:pStyle w:val="ListTableBullet"/>
              <w:rPr>
                <w:b w:val="0"/>
              </w:rPr>
            </w:pPr>
            <w:r w:rsidRPr="00476F44">
              <w:rPr>
                <w:b w:val="0"/>
              </w:rPr>
              <w:t>whether it should be addressed through management action or positive performance management</w:t>
            </w:r>
          </w:p>
          <w:p w14:paraId="2D7B4B2A" w14:textId="520046FC" w:rsidR="00532F84" w:rsidRPr="00476F44" w:rsidRDefault="00532F84" w:rsidP="00476F44">
            <w:pPr>
              <w:rPr>
                <w:b w:val="0"/>
              </w:rPr>
            </w:pPr>
            <w:r w:rsidRPr="00476F44">
              <w:rPr>
                <w:b w:val="0"/>
              </w:rPr>
              <w:t xml:space="preserve">Whether appropriate referrals to external bodies have been made where relevant. </w:t>
            </w:r>
          </w:p>
        </w:tc>
        <w:tc>
          <w:tcPr>
            <w:tcW w:w="4314" w:type="dxa"/>
          </w:tcPr>
          <w:p w14:paraId="5271E6F3" w14:textId="77777777" w:rsidR="00532F84" w:rsidRDefault="00532F84" w:rsidP="00476F44">
            <w:pPr>
              <w:cnfStyle w:val="000000000000" w:firstRow="0" w:lastRow="0" w:firstColumn="0" w:lastColumn="0" w:oddVBand="0" w:evenVBand="0" w:oddHBand="0" w:evenHBand="0" w:firstRowFirstColumn="0" w:firstRowLastColumn="0" w:lastRowFirstColumn="0" w:lastRowLastColumn="0"/>
            </w:pPr>
            <w:r w:rsidRPr="0067766B">
              <w:t>Clauses 7.1, 7.2, 7.3, 8.1, 8.2, 8.3</w:t>
            </w:r>
          </w:p>
          <w:p w14:paraId="76B5EBE4" w14:textId="77777777" w:rsidR="00532F84" w:rsidRPr="0067766B" w:rsidRDefault="00532F84" w:rsidP="00476F44">
            <w:pPr>
              <w:cnfStyle w:val="000000000000" w:firstRow="0" w:lastRow="0" w:firstColumn="0" w:lastColumn="0" w:oddVBand="0" w:evenVBand="0" w:oddHBand="0" w:evenHBand="0" w:firstRowFirstColumn="0" w:firstRowLastColumn="0" w:lastRowFirstColumn="0" w:lastRowLastColumn="0"/>
            </w:pPr>
          </w:p>
          <w:p w14:paraId="0F693E9E" w14:textId="3C276E15" w:rsidR="00532F84" w:rsidRPr="0067766B" w:rsidRDefault="00532F84" w:rsidP="00476F44">
            <w:pPr>
              <w:cnfStyle w:val="000000000000" w:firstRow="0" w:lastRow="0" w:firstColumn="0" w:lastColumn="0" w:oddVBand="0" w:evenVBand="0" w:oddHBand="0" w:evenHBand="0" w:firstRowFirstColumn="0" w:firstRowLastColumn="0" w:lastRowFirstColumn="0" w:lastRowLastColumn="0"/>
            </w:pPr>
            <w:r w:rsidRPr="0067766B">
              <w:t>Section 91</w:t>
            </w:r>
          </w:p>
        </w:tc>
        <w:tc>
          <w:tcPr>
            <w:tcW w:w="4647" w:type="dxa"/>
          </w:tcPr>
          <w:p w14:paraId="5393F57C" w14:textId="392D4BAE" w:rsidR="00532F84" w:rsidRPr="0067766B" w:rsidRDefault="00532F84" w:rsidP="00476F44">
            <w:pPr>
              <w:cnfStyle w:val="000000000000" w:firstRow="0" w:lastRow="0" w:firstColumn="0" w:lastColumn="0" w:oddVBand="0" w:evenVBand="0" w:oddHBand="0" w:evenHBand="0" w:firstRowFirstColumn="0" w:firstRowLastColumn="0" w:lastRowFirstColumn="0" w:lastRowLastColumn="0"/>
              <w:rPr>
                <w:i/>
              </w:rPr>
            </w:pPr>
            <w:r w:rsidRPr="0067766B">
              <w:t xml:space="preserve">Title and date of document that shows this and observation e.g., Briefing note dated </w:t>
            </w:r>
            <w:r w:rsidRPr="00630080">
              <w:rPr>
                <w:highlight w:val="yellow"/>
              </w:rPr>
              <w:t>xx</w:t>
            </w:r>
            <w:r w:rsidRPr="0067766B">
              <w:t xml:space="preserve"> shows that the decision maker considered these factors before commencing discipline process and why this was appropriate. </w:t>
            </w:r>
          </w:p>
        </w:tc>
      </w:tr>
      <w:tr w:rsidR="0067766B" w:rsidRPr="0067766B" w14:paraId="5230D584" w14:textId="77777777" w:rsidTr="00291C7E">
        <w:tc>
          <w:tcPr>
            <w:cnfStyle w:val="001000000000" w:firstRow="0" w:lastRow="0" w:firstColumn="1" w:lastColumn="0" w:oddVBand="0" w:evenVBand="0" w:oddHBand="0" w:evenHBand="0" w:firstRowFirstColumn="0" w:firstRowLastColumn="0" w:lastRowFirstColumn="0" w:lastRowLastColumn="0"/>
            <w:tcW w:w="13436" w:type="dxa"/>
            <w:gridSpan w:val="3"/>
          </w:tcPr>
          <w:p w14:paraId="472ADB6E" w14:textId="77777777" w:rsidR="0067766B" w:rsidRPr="00476F44" w:rsidRDefault="0067766B" w:rsidP="00476F44">
            <w:pPr>
              <w:pStyle w:val="Heading4"/>
              <w:rPr>
                <w:b/>
              </w:rPr>
            </w:pPr>
            <w:r w:rsidRPr="00476F44">
              <w:rPr>
                <w:b/>
              </w:rPr>
              <w:t>Discipline process</w:t>
            </w:r>
          </w:p>
        </w:tc>
      </w:tr>
      <w:tr w:rsidR="00114035" w:rsidRPr="0067766B" w14:paraId="3B7F01E0"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367BF887" w14:textId="194CC275" w:rsidR="00114035" w:rsidRPr="00476F44" w:rsidRDefault="00114035" w:rsidP="00476F44">
            <w:pPr>
              <w:rPr>
                <w:b w:val="0"/>
              </w:rPr>
            </w:pPr>
            <w:r w:rsidRPr="00476F44">
              <w:rPr>
                <w:b w:val="0"/>
              </w:rPr>
              <w:t>Conflicts of interest (COI) considered, declared, and managed (if required) for those involved.</w:t>
            </w:r>
          </w:p>
        </w:tc>
        <w:tc>
          <w:tcPr>
            <w:tcW w:w="4314" w:type="dxa"/>
          </w:tcPr>
          <w:p w14:paraId="3A0C1D3C" w14:textId="77777777" w:rsidR="00114035" w:rsidRDefault="00114035" w:rsidP="00476F44">
            <w:pPr>
              <w:cnfStyle w:val="000000000000" w:firstRow="0" w:lastRow="0" w:firstColumn="0" w:lastColumn="0" w:oddVBand="0" w:evenVBand="0" w:oddHBand="0" w:evenHBand="0" w:firstRowFirstColumn="0" w:firstRowLastColumn="0" w:lastRowFirstColumn="0" w:lastRowLastColumn="0"/>
            </w:pPr>
            <w:r w:rsidRPr="0067766B">
              <w:t>Clause 9.2</w:t>
            </w:r>
          </w:p>
          <w:p w14:paraId="7DCA4E33" w14:textId="77777777" w:rsidR="00114035" w:rsidRDefault="00114035" w:rsidP="00476F44">
            <w:pPr>
              <w:cnfStyle w:val="000000000000" w:firstRow="0" w:lastRow="0" w:firstColumn="0" w:lastColumn="0" w:oddVBand="0" w:evenVBand="0" w:oddHBand="0" w:evenHBand="0" w:firstRowFirstColumn="0" w:firstRowLastColumn="0" w:lastRowFirstColumn="0" w:lastRowLastColumn="0"/>
            </w:pPr>
            <w:r>
              <w:t xml:space="preserve"> </w:t>
            </w:r>
          </w:p>
          <w:p w14:paraId="3408F23E" w14:textId="5526FEB3" w:rsidR="00114035" w:rsidRPr="0067766B" w:rsidRDefault="00114035" w:rsidP="00476F44">
            <w:pPr>
              <w:cnfStyle w:val="000000000000" w:firstRow="0" w:lastRow="0" w:firstColumn="0" w:lastColumn="0" w:oddVBand="0" w:evenVBand="0" w:oddHBand="0" w:evenHBand="0" w:firstRowFirstColumn="0" w:firstRowLastColumn="0" w:lastRowFirstColumn="0" w:lastRowLastColumn="0"/>
            </w:pPr>
            <w:r w:rsidRPr="0067766B">
              <w:t>Section 89</w:t>
            </w:r>
          </w:p>
        </w:tc>
        <w:tc>
          <w:tcPr>
            <w:tcW w:w="4647" w:type="dxa"/>
          </w:tcPr>
          <w:p w14:paraId="5641F5C9" w14:textId="05A464E8" w:rsidR="00114035" w:rsidRPr="0067766B" w:rsidRDefault="00114035" w:rsidP="00476F44">
            <w:pPr>
              <w:cnfStyle w:val="000000000000" w:firstRow="0" w:lastRow="0" w:firstColumn="0" w:lastColumn="0" w:oddVBand="0" w:evenVBand="0" w:oddHBand="0" w:evenHBand="0" w:firstRowFirstColumn="0" w:firstRowLastColumn="0" w:lastRowFirstColumn="0" w:lastRowLastColumn="0"/>
            </w:pPr>
            <w:r w:rsidRPr="0067766B">
              <w:t xml:space="preserve">Title and date of document that shows this and observation e.g., document dated </w:t>
            </w:r>
            <w:r w:rsidRPr="00630080">
              <w:rPr>
                <w:highlight w:val="yellow"/>
              </w:rPr>
              <w:t>xx</w:t>
            </w:r>
            <w:r w:rsidRPr="0067766B">
              <w:t xml:space="preserve"> shows COIs were considered and declared, with no COI identified.</w:t>
            </w:r>
          </w:p>
        </w:tc>
      </w:tr>
      <w:tr w:rsidR="00C55C35" w:rsidRPr="0067766B" w14:paraId="37347F42"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333D269A" w14:textId="77777777" w:rsidR="00C55C35" w:rsidRPr="00476F44" w:rsidRDefault="00C55C35" w:rsidP="00476F44">
            <w:pPr>
              <w:rPr>
                <w:b w:val="0"/>
              </w:rPr>
            </w:pPr>
            <w:r w:rsidRPr="00476F44">
              <w:rPr>
                <w:b w:val="0"/>
              </w:rPr>
              <w:t>Discipline process relating to performance grounds (if applicable)</w:t>
            </w:r>
          </w:p>
          <w:p w14:paraId="4BFEA588" w14:textId="77777777" w:rsidR="00C55C35" w:rsidRPr="00476F44" w:rsidRDefault="00C55C35" w:rsidP="00476F44">
            <w:pPr>
              <w:rPr>
                <w:b w:val="0"/>
              </w:rPr>
            </w:pPr>
          </w:p>
          <w:p w14:paraId="199068E9" w14:textId="0321261B" w:rsidR="00C55C35" w:rsidRPr="00476F44" w:rsidRDefault="00C55C35" w:rsidP="00476F44">
            <w:pPr>
              <w:rPr>
                <w:b w:val="0"/>
              </w:rPr>
            </w:pPr>
            <w:r w:rsidRPr="00476F44">
              <w:rPr>
                <w:b w:val="0"/>
              </w:rPr>
              <w:t>Evidence that the directive relating to positive performance management has been followed prior to commencing discipline for performance reasons.</w:t>
            </w:r>
          </w:p>
        </w:tc>
        <w:tc>
          <w:tcPr>
            <w:tcW w:w="4314" w:type="dxa"/>
          </w:tcPr>
          <w:p w14:paraId="33FDE24F" w14:textId="77777777" w:rsidR="00C55C35" w:rsidRDefault="00C55C35" w:rsidP="00476F44">
            <w:pPr>
              <w:cnfStyle w:val="000000000000" w:firstRow="0" w:lastRow="0" w:firstColumn="0" w:lastColumn="0" w:oddVBand="0" w:evenVBand="0" w:oddHBand="0" w:evenHBand="0" w:firstRowFirstColumn="0" w:firstRowLastColumn="0" w:lastRowFirstColumn="0" w:lastRowLastColumn="0"/>
            </w:pPr>
            <w:r w:rsidRPr="0067766B">
              <w:t>Clause 7.3</w:t>
            </w:r>
          </w:p>
          <w:p w14:paraId="2DDFB735" w14:textId="77777777" w:rsidR="00C55C35" w:rsidRPr="0067766B" w:rsidRDefault="00C55C35" w:rsidP="00476F44">
            <w:pPr>
              <w:cnfStyle w:val="000000000000" w:firstRow="0" w:lastRow="0" w:firstColumn="0" w:lastColumn="0" w:oddVBand="0" w:evenVBand="0" w:oddHBand="0" w:evenHBand="0" w:firstRowFirstColumn="0" w:firstRowLastColumn="0" w:lastRowFirstColumn="0" w:lastRowLastColumn="0"/>
            </w:pPr>
          </w:p>
          <w:p w14:paraId="583FD3CA" w14:textId="7A84432B" w:rsidR="00C55C35" w:rsidRPr="0067766B" w:rsidRDefault="00C55C35" w:rsidP="00476F44">
            <w:pPr>
              <w:cnfStyle w:val="000000000000" w:firstRow="0" w:lastRow="0" w:firstColumn="0" w:lastColumn="0" w:oddVBand="0" w:evenVBand="0" w:oddHBand="0" w:evenHBand="0" w:firstRowFirstColumn="0" w:firstRowLastColumn="0" w:lastRowFirstColumn="0" w:lastRowLastColumn="0"/>
            </w:pPr>
            <w:r w:rsidRPr="0067766B">
              <w:t>Section 86</w:t>
            </w:r>
          </w:p>
        </w:tc>
        <w:tc>
          <w:tcPr>
            <w:tcW w:w="4647" w:type="dxa"/>
          </w:tcPr>
          <w:p w14:paraId="23ACCCAB" w14:textId="269D2C0F" w:rsidR="00C55C35" w:rsidRPr="0067766B" w:rsidRDefault="00C55C35" w:rsidP="00476F44">
            <w:pPr>
              <w:cnfStyle w:val="000000000000" w:firstRow="0" w:lastRow="0" w:firstColumn="0" w:lastColumn="0" w:oddVBand="0" w:evenVBand="0" w:oddHBand="0" w:evenHBand="0" w:firstRowFirstColumn="0" w:firstRowLastColumn="0" w:lastRowFirstColumn="0" w:lastRowLastColumn="0"/>
            </w:pPr>
            <w:r w:rsidRPr="0067766B">
              <w:t xml:space="preserve">Title and date of document that shows this and observation e.g., copy of a finalised performance improvement plan or outcome letter following performance improvement plan. </w:t>
            </w:r>
          </w:p>
        </w:tc>
      </w:tr>
      <w:tr w:rsidR="006A31A7" w:rsidRPr="0067766B" w14:paraId="7FF64FB7"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755662A7" w14:textId="77777777" w:rsidR="00B749D4" w:rsidRPr="00476F44" w:rsidRDefault="006A31A7" w:rsidP="00476F44">
            <w:pPr>
              <w:rPr>
                <w:b w:val="0"/>
              </w:rPr>
            </w:pPr>
            <w:r w:rsidRPr="00476F44">
              <w:rPr>
                <w:b w:val="0"/>
              </w:rPr>
              <w:t>Show cause notice for disciplinary finding includes written details of each allegation, particulars, the disciplinary ground, and all evidence relevant, including specific references to pages or paragraph numbers that hold the evidence.</w:t>
            </w:r>
          </w:p>
          <w:p w14:paraId="1BF5C279" w14:textId="77777777" w:rsidR="00B749D4" w:rsidRPr="00476F44" w:rsidRDefault="00B749D4" w:rsidP="00476F44">
            <w:pPr>
              <w:rPr>
                <w:b w:val="0"/>
              </w:rPr>
            </w:pPr>
          </w:p>
          <w:p w14:paraId="3EC73854" w14:textId="22FB40E8" w:rsidR="006A31A7" w:rsidRPr="00476F44" w:rsidRDefault="006A31A7" w:rsidP="00476F44">
            <w:pPr>
              <w:rPr>
                <w:b w:val="0"/>
              </w:rPr>
            </w:pPr>
            <w:r w:rsidRPr="00476F44">
              <w:rPr>
                <w:b w:val="0"/>
              </w:rPr>
              <w:lastRenderedPageBreak/>
              <w:t xml:space="preserve">No more than two possible disciplinary grounds are included for the same allegation. </w:t>
            </w:r>
          </w:p>
          <w:p w14:paraId="7BC8C37B" w14:textId="77777777" w:rsidR="006A31A7" w:rsidRPr="00476F44" w:rsidRDefault="006A31A7" w:rsidP="00476F44">
            <w:pPr>
              <w:rPr>
                <w:b w:val="0"/>
              </w:rPr>
            </w:pPr>
          </w:p>
          <w:p w14:paraId="25E314E1" w14:textId="60004523" w:rsidR="006A31A7" w:rsidRPr="00476F44" w:rsidRDefault="006A31A7" w:rsidP="00476F44">
            <w:pPr>
              <w:rPr>
                <w:b w:val="0"/>
              </w:rPr>
            </w:pPr>
            <w:r w:rsidRPr="00476F44">
              <w:rPr>
                <w:b w:val="0"/>
              </w:rPr>
              <w:t xml:space="preserve">Employee was provided with at least 14 days to respond. </w:t>
            </w:r>
          </w:p>
        </w:tc>
        <w:tc>
          <w:tcPr>
            <w:tcW w:w="4314" w:type="dxa"/>
          </w:tcPr>
          <w:p w14:paraId="2E43C012" w14:textId="77777777" w:rsidR="006A31A7" w:rsidRDefault="006A31A7" w:rsidP="00476F44">
            <w:pPr>
              <w:cnfStyle w:val="000000000000" w:firstRow="0" w:lastRow="0" w:firstColumn="0" w:lastColumn="0" w:oddVBand="0" w:evenVBand="0" w:oddHBand="0" w:evenHBand="0" w:firstRowFirstColumn="0" w:firstRowLastColumn="0" w:lastRowFirstColumn="0" w:lastRowLastColumn="0"/>
            </w:pPr>
            <w:r w:rsidRPr="0067766B">
              <w:lastRenderedPageBreak/>
              <w:t>Clause 9.3</w:t>
            </w:r>
          </w:p>
          <w:p w14:paraId="782C38E5" w14:textId="77777777" w:rsidR="006A31A7" w:rsidRPr="0067766B" w:rsidRDefault="006A31A7" w:rsidP="00476F44">
            <w:pPr>
              <w:cnfStyle w:val="000000000000" w:firstRow="0" w:lastRow="0" w:firstColumn="0" w:lastColumn="0" w:oddVBand="0" w:evenVBand="0" w:oddHBand="0" w:evenHBand="0" w:firstRowFirstColumn="0" w:firstRowLastColumn="0" w:lastRowFirstColumn="0" w:lastRowLastColumn="0"/>
            </w:pPr>
          </w:p>
          <w:p w14:paraId="323B67A0" w14:textId="538F9889" w:rsidR="006A31A7" w:rsidRPr="0067766B" w:rsidRDefault="006A31A7" w:rsidP="00476F44">
            <w:pPr>
              <w:cnfStyle w:val="000000000000" w:firstRow="0" w:lastRow="0" w:firstColumn="0" w:lastColumn="0" w:oddVBand="0" w:evenVBand="0" w:oddHBand="0" w:evenHBand="0" w:firstRowFirstColumn="0" w:firstRowLastColumn="0" w:lastRowFirstColumn="0" w:lastRowLastColumn="0"/>
            </w:pPr>
            <w:r w:rsidRPr="0067766B">
              <w:t>Section 91</w:t>
            </w:r>
          </w:p>
        </w:tc>
        <w:tc>
          <w:tcPr>
            <w:tcW w:w="4647" w:type="dxa"/>
          </w:tcPr>
          <w:p w14:paraId="10EA1A0E" w14:textId="712DCC84" w:rsidR="006A31A7" w:rsidRPr="0067766B" w:rsidRDefault="006A31A7" w:rsidP="00476F44">
            <w:pPr>
              <w:cnfStyle w:val="000000000000" w:firstRow="0" w:lastRow="0" w:firstColumn="0" w:lastColumn="0" w:oddVBand="0" w:evenVBand="0" w:oddHBand="0" w:evenHBand="0" w:firstRowFirstColumn="0" w:firstRowLastColumn="0" w:lastRowFirstColumn="0" w:lastRowLastColumn="0"/>
            </w:pPr>
            <w:r w:rsidRPr="0067766B">
              <w:t xml:space="preserve">Title and date of document that shows this and observation e.g., show cause letter dated </w:t>
            </w:r>
            <w:r w:rsidRPr="00E27581">
              <w:rPr>
                <w:highlight w:val="yellow"/>
              </w:rPr>
              <w:t>xx</w:t>
            </w:r>
            <w:r w:rsidRPr="0067766B">
              <w:t xml:space="preserve"> and include how it addresses key requirements. </w:t>
            </w:r>
          </w:p>
        </w:tc>
      </w:tr>
      <w:tr w:rsidR="006A31A7" w:rsidRPr="0067766B" w14:paraId="14E3BCC3"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3020939D" w14:textId="77777777" w:rsidR="006A31A7" w:rsidRPr="00BD580B" w:rsidRDefault="006A31A7" w:rsidP="00BD580B">
            <w:pPr>
              <w:rPr>
                <w:b w:val="0"/>
              </w:rPr>
            </w:pPr>
            <w:r w:rsidRPr="00BD580B">
              <w:rPr>
                <w:b w:val="0"/>
              </w:rPr>
              <w:t>Decision on grounds (disciplinary finding) incudes finding of fact on the balance of probabilities, evidence relied upon (including employee response) and whether discipline ground is established.</w:t>
            </w:r>
          </w:p>
          <w:p w14:paraId="6CCBB42A" w14:textId="77777777" w:rsidR="006A31A7" w:rsidRPr="00BD580B" w:rsidRDefault="006A31A7" w:rsidP="00BD580B">
            <w:pPr>
              <w:rPr>
                <w:b w:val="0"/>
              </w:rPr>
            </w:pPr>
          </w:p>
          <w:p w14:paraId="7AD392B7" w14:textId="5DCBB00F" w:rsidR="006A31A7" w:rsidRPr="00BD580B" w:rsidRDefault="006A31A7" w:rsidP="00BD580B">
            <w:pPr>
              <w:rPr>
                <w:b w:val="0"/>
              </w:rPr>
            </w:pPr>
            <w:r w:rsidRPr="00BD580B">
              <w:rPr>
                <w:b w:val="0"/>
              </w:rPr>
              <w:t xml:space="preserve">Appeal rights are contained within the correspondence. </w:t>
            </w:r>
          </w:p>
        </w:tc>
        <w:tc>
          <w:tcPr>
            <w:tcW w:w="4314" w:type="dxa"/>
          </w:tcPr>
          <w:p w14:paraId="048B9D86" w14:textId="77777777" w:rsidR="006A31A7" w:rsidRPr="0067766B" w:rsidRDefault="006A31A7" w:rsidP="00BD580B">
            <w:pPr>
              <w:cnfStyle w:val="000000000000" w:firstRow="0" w:lastRow="0" w:firstColumn="0" w:lastColumn="0" w:oddVBand="0" w:evenVBand="0" w:oddHBand="0" w:evenHBand="0" w:firstRowFirstColumn="0" w:firstRowLastColumn="0" w:lastRowFirstColumn="0" w:lastRowLastColumn="0"/>
            </w:pPr>
            <w:r w:rsidRPr="0067766B">
              <w:t>Clause 9.4</w:t>
            </w:r>
          </w:p>
          <w:p w14:paraId="06EBCA2C" w14:textId="0D584BB0" w:rsidR="006A31A7" w:rsidRPr="0067766B" w:rsidRDefault="00BD580B" w:rsidP="00BD580B">
            <w:pPr>
              <w:cnfStyle w:val="000000000000" w:firstRow="0" w:lastRow="0" w:firstColumn="0" w:lastColumn="0" w:oddVBand="0" w:evenVBand="0" w:oddHBand="0" w:evenHBand="0" w:firstRowFirstColumn="0" w:firstRowLastColumn="0" w:lastRowFirstColumn="0" w:lastRowLastColumn="0"/>
            </w:pPr>
            <w:r>
              <w:br/>
            </w:r>
            <w:r w:rsidR="006A31A7" w:rsidRPr="0067766B">
              <w:t>Section 91</w:t>
            </w:r>
          </w:p>
        </w:tc>
        <w:tc>
          <w:tcPr>
            <w:tcW w:w="4647" w:type="dxa"/>
          </w:tcPr>
          <w:p w14:paraId="49CEFBDE" w14:textId="77777777" w:rsidR="006A31A7" w:rsidRDefault="006A31A7" w:rsidP="006E71D5">
            <w:pPr>
              <w:cnfStyle w:val="000000000000" w:firstRow="0" w:lastRow="0" w:firstColumn="0" w:lastColumn="0" w:oddVBand="0" w:evenVBand="0" w:oddHBand="0" w:evenHBand="0" w:firstRowFirstColumn="0" w:firstRowLastColumn="0" w:lastRowFirstColumn="0" w:lastRowLastColumn="0"/>
            </w:pPr>
            <w:r w:rsidRPr="0067766B">
              <w:t xml:space="preserve">Title and date of document that shows this and observation e.g., decision on grounds letter dated </w:t>
            </w:r>
            <w:r w:rsidRPr="00630080">
              <w:rPr>
                <w:highlight w:val="yellow"/>
              </w:rPr>
              <w:t>xx</w:t>
            </w:r>
            <w:r w:rsidRPr="0067766B">
              <w:t xml:space="preserve"> and include how it addresses key requirements. </w:t>
            </w:r>
          </w:p>
          <w:p w14:paraId="24A14EEA" w14:textId="77777777"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p>
          <w:p w14:paraId="72111872" w14:textId="5B5D23A0"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 xml:space="preserve">Also note any written response from employee and how this was considered by the decision maker in arriving at a decision to substantiate allegations if relevant. </w:t>
            </w:r>
          </w:p>
        </w:tc>
      </w:tr>
      <w:tr w:rsidR="006A31A7" w:rsidRPr="0067766B" w14:paraId="48D462AB"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0A8E5AE6" w14:textId="77777777" w:rsidR="006A31A7" w:rsidRPr="00BD580B" w:rsidRDefault="006A31A7" w:rsidP="00BD580B">
            <w:pPr>
              <w:rPr>
                <w:b w:val="0"/>
              </w:rPr>
            </w:pPr>
            <w:r w:rsidRPr="00BD580B">
              <w:rPr>
                <w:b w:val="0"/>
              </w:rPr>
              <w:t>Show cause notice for proposed disciplinary action includes written details of proposed action and evidence that the chief executive has considered why the proposed action is appropriate and proportionate.</w:t>
            </w:r>
          </w:p>
          <w:p w14:paraId="1241D8C3" w14:textId="77777777" w:rsidR="006A31A7" w:rsidRPr="00BD580B" w:rsidRDefault="006A31A7" w:rsidP="00BD580B">
            <w:pPr>
              <w:rPr>
                <w:b w:val="0"/>
              </w:rPr>
            </w:pPr>
          </w:p>
          <w:p w14:paraId="032574F4" w14:textId="77777777" w:rsidR="006A31A7" w:rsidRPr="00BD580B" w:rsidRDefault="006A31A7" w:rsidP="00BD580B">
            <w:pPr>
              <w:rPr>
                <w:b w:val="0"/>
              </w:rPr>
            </w:pPr>
            <w:r w:rsidRPr="00BD580B">
              <w:rPr>
                <w:b w:val="0"/>
              </w:rPr>
              <w:t xml:space="preserve">Notice does not include termination of employment as a possibility unless chief executive holds a reasonable belief this may be an outcome. </w:t>
            </w:r>
          </w:p>
          <w:p w14:paraId="4F046C63" w14:textId="77777777" w:rsidR="006A31A7" w:rsidRPr="00BD580B" w:rsidRDefault="006A31A7" w:rsidP="00BD580B">
            <w:pPr>
              <w:rPr>
                <w:b w:val="0"/>
              </w:rPr>
            </w:pPr>
          </w:p>
          <w:p w14:paraId="2695ECB9" w14:textId="77BEF133" w:rsidR="006A31A7" w:rsidRPr="00BD580B" w:rsidRDefault="006A31A7" w:rsidP="00BD580B">
            <w:pPr>
              <w:rPr>
                <w:b w:val="0"/>
              </w:rPr>
            </w:pPr>
            <w:r w:rsidRPr="00BD580B">
              <w:rPr>
                <w:b w:val="0"/>
              </w:rPr>
              <w:t>Employee was provided with at least 7 days to respond to proposed disciplinary action.</w:t>
            </w:r>
          </w:p>
        </w:tc>
        <w:tc>
          <w:tcPr>
            <w:tcW w:w="4314" w:type="dxa"/>
          </w:tcPr>
          <w:p w14:paraId="4AC5081E" w14:textId="77777777" w:rsidR="006A31A7" w:rsidRDefault="006A31A7" w:rsidP="00BD580B">
            <w:pPr>
              <w:cnfStyle w:val="000000000000" w:firstRow="0" w:lastRow="0" w:firstColumn="0" w:lastColumn="0" w:oddVBand="0" w:evenVBand="0" w:oddHBand="0" w:evenHBand="0" w:firstRowFirstColumn="0" w:firstRowLastColumn="0" w:lastRowFirstColumn="0" w:lastRowLastColumn="0"/>
            </w:pPr>
            <w:r w:rsidRPr="0067766B">
              <w:t>Clause 9.5</w:t>
            </w:r>
          </w:p>
          <w:p w14:paraId="03D5319B" w14:textId="77777777" w:rsidR="006A31A7" w:rsidRPr="0067766B" w:rsidRDefault="006A31A7" w:rsidP="00BD580B">
            <w:pPr>
              <w:cnfStyle w:val="000000000000" w:firstRow="0" w:lastRow="0" w:firstColumn="0" w:lastColumn="0" w:oddVBand="0" w:evenVBand="0" w:oddHBand="0" w:evenHBand="0" w:firstRowFirstColumn="0" w:firstRowLastColumn="0" w:lastRowFirstColumn="0" w:lastRowLastColumn="0"/>
            </w:pPr>
          </w:p>
          <w:p w14:paraId="080450EC" w14:textId="47B63760" w:rsidR="006A31A7" w:rsidRPr="0067766B" w:rsidRDefault="006A31A7" w:rsidP="00BD580B">
            <w:pPr>
              <w:cnfStyle w:val="000000000000" w:firstRow="0" w:lastRow="0" w:firstColumn="0" w:lastColumn="0" w:oddVBand="0" w:evenVBand="0" w:oddHBand="0" w:evenHBand="0" w:firstRowFirstColumn="0" w:firstRowLastColumn="0" w:lastRowFirstColumn="0" w:lastRowLastColumn="0"/>
            </w:pPr>
            <w:r w:rsidRPr="0067766B">
              <w:t>Sections 92</w:t>
            </w:r>
            <w:r w:rsidR="00F24BFF">
              <w:t>–</w:t>
            </w:r>
            <w:r w:rsidRPr="0067766B">
              <w:t>96, s98</w:t>
            </w:r>
          </w:p>
        </w:tc>
        <w:tc>
          <w:tcPr>
            <w:tcW w:w="4647" w:type="dxa"/>
          </w:tcPr>
          <w:p w14:paraId="28A1234F" w14:textId="217ADE56"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 xml:space="preserve">Title and date of document that shows this and observation e.g., show cause letter dated xx or briefing note dated </w:t>
            </w:r>
            <w:r w:rsidRPr="0067766B">
              <w:rPr>
                <w:highlight w:val="yellow"/>
              </w:rPr>
              <w:t>xx</w:t>
            </w:r>
            <w:r w:rsidRPr="0067766B">
              <w:t xml:space="preserve"> and how it addresses key requirements. </w:t>
            </w:r>
          </w:p>
        </w:tc>
      </w:tr>
      <w:tr w:rsidR="006A31A7" w:rsidRPr="0067766B" w14:paraId="5F1E7AAF"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16DA1337" w14:textId="6218E4E0" w:rsidR="006A31A7" w:rsidRPr="00BD580B" w:rsidRDefault="006A31A7" w:rsidP="00BD580B">
            <w:pPr>
              <w:rPr>
                <w:b w:val="0"/>
              </w:rPr>
            </w:pPr>
            <w:r w:rsidRPr="00BD580B">
              <w:rPr>
                <w:b w:val="0"/>
              </w:rPr>
              <w:t xml:space="preserve">Decision on disciplinary action clearly states reason for decision (including consideration of information from employee) and appeal rights. </w:t>
            </w:r>
          </w:p>
        </w:tc>
        <w:tc>
          <w:tcPr>
            <w:tcW w:w="4314" w:type="dxa"/>
          </w:tcPr>
          <w:p w14:paraId="628A7472" w14:textId="77777777" w:rsidR="006A31A7" w:rsidRDefault="006A31A7" w:rsidP="00BD580B">
            <w:pPr>
              <w:cnfStyle w:val="000000000000" w:firstRow="0" w:lastRow="0" w:firstColumn="0" w:lastColumn="0" w:oddVBand="0" w:evenVBand="0" w:oddHBand="0" w:evenHBand="0" w:firstRowFirstColumn="0" w:firstRowLastColumn="0" w:lastRowFirstColumn="0" w:lastRowLastColumn="0"/>
            </w:pPr>
            <w:r w:rsidRPr="0067766B">
              <w:t>Clause 9.6, 9.7 and 9.8</w:t>
            </w:r>
          </w:p>
          <w:p w14:paraId="74A2187F" w14:textId="77777777" w:rsidR="006A31A7" w:rsidRPr="0067766B" w:rsidRDefault="006A31A7" w:rsidP="00BD580B">
            <w:pPr>
              <w:cnfStyle w:val="000000000000" w:firstRow="0" w:lastRow="0" w:firstColumn="0" w:lastColumn="0" w:oddVBand="0" w:evenVBand="0" w:oddHBand="0" w:evenHBand="0" w:firstRowFirstColumn="0" w:firstRowLastColumn="0" w:lastRowFirstColumn="0" w:lastRowLastColumn="0"/>
            </w:pPr>
          </w:p>
          <w:p w14:paraId="2B94B41E" w14:textId="5458077B" w:rsidR="006A31A7" w:rsidRPr="0067766B" w:rsidRDefault="006A31A7" w:rsidP="00BD580B">
            <w:pPr>
              <w:cnfStyle w:val="000000000000" w:firstRow="0" w:lastRow="0" w:firstColumn="0" w:lastColumn="0" w:oddVBand="0" w:evenVBand="0" w:oddHBand="0" w:evenHBand="0" w:firstRowFirstColumn="0" w:firstRowLastColumn="0" w:lastRowFirstColumn="0" w:lastRowLastColumn="0"/>
            </w:pPr>
            <w:r w:rsidRPr="0067766B">
              <w:t>Sections 92</w:t>
            </w:r>
            <w:r w:rsidR="00F24BFF">
              <w:t>–</w:t>
            </w:r>
            <w:r w:rsidRPr="0067766B">
              <w:t>96, s98</w:t>
            </w:r>
            <w:r w:rsidR="00F24BFF">
              <w:t>–</w:t>
            </w:r>
            <w:r w:rsidRPr="0067766B">
              <w:t>99</w:t>
            </w:r>
          </w:p>
        </w:tc>
        <w:tc>
          <w:tcPr>
            <w:tcW w:w="4647" w:type="dxa"/>
          </w:tcPr>
          <w:p w14:paraId="0DD35211" w14:textId="77777777" w:rsidR="006A31A7" w:rsidRDefault="006A31A7" w:rsidP="006E71D5">
            <w:pPr>
              <w:cnfStyle w:val="000000000000" w:firstRow="0" w:lastRow="0" w:firstColumn="0" w:lastColumn="0" w:oddVBand="0" w:evenVBand="0" w:oddHBand="0" w:evenHBand="0" w:firstRowFirstColumn="0" w:firstRowLastColumn="0" w:lastRowFirstColumn="0" w:lastRowLastColumn="0"/>
            </w:pPr>
            <w:r w:rsidRPr="0067766B">
              <w:t xml:space="preserve">Title and date of document that shows this and observation e.g., decision on disciplinary action letter dated </w:t>
            </w:r>
            <w:r w:rsidRPr="001F667A">
              <w:rPr>
                <w:highlight w:val="yellow"/>
              </w:rPr>
              <w:t>xx</w:t>
            </w:r>
            <w:r w:rsidRPr="0067766B">
              <w:t xml:space="preserve"> and include how it addresses key requirements. </w:t>
            </w:r>
          </w:p>
          <w:p w14:paraId="7F001197" w14:textId="77777777"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p>
          <w:p w14:paraId="4DDE2AD8" w14:textId="40AFCFA2"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Also note any written response from employee considered in this decision and how this was considered by the decision maker in arriving at a disciplinary action.</w:t>
            </w:r>
            <w:r w:rsidRPr="0067766B">
              <w:rPr>
                <w:i/>
              </w:rPr>
              <w:t xml:space="preserve"> </w:t>
            </w:r>
          </w:p>
        </w:tc>
      </w:tr>
      <w:tr w:rsidR="006A31A7" w:rsidRPr="0067766B" w14:paraId="5BF8C8F4" w14:textId="77777777" w:rsidTr="00D454A4">
        <w:trPr>
          <w:trHeight w:val="595"/>
        </w:trPr>
        <w:tc>
          <w:tcPr>
            <w:cnfStyle w:val="001000000000" w:firstRow="0" w:lastRow="0" w:firstColumn="1" w:lastColumn="0" w:oddVBand="0" w:evenVBand="0" w:oddHBand="0" w:evenHBand="0" w:firstRowFirstColumn="0" w:firstRowLastColumn="0" w:lastRowFirstColumn="0" w:lastRowLastColumn="0"/>
            <w:tcW w:w="4475" w:type="dxa"/>
          </w:tcPr>
          <w:p w14:paraId="2F5570BB" w14:textId="7EF6195A" w:rsidR="006A31A7" w:rsidRPr="006E71D5" w:rsidRDefault="006A31A7" w:rsidP="006E71D5">
            <w:pPr>
              <w:rPr>
                <w:b w:val="0"/>
              </w:rPr>
            </w:pPr>
            <w:r w:rsidRPr="006E71D5">
              <w:rPr>
                <w:b w:val="0"/>
              </w:rPr>
              <w:lastRenderedPageBreak/>
              <w:t xml:space="preserve">Evidence that procedural fairness has been provided to the employee. This includes a reasonable timeframe for the employee to respond, and the opportunity for support person. </w:t>
            </w:r>
          </w:p>
        </w:tc>
        <w:tc>
          <w:tcPr>
            <w:tcW w:w="4314" w:type="dxa"/>
          </w:tcPr>
          <w:p w14:paraId="7BD271A6" w14:textId="68553CC4"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Clause 9.3, 9.5 and 10.1</w:t>
            </w:r>
          </w:p>
        </w:tc>
        <w:tc>
          <w:tcPr>
            <w:tcW w:w="4647" w:type="dxa"/>
          </w:tcPr>
          <w:p w14:paraId="7A745549" w14:textId="5D2F84D8" w:rsidR="006A31A7" w:rsidRPr="009F0606" w:rsidRDefault="006A31A7" w:rsidP="006E71D5">
            <w:pPr>
              <w:cnfStyle w:val="000000000000" w:firstRow="0" w:lastRow="0" w:firstColumn="0" w:lastColumn="0" w:oddVBand="0" w:evenVBand="0" w:oddHBand="0" w:evenHBand="0" w:firstRowFirstColumn="0" w:firstRowLastColumn="0" w:lastRowFirstColumn="0" w:lastRowLastColumn="0"/>
              <w:rPr>
                <w:i/>
              </w:rPr>
            </w:pPr>
            <w:r w:rsidRPr="0067766B">
              <w:t>Include observation about evidence of procedural fairness including reasonable opportunity to respond and support person</w:t>
            </w:r>
            <w:r w:rsidRPr="0067766B">
              <w:rPr>
                <w:i/>
              </w:rPr>
              <w:t>.</w:t>
            </w:r>
          </w:p>
        </w:tc>
      </w:tr>
      <w:tr w:rsidR="006A31A7" w:rsidRPr="0067766B" w14:paraId="3D94E7C8"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72422728" w14:textId="6CEEB4FB" w:rsidR="006A31A7" w:rsidRPr="006E71D5" w:rsidRDefault="006A31A7" w:rsidP="006E71D5">
            <w:pPr>
              <w:rPr>
                <w:b w:val="0"/>
              </w:rPr>
            </w:pPr>
            <w:r w:rsidRPr="006E71D5">
              <w:rPr>
                <w:b w:val="0"/>
              </w:rPr>
              <w:t>Periodic reviews have been conducted at appropriate timeframes and the outcomes communicated to the employee.</w:t>
            </w:r>
          </w:p>
        </w:tc>
        <w:tc>
          <w:tcPr>
            <w:tcW w:w="4314" w:type="dxa"/>
          </w:tcPr>
          <w:p w14:paraId="6EE526A9" w14:textId="098A305B"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Clause 11</w:t>
            </w:r>
          </w:p>
        </w:tc>
        <w:tc>
          <w:tcPr>
            <w:tcW w:w="4647" w:type="dxa"/>
          </w:tcPr>
          <w:p w14:paraId="6809086B" w14:textId="2D697E55"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 xml:space="preserve">Include observations about periodic reviews being conducted by the appropriate decision maker and communicated to subject employee. E.g., review dates, who was the decision maker and date outcome correspondence were sent to the employee. </w:t>
            </w:r>
          </w:p>
        </w:tc>
      </w:tr>
      <w:tr w:rsidR="006A31A7" w:rsidRPr="0067766B" w14:paraId="5DAAAF32"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148CC79D" w14:textId="4B94B063" w:rsidR="006A31A7" w:rsidRPr="006E71D5" w:rsidRDefault="006A31A7" w:rsidP="006E71D5">
            <w:pPr>
              <w:rPr>
                <w:b w:val="0"/>
              </w:rPr>
            </w:pPr>
            <w:r w:rsidRPr="006E71D5">
              <w:rPr>
                <w:b w:val="0"/>
              </w:rPr>
              <w:t>Evidence the disciplinary process is being conducted in timely way and reasons for delay are reasonable with plan in place to address going forward.</w:t>
            </w:r>
          </w:p>
        </w:tc>
        <w:tc>
          <w:tcPr>
            <w:tcW w:w="4314" w:type="dxa"/>
          </w:tcPr>
          <w:p w14:paraId="77D29159" w14:textId="7D331B65"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Clause 11.2</w:t>
            </w:r>
          </w:p>
        </w:tc>
        <w:tc>
          <w:tcPr>
            <w:tcW w:w="4647" w:type="dxa"/>
          </w:tcPr>
          <w:p w14:paraId="11E37275" w14:textId="4BDF2E41" w:rsidR="006A31A7" w:rsidRPr="009F0606" w:rsidRDefault="006A31A7" w:rsidP="006E71D5">
            <w:pPr>
              <w:cnfStyle w:val="000000000000" w:firstRow="0" w:lastRow="0" w:firstColumn="0" w:lastColumn="0" w:oddVBand="0" w:evenVBand="0" w:oddHBand="0" w:evenHBand="0" w:firstRowFirstColumn="0" w:firstRowLastColumn="0" w:lastRowFirstColumn="0" w:lastRowLastColumn="0"/>
            </w:pPr>
            <w:r w:rsidRPr="0067766B">
              <w:t xml:space="preserve">Include rationale for why the delay has occurred and any plan to resolve this. </w:t>
            </w:r>
          </w:p>
        </w:tc>
      </w:tr>
      <w:tr w:rsidR="006A31A7" w:rsidRPr="0067766B" w14:paraId="35954801"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780FEFF2" w14:textId="77443D6B" w:rsidR="006A31A7" w:rsidRPr="006E71D5" w:rsidRDefault="006A31A7" w:rsidP="006E71D5">
            <w:pPr>
              <w:rPr>
                <w:b w:val="0"/>
              </w:rPr>
            </w:pPr>
            <w:r w:rsidRPr="006E71D5">
              <w:rPr>
                <w:b w:val="0"/>
              </w:rPr>
              <w:t xml:space="preserve">Evidence that the decision maker has considered the </w:t>
            </w:r>
            <w:r w:rsidRPr="006E71D5">
              <w:rPr>
                <w:b w:val="0"/>
                <w:i/>
                <w:iCs/>
              </w:rPr>
              <w:t>Human Rights Act 2019</w:t>
            </w:r>
            <w:r w:rsidRPr="006E71D5">
              <w:rPr>
                <w:b w:val="0"/>
              </w:rPr>
              <w:t xml:space="preserve"> (the HR Act) in their decision making, with proper consideration given to human rights. </w:t>
            </w:r>
          </w:p>
        </w:tc>
        <w:tc>
          <w:tcPr>
            <w:tcW w:w="4314" w:type="dxa"/>
          </w:tcPr>
          <w:p w14:paraId="16750E81" w14:textId="4DBCA6FF"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Clause 4.3</w:t>
            </w:r>
          </w:p>
        </w:tc>
        <w:tc>
          <w:tcPr>
            <w:tcW w:w="4647" w:type="dxa"/>
          </w:tcPr>
          <w:p w14:paraId="23BA1A72" w14:textId="390BF343"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 xml:space="preserve">E.g., Briefing note dated </w:t>
            </w:r>
            <w:r w:rsidRPr="0083692B">
              <w:rPr>
                <w:highlight w:val="yellow"/>
              </w:rPr>
              <w:t>xx</w:t>
            </w:r>
            <w:r w:rsidRPr="0067766B">
              <w:t xml:space="preserve"> shows that the decision maker considered human rights under the HR Act when deciding to commence a discipline process. </w:t>
            </w:r>
          </w:p>
        </w:tc>
      </w:tr>
      <w:tr w:rsidR="006A31A7" w:rsidRPr="0067766B" w14:paraId="204E586A" w14:textId="77777777" w:rsidTr="00D454A4">
        <w:tc>
          <w:tcPr>
            <w:cnfStyle w:val="001000000000" w:firstRow="0" w:lastRow="0" w:firstColumn="1" w:lastColumn="0" w:oddVBand="0" w:evenVBand="0" w:oddHBand="0" w:evenHBand="0" w:firstRowFirstColumn="0" w:firstRowLastColumn="0" w:lastRowFirstColumn="0" w:lastRowLastColumn="0"/>
            <w:tcW w:w="4475" w:type="dxa"/>
          </w:tcPr>
          <w:p w14:paraId="3AF817DE" w14:textId="41FCB5C5" w:rsidR="006A31A7" w:rsidRPr="006E71D5" w:rsidRDefault="006A31A7" w:rsidP="006E71D5">
            <w:pPr>
              <w:rPr>
                <w:b w:val="0"/>
              </w:rPr>
            </w:pPr>
            <w:r w:rsidRPr="006E71D5">
              <w:rPr>
                <w:b w:val="0"/>
              </w:rPr>
              <w:t xml:space="preserve">Evidence the decision maker has considered their obligation to promote cultural safety in discipline processes. </w:t>
            </w:r>
          </w:p>
        </w:tc>
        <w:tc>
          <w:tcPr>
            <w:tcW w:w="4314" w:type="dxa"/>
          </w:tcPr>
          <w:p w14:paraId="5AB880C1" w14:textId="316F12E4"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pPr>
            <w:r w:rsidRPr="0067766B">
              <w:t>Clause 6</w:t>
            </w:r>
          </w:p>
        </w:tc>
        <w:tc>
          <w:tcPr>
            <w:tcW w:w="4647" w:type="dxa"/>
          </w:tcPr>
          <w:p w14:paraId="73305589" w14:textId="33CAEDDF" w:rsidR="006A31A7" w:rsidRPr="0067766B" w:rsidRDefault="006A31A7" w:rsidP="006E71D5">
            <w:pPr>
              <w:cnfStyle w:val="000000000000" w:firstRow="0" w:lastRow="0" w:firstColumn="0" w:lastColumn="0" w:oddVBand="0" w:evenVBand="0" w:oddHBand="0" w:evenHBand="0" w:firstRowFirstColumn="0" w:firstRowLastColumn="0" w:lastRowFirstColumn="0" w:lastRowLastColumn="0"/>
              <w:rPr>
                <w:i/>
                <w:iCs/>
              </w:rPr>
            </w:pPr>
            <w:r w:rsidRPr="0067766B">
              <w:rPr>
                <w:iCs/>
              </w:rPr>
              <w:t xml:space="preserve">Include observation about evidence this was considered by decision maker, and any strategies implemented (if applicable). </w:t>
            </w:r>
          </w:p>
        </w:tc>
      </w:tr>
    </w:tbl>
    <w:p w14:paraId="68C05783" w14:textId="77777777" w:rsidR="00B53BFA" w:rsidRDefault="00B53BFA" w:rsidP="006D1654">
      <w:pPr>
        <w:pStyle w:val="Heading1"/>
      </w:pPr>
      <w:r>
        <w:br w:type="page"/>
      </w:r>
    </w:p>
    <w:p w14:paraId="7B852E08" w14:textId="1912291F" w:rsidR="006D1654" w:rsidRPr="00D975BB" w:rsidRDefault="006D1654" w:rsidP="00377F15">
      <w:pPr>
        <w:pStyle w:val="Heading3"/>
      </w:pPr>
      <w:r w:rsidRPr="00D975BB">
        <w:lastRenderedPageBreak/>
        <w:t>Conflicts of interest</w:t>
      </w:r>
    </w:p>
    <w:p w14:paraId="27183637" w14:textId="77777777" w:rsidR="007E50F1" w:rsidRPr="00D975BB" w:rsidRDefault="007E50F1" w:rsidP="00377F15">
      <w:r w:rsidRPr="00D975BB">
        <w:t>In conducting this review:</w:t>
      </w:r>
    </w:p>
    <w:p w14:paraId="66E4B465" w14:textId="77777777" w:rsidR="007E50F1" w:rsidRPr="00D975BB" w:rsidRDefault="00000000">
      <w:sdt>
        <w:sdtPr>
          <w:id w:val="-544758179"/>
          <w14:checkbox>
            <w14:checked w14:val="0"/>
            <w14:checkedState w14:val="2612" w14:font="MS Gothic"/>
            <w14:uncheckedState w14:val="2610" w14:font="MS Gothic"/>
          </w14:checkbox>
        </w:sdtPr>
        <w:sdtContent>
          <w:r w:rsidR="007E50F1">
            <w:rPr>
              <w:rFonts w:ascii="MS Gothic" w:eastAsia="MS Gothic" w:hAnsi="MS Gothic" w:hint="eastAsia"/>
            </w:rPr>
            <w:t>☐</w:t>
          </w:r>
        </w:sdtContent>
      </w:sdt>
      <w:r w:rsidR="007E50F1">
        <w:t xml:space="preserve"> </w:t>
      </w:r>
      <w:r w:rsidR="007E50F1" w:rsidRPr="00377F15">
        <w:t>I have considered and identified any actual, perceived, or potential conflicts of interest relevant to my involvement, and have approved strategies to manage this in place OR</w:t>
      </w:r>
    </w:p>
    <w:p w14:paraId="6EE9846B" w14:textId="77777777" w:rsidR="007E50F1" w:rsidRPr="00D975BB" w:rsidRDefault="00000000">
      <w:sdt>
        <w:sdtPr>
          <w:rPr>
            <w:rFonts w:ascii="Segoe UI Symbol" w:hAnsi="Segoe UI Symbol" w:cs="Segoe UI Symbol"/>
          </w:rPr>
          <w:id w:val="-1795831084"/>
          <w14:checkbox>
            <w14:checked w14:val="0"/>
            <w14:checkedState w14:val="2612" w14:font="MS Gothic"/>
            <w14:uncheckedState w14:val="2610" w14:font="MS Gothic"/>
          </w14:checkbox>
        </w:sdtPr>
        <w:sdtContent>
          <w:r w:rsidR="007E50F1">
            <w:rPr>
              <w:rFonts w:ascii="MS Gothic" w:eastAsia="MS Gothic" w:hAnsi="MS Gothic" w:cs="Segoe UI Symbol" w:hint="eastAsia"/>
            </w:rPr>
            <w:t>☐</w:t>
          </w:r>
        </w:sdtContent>
      </w:sdt>
      <w:r w:rsidR="007E50F1">
        <w:rPr>
          <w:rFonts w:ascii="Segoe UI Symbol" w:hAnsi="Segoe UI Symbol" w:cs="Segoe UI Symbol"/>
        </w:rPr>
        <w:t xml:space="preserve"> </w:t>
      </w:r>
      <w:r w:rsidR="007E50F1" w:rsidRPr="00377F15">
        <w:t>I have no conflict of interest to declare relevant to conducting this review.</w:t>
      </w:r>
      <w:r w:rsidR="007E50F1" w:rsidRPr="00D975BB">
        <w:t xml:space="preserve"> </w:t>
      </w:r>
    </w:p>
    <w:p w14:paraId="0F89F522" w14:textId="77777777" w:rsidR="007E50F1" w:rsidRPr="00377F15" w:rsidRDefault="007E50F1" w:rsidP="00377F15">
      <w:pPr>
        <w:pStyle w:val="Heading4"/>
      </w:pPr>
      <w:r w:rsidRPr="00377F15">
        <w:t>Recommendations to delegate:</w:t>
      </w:r>
    </w:p>
    <w:p w14:paraId="3A8DE15C" w14:textId="128B81AC" w:rsidR="007E50F1" w:rsidRDefault="00377F15" w:rsidP="00377F15">
      <w:r>
        <w:br/>
      </w:r>
      <w:r w:rsidR="007E50F1" w:rsidRPr="00D975BB">
        <w:t>(E.g., continue process, or otherwise, based on assessment of compliance and other relevant factors. Include any recommendations for progressing the matter to resolution in a timely way)</w:t>
      </w:r>
    </w:p>
    <w:tbl>
      <w:tblPr>
        <w:tblStyle w:val="TableGrid"/>
        <w:tblW w:w="0" w:type="auto"/>
        <w:tblLook w:val="04A0" w:firstRow="1" w:lastRow="0" w:firstColumn="1" w:lastColumn="0" w:noHBand="0" w:noVBand="1"/>
      </w:tblPr>
      <w:tblGrid>
        <w:gridCol w:w="2552"/>
        <w:gridCol w:w="6804"/>
      </w:tblGrid>
      <w:tr w:rsidR="006D1654" w14:paraId="3BCAC83F" w14:textId="77777777" w:rsidTr="00C113C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46EA540" w14:textId="77777777" w:rsidR="006D1654" w:rsidRPr="00377F15" w:rsidRDefault="006D1654" w:rsidP="00377F15">
            <w:pPr>
              <w:pStyle w:val="Heading4"/>
              <w:rPr>
                <w:b/>
              </w:rPr>
            </w:pPr>
            <w:r w:rsidRPr="00377F15">
              <w:rPr>
                <w:b/>
              </w:rPr>
              <w:t>Signed</w:t>
            </w:r>
          </w:p>
        </w:tc>
        <w:tc>
          <w:tcPr>
            <w:tcW w:w="6804" w:type="dxa"/>
          </w:tcPr>
          <w:p w14:paraId="13C65C2C" w14:textId="77777777" w:rsidR="006D1654" w:rsidRDefault="006D1654">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r>
      <w:tr w:rsidR="006D1654" w14:paraId="017F2E67" w14:textId="77777777" w:rsidTr="00C113CD">
        <w:trPr>
          <w:trHeight w:val="473"/>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D70DE91" w14:textId="77777777" w:rsidR="006D1654" w:rsidRPr="00377F15" w:rsidRDefault="006D1654" w:rsidP="00377F15">
            <w:pPr>
              <w:pStyle w:val="Heading4"/>
              <w:rPr>
                <w:b/>
              </w:rPr>
            </w:pPr>
            <w:r w:rsidRPr="00377F15">
              <w:rPr>
                <w:b/>
              </w:rPr>
              <w:t>Name</w:t>
            </w:r>
          </w:p>
        </w:tc>
        <w:tc>
          <w:tcPr>
            <w:tcW w:w="6804" w:type="dxa"/>
          </w:tcPr>
          <w:p w14:paraId="1E175E09" w14:textId="77777777" w:rsidR="006D1654" w:rsidRDefault="006D165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r>
      <w:tr w:rsidR="006D1654" w14:paraId="45715112" w14:textId="77777777" w:rsidTr="00C113CD">
        <w:trPr>
          <w:trHeight w:val="482"/>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723E290" w14:textId="77777777" w:rsidR="006D1654" w:rsidRPr="00377F15" w:rsidRDefault="006D1654" w:rsidP="00377F15">
            <w:pPr>
              <w:pStyle w:val="Heading4"/>
              <w:rPr>
                <w:b/>
              </w:rPr>
            </w:pPr>
            <w:r w:rsidRPr="00377F15">
              <w:rPr>
                <w:b/>
              </w:rPr>
              <w:t>Position</w:t>
            </w:r>
          </w:p>
        </w:tc>
        <w:tc>
          <w:tcPr>
            <w:tcW w:w="6804" w:type="dxa"/>
          </w:tcPr>
          <w:p w14:paraId="06B76A2F" w14:textId="77777777" w:rsidR="006D1654" w:rsidRDefault="006D165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r>
      <w:tr w:rsidR="006D1654" w14:paraId="13452B01" w14:textId="77777777" w:rsidTr="00C113CD">
        <w:trPr>
          <w:trHeight w:val="493"/>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7400661" w14:textId="77777777" w:rsidR="006D1654" w:rsidRPr="00377F15" w:rsidRDefault="006D1654" w:rsidP="00377F15">
            <w:pPr>
              <w:pStyle w:val="Heading4"/>
              <w:rPr>
                <w:b/>
              </w:rPr>
            </w:pPr>
            <w:r w:rsidRPr="00377F15">
              <w:rPr>
                <w:b/>
              </w:rPr>
              <w:t>Date</w:t>
            </w:r>
          </w:p>
        </w:tc>
        <w:tc>
          <w:tcPr>
            <w:tcW w:w="6804" w:type="dxa"/>
          </w:tcPr>
          <w:p w14:paraId="5E418982" w14:textId="77777777" w:rsidR="006D1654" w:rsidRDefault="006D165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r>
    </w:tbl>
    <w:p w14:paraId="182874C6" w14:textId="77777777" w:rsidR="00B53BFA" w:rsidRDefault="00B53BFA" w:rsidP="006D1654">
      <w:pPr>
        <w:pStyle w:val="Heading8"/>
        <w:numPr>
          <w:ilvl w:val="0"/>
          <w:numId w:val="0"/>
        </w:numPr>
      </w:pPr>
      <w:bookmarkStart w:id="4" w:name="_Appendix_2:_Template"/>
      <w:bookmarkEnd w:id="4"/>
      <w:r>
        <w:br w:type="page"/>
      </w:r>
    </w:p>
    <w:p w14:paraId="0F8259AC" w14:textId="2C92D5FF" w:rsidR="006D1654" w:rsidRDefault="006D1654" w:rsidP="001917DB">
      <w:pPr>
        <w:pStyle w:val="Heading3"/>
      </w:pPr>
      <w:r>
        <w:lastRenderedPageBreak/>
        <w:t xml:space="preserve">Appendix 2: Template review guide – suspension </w:t>
      </w:r>
    </w:p>
    <w:p w14:paraId="112CFAE1" w14:textId="77777777" w:rsidR="008D5A0D" w:rsidRPr="001917DB" w:rsidRDefault="008D5A0D" w:rsidP="001917DB">
      <w:pPr>
        <w:pStyle w:val="ListBullet"/>
      </w:pPr>
      <w:r w:rsidRPr="001917DB">
        <w:t>This section of the guide should be read in conjunction with the directive and s101 of the Act.</w:t>
      </w:r>
    </w:p>
    <w:p w14:paraId="05A151E6" w14:textId="77777777" w:rsidR="008D5A0D" w:rsidRPr="001917DB" w:rsidRDefault="008D5A0D" w:rsidP="001917DB">
      <w:pPr>
        <w:pStyle w:val="ListBullet"/>
      </w:pPr>
      <w:r w:rsidRPr="001917DB">
        <w:t>When reviewing for compliance with a specific clause of the Act or directive, information to consider may include briefing notes, written correspondence, and any other information provided to the reviewer from the decision maker. It may also require consideration of relevant instruments of delegation.</w:t>
      </w:r>
    </w:p>
    <w:p w14:paraId="18CF94F6" w14:textId="77777777" w:rsidR="008D5A0D" w:rsidRPr="001917DB" w:rsidRDefault="008D5A0D" w:rsidP="001917DB">
      <w:pPr>
        <w:pStyle w:val="ListBullet"/>
      </w:pPr>
      <w:r w:rsidRPr="001917DB">
        <w:t xml:space="preserve">The review must consider this information against the relevant circumstances of the work performance matter at the time the review is conducted, to recommend whether the suspension should continue or be cancelled. </w:t>
      </w:r>
    </w:p>
    <w:p w14:paraId="6E9261E1" w14:textId="77777777" w:rsidR="008D5A0D" w:rsidRPr="001917DB" w:rsidRDefault="008D5A0D" w:rsidP="001917DB">
      <w:pPr>
        <w:pStyle w:val="ListBullet"/>
      </w:pPr>
      <w:r w:rsidRPr="001917DB">
        <w:t>Information considered during the review should be documented and embedded in the Reviewer considerations column.</w:t>
      </w:r>
    </w:p>
    <w:p w14:paraId="00C1DDA4" w14:textId="77777777" w:rsidR="008D5A0D" w:rsidRDefault="008D5A0D" w:rsidP="001917DB">
      <w:r>
        <w:t>Possible review findings and recommendations:</w:t>
      </w:r>
    </w:p>
    <w:p w14:paraId="28609B72" w14:textId="77777777" w:rsidR="008D5A0D" w:rsidRPr="001917DB" w:rsidRDefault="008D5A0D" w:rsidP="001917DB">
      <w:pPr>
        <w:pStyle w:val="ListBullet"/>
      </w:pPr>
      <w:r w:rsidRPr="001917DB">
        <w:t xml:space="preserve">Where no issues are identified that the suspension continues. </w:t>
      </w:r>
    </w:p>
    <w:p w14:paraId="1D38271B" w14:textId="77777777" w:rsidR="008D5A0D" w:rsidRPr="001917DB" w:rsidRDefault="008D5A0D" w:rsidP="001917DB">
      <w:pPr>
        <w:pStyle w:val="ListBullet"/>
      </w:pPr>
      <w:r w:rsidRPr="001917DB">
        <w:t xml:space="preserve">Where minor procedural issues are identified, an amended suspension letter may be issued correcting the errors. Examples of minor issues that may warrant an amended suspension letter include stating that the suspension will end by reference to events such at the end of the discipline process, rather than stating an actual end date or a period of weeks/months, or not including the effect that alternative employment may have on paid suspension, or not including human rights considerations in the suspension letter. </w:t>
      </w:r>
    </w:p>
    <w:p w14:paraId="0E40E8C0" w14:textId="77777777" w:rsidR="008D5A0D" w:rsidRPr="001917DB" w:rsidRDefault="008D5A0D" w:rsidP="001917DB">
      <w:pPr>
        <w:pStyle w:val="ListBullet"/>
      </w:pPr>
      <w:r w:rsidRPr="001917DB">
        <w:t>Where significant issues are identified that raise concerns as to whether the suspension should continue, a reviewer should consider whether to recommend ceasing the suspension. This may occur in situations where proper consideration has not been given to alternatives to suspension, or the circumstances giving rise to the original suspension decision have changed and it is no longer clear whether suspension is appropriate. The decision maker should then revisit the reasons for suspension and consideration of alternatives.</w:t>
      </w:r>
    </w:p>
    <w:p w14:paraId="6204EE89" w14:textId="14B63755" w:rsidR="00DD579F" w:rsidRPr="001917DB" w:rsidRDefault="001A7E5A" w:rsidP="001917DB">
      <w:pPr>
        <w:pStyle w:val="ListBullet"/>
      </w:pPr>
      <w:r w:rsidRPr="001917DB">
        <w:t xml:space="preserve">Once approved by the decision maker, the </w:t>
      </w:r>
      <w:r w:rsidR="004F3560" w:rsidRPr="001917DB">
        <w:t xml:space="preserve">review findings must be communicated to the subject employee in writing. The review template below should not be provided to the subject employee as it may contain confidential </w:t>
      </w:r>
      <w:r w:rsidR="005528C4" w:rsidRPr="001917DB">
        <w:t>information.</w:t>
      </w:r>
    </w:p>
    <w:p w14:paraId="7125F99A" w14:textId="77777777" w:rsidR="00B53BFA" w:rsidRDefault="00B53BFA" w:rsidP="002D5C7C">
      <w:pPr>
        <w:pStyle w:val="Heading1"/>
      </w:pPr>
      <w:r>
        <w:br w:type="page"/>
      </w:r>
    </w:p>
    <w:p w14:paraId="3A6E47B2" w14:textId="56AE209D" w:rsidR="00A804EE" w:rsidRDefault="008F430E" w:rsidP="00137617">
      <w:pPr>
        <w:pStyle w:val="Heading3"/>
      </w:pPr>
      <w:r w:rsidRPr="008F430E">
        <w:lastRenderedPageBreak/>
        <w:t>Suspension review</w:t>
      </w:r>
    </w:p>
    <w:tbl>
      <w:tblPr>
        <w:tblStyle w:val="TableGrid"/>
        <w:tblpPr w:leftFromText="181" w:rightFromText="181" w:vertAnchor="text" w:horzAnchor="margin" w:tblpY="1"/>
        <w:tblOverlap w:val="never"/>
        <w:tblW w:w="14601" w:type="dxa"/>
        <w:tblLook w:val="04A0" w:firstRow="1" w:lastRow="0" w:firstColumn="1" w:lastColumn="0" w:noHBand="0" w:noVBand="1"/>
      </w:tblPr>
      <w:tblGrid>
        <w:gridCol w:w="2127"/>
        <w:gridCol w:w="12474"/>
      </w:tblGrid>
      <w:tr w:rsidR="002D5C7C" w14:paraId="2040489C" w14:textId="77777777" w:rsidTr="00B77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5C7FBF" w14:textId="77777777" w:rsidR="002D5C7C" w:rsidRPr="00137617" w:rsidRDefault="002D5C7C" w:rsidP="00137617">
            <w:pPr>
              <w:pStyle w:val="Heading4"/>
              <w:rPr>
                <w:b/>
              </w:rPr>
            </w:pPr>
            <w:r w:rsidRPr="00137617">
              <w:rPr>
                <w:b/>
              </w:rPr>
              <w:t>Review details</w:t>
            </w:r>
          </w:p>
        </w:tc>
        <w:tc>
          <w:tcPr>
            <w:tcW w:w="12474" w:type="dxa"/>
          </w:tcPr>
          <w:p w14:paraId="7D9D8D3D" w14:textId="77777777" w:rsidR="002D5C7C" w:rsidRDefault="002D5C7C" w:rsidP="00B77F0B">
            <w:pPr>
              <w:spacing w:after="120"/>
              <w:contextualSpacing/>
              <w:cnfStyle w:val="100000000000" w:firstRow="1" w:lastRow="0" w:firstColumn="0" w:lastColumn="0" w:oddVBand="0" w:evenVBand="0" w:oddHBand="0" w:evenHBand="0" w:firstRowFirstColumn="0" w:firstRowLastColumn="0" w:lastRowFirstColumn="0" w:lastRowLastColumn="0"/>
            </w:pPr>
          </w:p>
        </w:tc>
      </w:tr>
      <w:tr w:rsidR="002D5C7C" w14:paraId="5B00C208" w14:textId="77777777" w:rsidTr="00B77F0B">
        <w:trPr>
          <w:trHeight w:val="709"/>
        </w:trPr>
        <w:tc>
          <w:tcPr>
            <w:cnfStyle w:val="001000000000" w:firstRow="0" w:lastRow="0" w:firstColumn="1" w:lastColumn="0" w:oddVBand="0" w:evenVBand="0" w:oddHBand="0" w:evenHBand="0" w:firstRowFirstColumn="0" w:firstRowLastColumn="0" w:lastRowFirstColumn="0" w:lastRowLastColumn="0"/>
            <w:tcW w:w="2127" w:type="dxa"/>
          </w:tcPr>
          <w:p w14:paraId="5D2E4E6E" w14:textId="351D4095" w:rsidR="002D5C7C" w:rsidRPr="00137617" w:rsidRDefault="002D5C7C" w:rsidP="00137617">
            <w:pPr>
              <w:rPr>
                <w:b w:val="0"/>
              </w:rPr>
            </w:pPr>
            <w:r w:rsidRPr="00137617">
              <w:rPr>
                <w:b w:val="0"/>
              </w:rPr>
              <w:t>Employee details</w:t>
            </w:r>
          </w:p>
        </w:tc>
        <w:tc>
          <w:tcPr>
            <w:tcW w:w="12474" w:type="dxa"/>
          </w:tcPr>
          <w:p w14:paraId="5483AFEC" w14:textId="77777777" w:rsidR="002D5C7C" w:rsidRDefault="002D5C7C" w:rsidP="00B77F0B">
            <w:pPr>
              <w:spacing w:after="120"/>
              <w:contextualSpacing/>
              <w:cnfStyle w:val="000000000000" w:firstRow="0" w:lastRow="0" w:firstColumn="0" w:lastColumn="0" w:oddVBand="0" w:evenVBand="0" w:oddHBand="0" w:evenHBand="0" w:firstRowFirstColumn="0" w:firstRowLastColumn="0" w:lastRowFirstColumn="0" w:lastRowLastColumn="0"/>
            </w:pPr>
          </w:p>
        </w:tc>
      </w:tr>
      <w:tr w:rsidR="002D5C7C" w14:paraId="1EA1515C" w14:textId="77777777" w:rsidTr="00B77F0B">
        <w:trPr>
          <w:trHeight w:val="688"/>
        </w:trPr>
        <w:tc>
          <w:tcPr>
            <w:cnfStyle w:val="001000000000" w:firstRow="0" w:lastRow="0" w:firstColumn="1" w:lastColumn="0" w:oddVBand="0" w:evenVBand="0" w:oddHBand="0" w:evenHBand="0" w:firstRowFirstColumn="0" w:firstRowLastColumn="0" w:lastRowFirstColumn="0" w:lastRowLastColumn="0"/>
            <w:tcW w:w="2127" w:type="dxa"/>
          </w:tcPr>
          <w:p w14:paraId="472089D1" w14:textId="3C518F98" w:rsidR="002D5C7C" w:rsidRPr="00137617" w:rsidRDefault="002D5C7C" w:rsidP="00137617">
            <w:pPr>
              <w:rPr>
                <w:b w:val="0"/>
              </w:rPr>
            </w:pPr>
            <w:r w:rsidRPr="00137617">
              <w:rPr>
                <w:b w:val="0"/>
              </w:rPr>
              <w:t>Date suspension commenced</w:t>
            </w:r>
          </w:p>
        </w:tc>
        <w:tc>
          <w:tcPr>
            <w:tcW w:w="12474" w:type="dxa"/>
          </w:tcPr>
          <w:p w14:paraId="4653F9C2" w14:textId="77777777" w:rsidR="002D5C7C" w:rsidRDefault="002D5C7C" w:rsidP="00B77F0B">
            <w:pPr>
              <w:spacing w:after="120"/>
              <w:contextualSpacing/>
              <w:cnfStyle w:val="000000000000" w:firstRow="0" w:lastRow="0" w:firstColumn="0" w:lastColumn="0" w:oddVBand="0" w:evenVBand="0" w:oddHBand="0" w:evenHBand="0" w:firstRowFirstColumn="0" w:firstRowLastColumn="0" w:lastRowFirstColumn="0" w:lastRowLastColumn="0"/>
            </w:pPr>
          </w:p>
        </w:tc>
      </w:tr>
      <w:tr w:rsidR="002D5C7C" w14:paraId="469FAEFE" w14:textId="77777777" w:rsidTr="00B77F0B">
        <w:trPr>
          <w:trHeight w:val="697"/>
        </w:trPr>
        <w:tc>
          <w:tcPr>
            <w:cnfStyle w:val="001000000000" w:firstRow="0" w:lastRow="0" w:firstColumn="1" w:lastColumn="0" w:oddVBand="0" w:evenVBand="0" w:oddHBand="0" w:evenHBand="0" w:firstRowFirstColumn="0" w:firstRowLastColumn="0" w:lastRowFirstColumn="0" w:lastRowLastColumn="0"/>
            <w:tcW w:w="2127" w:type="dxa"/>
          </w:tcPr>
          <w:p w14:paraId="2DBAEDA5" w14:textId="02BCA98F" w:rsidR="002D5C7C" w:rsidRPr="00137617" w:rsidRDefault="002D5C7C" w:rsidP="00137617">
            <w:pPr>
              <w:rPr>
                <w:b w:val="0"/>
              </w:rPr>
            </w:pPr>
            <w:r w:rsidRPr="00137617">
              <w:rPr>
                <w:b w:val="0"/>
              </w:rPr>
              <w:t>Date periodic review due</w:t>
            </w:r>
          </w:p>
        </w:tc>
        <w:tc>
          <w:tcPr>
            <w:tcW w:w="12474" w:type="dxa"/>
          </w:tcPr>
          <w:p w14:paraId="773BA7C2" w14:textId="77777777" w:rsidR="002D5C7C" w:rsidRDefault="002D5C7C" w:rsidP="00B77F0B">
            <w:pPr>
              <w:spacing w:after="120"/>
              <w:contextualSpacing/>
              <w:cnfStyle w:val="000000000000" w:firstRow="0" w:lastRow="0" w:firstColumn="0" w:lastColumn="0" w:oddVBand="0" w:evenVBand="0" w:oddHBand="0" w:evenHBand="0" w:firstRowFirstColumn="0" w:firstRowLastColumn="0" w:lastRowFirstColumn="0" w:lastRowLastColumn="0"/>
            </w:pPr>
          </w:p>
        </w:tc>
      </w:tr>
      <w:tr w:rsidR="002D5C7C" w14:paraId="69BEE24B" w14:textId="77777777" w:rsidTr="00B77F0B">
        <w:trPr>
          <w:trHeight w:val="776"/>
        </w:trPr>
        <w:tc>
          <w:tcPr>
            <w:cnfStyle w:val="001000000000" w:firstRow="0" w:lastRow="0" w:firstColumn="1" w:lastColumn="0" w:oddVBand="0" w:evenVBand="0" w:oddHBand="0" w:evenHBand="0" w:firstRowFirstColumn="0" w:firstRowLastColumn="0" w:lastRowFirstColumn="0" w:lastRowLastColumn="0"/>
            <w:tcW w:w="2127" w:type="dxa"/>
          </w:tcPr>
          <w:p w14:paraId="7709274D" w14:textId="0D1557DD" w:rsidR="002D5C7C" w:rsidRPr="00137617" w:rsidRDefault="002D5C7C" w:rsidP="00137617">
            <w:pPr>
              <w:rPr>
                <w:b w:val="0"/>
              </w:rPr>
            </w:pPr>
            <w:r w:rsidRPr="00137617">
              <w:rPr>
                <w:b w:val="0"/>
              </w:rPr>
              <w:t xml:space="preserve">Summary of matter and </w:t>
            </w:r>
            <w:proofErr w:type="gramStart"/>
            <w:r w:rsidRPr="00137617">
              <w:rPr>
                <w:b w:val="0"/>
              </w:rPr>
              <w:t>current status</w:t>
            </w:r>
            <w:proofErr w:type="gramEnd"/>
          </w:p>
        </w:tc>
        <w:tc>
          <w:tcPr>
            <w:tcW w:w="12474" w:type="dxa"/>
          </w:tcPr>
          <w:p w14:paraId="3535BDCB" w14:textId="77777777" w:rsidR="002D5C7C" w:rsidRDefault="002D5C7C" w:rsidP="00B77F0B">
            <w:pPr>
              <w:spacing w:after="120"/>
              <w:contextualSpacing/>
              <w:cnfStyle w:val="000000000000" w:firstRow="0" w:lastRow="0" w:firstColumn="0" w:lastColumn="0" w:oddVBand="0" w:evenVBand="0" w:oddHBand="0" w:evenHBand="0" w:firstRowFirstColumn="0" w:firstRowLastColumn="0" w:lastRowFirstColumn="0" w:lastRowLastColumn="0"/>
            </w:pPr>
          </w:p>
        </w:tc>
      </w:tr>
      <w:tr w:rsidR="002D5C7C" w14:paraId="220BB347" w14:textId="77777777" w:rsidTr="00B77F0B">
        <w:trPr>
          <w:trHeight w:val="762"/>
        </w:trPr>
        <w:tc>
          <w:tcPr>
            <w:cnfStyle w:val="001000000000" w:firstRow="0" w:lastRow="0" w:firstColumn="1" w:lastColumn="0" w:oddVBand="0" w:evenVBand="0" w:oddHBand="0" w:evenHBand="0" w:firstRowFirstColumn="0" w:firstRowLastColumn="0" w:lastRowFirstColumn="0" w:lastRowLastColumn="0"/>
            <w:tcW w:w="2127" w:type="dxa"/>
          </w:tcPr>
          <w:p w14:paraId="5AFC575F" w14:textId="364D37F9" w:rsidR="002D5C7C" w:rsidRPr="00137617" w:rsidRDefault="002D5C7C" w:rsidP="00137617">
            <w:pPr>
              <w:rPr>
                <w:b w:val="0"/>
              </w:rPr>
            </w:pPr>
            <w:r w:rsidRPr="00137617">
              <w:rPr>
                <w:b w:val="0"/>
              </w:rPr>
              <w:t>Review completed by</w:t>
            </w:r>
          </w:p>
        </w:tc>
        <w:tc>
          <w:tcPr>
            <w:tcW w:w="12474" w:type="dxa"/>
          </w:tcPr>
          <w:p w14:paraId="1DB0C895" w14:textId="77777777" w:rsidR="002D5C7C" w:rsidRDefault="002D5C7C" w:rsidP="00B77F0B">
            <w:pPr>
              <w:spacing w:after="120"/>
              <w:contextualSpacing/>
              <w:cnfStyle w:val="000000000000" w:firstRow="0" w:lastRow="0" w:firstColumn="0" w:lastColumn="0" w:oddVBand="0" w:evenVBand="0" w:oddHBand="0" w:evenHBand="0" w:firstRowFirstColumn="0" w:firstRowLastColumn="0" w:lastRowFirstColumn="0" w:lastRowLastColumn="0"/>
            </w:pPr>
          </w:p>
        </w:tc>
      </w:tr>
      <w:tr w:rsidR="002D5C7C" w14:paraId="43F51B90" w14:textId="77777777" w:rsidTr="00B77F0B">
        <w:trPr>
          <w:trHeight w:val="763"/>
        </w:trPr>
        <w:tc>
          <w:tcPr>
            <w:cnfStyle w:val="001000000000" w:firstRow="0" w:lastRow="0" w:firstColumn="1" w:lastColumn="0" w:oddVBand="0" w:evenVBand="0" w:oddHBand="0" w:evenHBand="0" w:firstRowFirstColumn="0" w:firstRowLastColumn="0" w:lastRowFirstColumn="0" w:lastRowLastColumn="0"/>
            <w:tcW w:w="2127" w:type="dxa"/>
          </w:tcPr>
          <w:p w14:paraId="35E978A5" w14:textId="18DA680A" w:rsidR="002D5C7C" w:rsidRPr="00137617" w:rsidRDefault="002D5C7C" w:rsidP="00137617">
            <w:pPr>
              <w:rPr>
                <w:b w:val="0"/>
              </w:rPr>
            </w:pPr>
            <w:r w:rsidRPr="00137617">
              <w:rPr>
                <w:b w:val="0"/>
              </w:rPr>
              <w:t>Delegate for review</w:t>
            </w:r>
          </w:p>
        </w:tc>
        <w:tc>
          <w:tcPr>
            <w:tcW w:w="12474" w:type="dxa"/>
          </w:tcPr>
          <w:p w14:paraId="58C62137" w14:textId="77777777" w:rsidR="002D5C7C" w:rsidRDefault="002D5C7C" w:rsidP="00B77F0B">
            <w:pPr>
              <w:spacing w:after="120"/>
              <w:contextualSpacing/>
              <w:cnfStyle w:val="000000000000" w:firstRow="0" w:lastRow="0" w:firstColumn="0" w:lastColumn="0" w:oddVBand="0" w:evenVBand="0" w:oddHBand="0" w:evenHBand="0" w:firstRowFirstColumn="0" w:firstRowLastColumn="0" w:lastRowFirstColumn="0" w:lastRowLastColumn="0"/>
            </w:pPr>
          </w:p>
        </w:tc>
      </w:tr>
    </w:tbl>
    <w:p w14:paraId="5604C3A2" w14:textId="77777777" w:rsidR="000526BD" w:rsidRDefault="000526BD">
      <w:r>
        <w:rPr>
          <w:b/>
        </w:rPr>
        <w:br w:type="page"/>
      </w:r>
    </w:p>
    <w:tbl>
      <w:tblPr>
        <w:tblStyle w:val="TableGrid"/>
        <w:tblW w:w="0" w:type="auto"/>
        <w:tblLook w:val="04A0" w:firstRow="1" w:lastRow="0" w:firstColumn="1" w:lastColumn="0" w:noHBand="0" w:noVBand="1"/>
      </w:tblPr>
      <w:tblGrid>
        <w:gridCol w:w="4536"/>
        <w:gridCol w:w="4536"/>
        <w:gridCol w:w="4364"/>
      </w:tblGrid>
      <w:tr w:rsidR="00DA5D98" w:rsidRPr="00D06B25" w14:paraId="7E08FC39" w14:textId="77777777" w:rsidTr="00237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797A4381" w14:textId="11C53812" w:rsidR="00DA5D98" w:rsidRPr="006B6D08" w:rsidRDefault="00DA5D98" w:rsidP="006B6D08">
            <w:pPr>
              <w:pStyle w:val="Heading4"/>
              <w:rPr>
                <w:b/>
              </w:rPr>
            </w:pPr>
            <w:r w:rsidRPr="006B6D08">
              <w:rPr>
                <w:b/>
              </w:rPr>
              <w:lastRenderedPageBreak/>
              <w:t>Key suspension components</w:t>
            </w:r>
          </w:p>
        </w:tc>
        <w:tc>
          <w:tcPr>
            <w:tcW w:w="4536" w:type="dxa"/>
            <w:vAlign w:val="center"/>
          </w:tcPr>
          <w:p w14:paraId="627C98F5" w14:textId="77777777" w:rsidR="00DA5D98" w:rsidRPr="005726C5" w:rsidRDefault="00DA5D98">
            <w:pPr>
              <w:cnfStyle w:val="100000000000" w:firstRow="1" w:lastRow="0" w:firstColumn="0" w:lastColumn="0" w:oddVBand="0" w:evenVBand="0" w:oddHBand="0" w:evenHBand="0" w:firstRowFirstColumn="0" w:firstRowLastColumn="0" w:lastRowFirstColumn="0" w:lastRowLastColumn="0"/>
              <w:rPr>
                <w:b w:val="0"/>
                <w:bCs/>
              </w:rPr>
            </w:pPr>
            <w:r w:rsidRPr="00B12F6A">
              <w:rPr>
                <w:rStyle w:val="Heading4Char"/>
                <w:b/>
              </w:rPr>
              <w:t>Relevant clauses</w:t>
            </w:r>
            <w:r w:rsidRPr="00D06B25">
              <w:t xml:space="preserve"> – </w:t>
            </w:r>
            <w:r w:rsidRPr="006B6D08">
              <w:rPr>
                <w:b w:val="0"/>
              </w:rPr>
              <w:t>Suspension directive 06/23</w:t>
            </w:r>
            <w:r w:rsidRPr="005726C5">
              <w:rPr>
                <w:b w:val="0"/>
                <w:bCs/>
              </w:rPr>
              <w:t xml:space="preserve"> </w:t>
            </w:r>
          </w:p>
          <w:p w14:paraId="6104DAD3" w14:textId="77777777" w:rsidR="00DA5D98" w:rsidRPr="005726C5" w:rsidRDefault="00DA5D98">
            <w:pPr>
              <w:cnfStyle w:val="100000000000" w:firstRow="1" w:lastRow="0" w:firstColumn="0" w:lastColumn="0" w:oddVBand="0" w:evenVBand="0" w:oddHBand="0" w:evenHBand="0" w:firstRowFirstColumn="0" w:firstRowLastColumn="0" w:lastRowFirstColumn="0" w:lastRowLastColumn="0"/>
              <w:rPr>
                <w:b w:val="0"/>
                <w:bCs/>
              </w:rPr>
            </w:pPr>
            <w:r w:rsidRPr="00B12F6A">
              <w:rPr>
                <w:rStyle w:val="Heading4Char"/>
                <w:b/>
              </w:rPr>
              <w:t>Relevant sections</w:t>
            </w:r>
            <w:r w:rsidRPr="00D06B25">
              <w:t xml:space="preserve"> – </w:t>
            </w:r>
            <w:r w:rsidRPr="006B6D08">
              <w:rPr>
                <w:b w:val="0"/>
                <w:i/>
              </w:rPr>
              <w:t>Public Sector Act 2022</w:t>
            </w:r>
          </w:p>
        </w:tc>
        <w:tc>
          <w:tcPr>
            <w:tcW w:w="4364" w:type="dxa"/>
            <w:vAlign w:val="center"/>
          </w:tcPr>
          <w:p w14:paraId="124BB91B" w14:textId="77777777" w:rsidR="00DA5D98" w:rsidRPr="00B12F6A" w:rsidRDefault="00DA5D98" w:rsidP="00B12F6A">
            <w:pPr>
              <w:pStyle w:val="Heading4"/>
              <w:cnfStyle w:val="100000000000" w:firstRow="1" w:lastRow="0" w:firstColumn="0" w:lastColumn="0" w:oddVBand="0" w:evenVBand="0" w:oddHBand="0" w:evenHBand="0" w:firstRowFirstColumn="0" w:firstRowLastColumn="0" w:lastRowFirstColumn="0" w:lastRowLastColumn="0"/>
              <w:rPr>
                <w:b/>
              </w:rPr>
            </w:pPr>
            <w:r w:rsidRPr="00B12F6A">
              <w:rPr>
                <w:b/>
              </w:rPr>
              <w:t>Reviewer considerations</w:t>
            </w:r>
          </w:p>
        </w:tc>
      </w:tr>
      <w:tr w:rsidR="00DA5D98" w:rsidRPr="00D06B25" w14:paraId="3FD5179A" w14:textId="77777777" w:rsidTr="004756FF">
        <w:tc>
          <w:tcPr>
            <w:cnfStyle w:val="001000000000" w:firstRow="0" w:lastRow="0" w:firstColumn="1" w:lastColumn="0" w:oddVBand="0" w:evenVBand="0" w:oddHBand="0" w:evenHBand="0" w:firstRowFirstColumn="0" w:firstRowLastColumn="0" w:lastRowFirstColumn="0" w:lastRowLastColumn="0"/>
            <w:tcW w:w="13436" w:type="dxa"/>
            <w:gridSpan w:val="3"/>
          </w:tcPr>
          <w:p w14:paraId="39C1187C" w14:textId="77777777" w:rsidR="00DA5D98" w:rsidRPr="00B12F6A" w:rsidRDefault="00DA5D98" w:rsidP="00B12F6A">
            <w:pPr>
              <w:pStyle w:val="Heading4"/>
              <w:rPr>
                <w:b/>
              </w:rPr>
            </w:pPr>
            <w:r w:rsidRPr="00B12F6A">
              <w:rPr>
                <w:b/>
              </w:rPr>
              <w:t>Suspension process and considerations</w:t>
            </w:r>
          </w:p>
        </w:tc>
      </w:tr>
      <w:tr w:rsidR="00675031" w:rsidRPr="00D06B25" w14:paraId="3137E8B0" w14:textId="77777777" w:rsidTr="002376BD">
        <w:tc>
          <w:tcPr>
            <w:cnfStyle w:val="001000000000" w:firstRow="0" w:lastRow="0" w:firstColumn="1" w:lastColumn="0" w:oddVBand="0" w:evenVBand="0" w:oddHBand="0" w:evenHBand="0" w:firstRowFirstColumn="0" w:firstRowLastColumn="0" w:lastRowFirstColumn="0" w:lastRowLastColumn="0"/>
            <w:tcW w:w="4536" w:type="dxa"/>
          </w:tcPr>
          <w:p w14:paraId="67D7F7E2" w14:textId="77777777" w:rsidR="00675031" w:rsidRPr="00B12F6A" w:rsidRDefault="00675031" w:rsidP="00B12F6A">
            <w:pPr>
              <w:rPr>
                <w:b w:val="0"/>
              </w:rPr>
            </w:pPr>
            <w:r w:rsidRPr="00B12F6A">
              <w:rPr>
                <w:b w:val="0"/>
              </w:rPr>
              <w:t>Evidence the decision maker held a reasonable belief that:</w:t>
            </w:r>
          </w:p>
          <w:p w14:paraId="634D95DB" w14:textId="77777777" w:rsidR="00675031" w:rsidRPr="00B12F6A" w:rsidRDefault="00675031" w:rsidP="00B12F6A">
            <w:pPr>
              <w:pStyle w:val="ListTableBullet"/>
              <w:rPr>
                <w:b w:val="0"/>
              </w:rPr>
            </w:pPr>
            <w:r w:rsidRPr="00B12F6A">
              <w:rPr>
                <w:b w:val="0"/>
              </w:rPr>
              <w:t>the employee is liable to discipline under a disciplinary law; or</w:t>
            </w:r>
          </w:p>
          <w:p w14:paraId="2C016CBF" w14:textId="327ADCF5" w:rsidR="00675031" w:rsidRPr="00D06B25" w:rsidRDefault="00675031" w:rsidP="00B12F6A">
            <w:pPr>
              <w:pStyle w:val="ListTableBullet"/>
              <w:rPr>
                <w:i/>
                <w:iCs/>
              </w:rPr>
            </w:pPr>
            <w:r w:rsidRPr="00B12F6A">
              <w:rPr>
                <w:b w:val="0"/>
              </w:rPr>
              <w:t>the proper and efficient management of the entity might be prejudiced if the employee is not suspended.</w:t>
            </w:r>
          </w:p>
        </w:tc>
        <w:tc>
          <w:tcPr>
            <w:tcW w:w="4536" w:type="dxa"/>
          </w:tcPr>
          <w:p w14:paraId="3A7E7A3C" w14:textId="77777777" w:rsidR="00675031" w:rsidRDefault="00675031" w:rsidP="0067307A">
            <w:pPr>
              <w:cnfStyle w:val="000000000000" w:firstRow="0" w:lastRow="0" w:firstColumn="0" w:lastColumn="0" w:oddVBand="0" w:evenVBand="0" w:oddHBand="0" w:evenHBand="0" w:firstRowFirstColumn="0" w:firstRowLastColumn="0" w:lastRowFirstColumn="0" w:lastRowLastColumn="0"/>
            </w:pPr>
            <w:r w:rsidRPr="00D06B25">
              <w:t>Clause 7.1</w:t>
            </w:r>
          </w:p>
          <w:p w14:paraId="212428BD"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p>
          <w:p w14:paraId="1DEE751C" w14:textId="033BA571"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r w:rsidRPr="00D06B25">
              <w:t xml:space="preserve">Section 101(1)(a) and s101(1)(b) </w:t>
            </w:r>
          </w:p>
        </w:tc>
        <w:tc>
          <w:tcPr>
            <w:tcW w:w="4364" w:type="dxa"/>
          </w:tcPr>
          <w:p w14:paraId="3A88E593"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rPr>
                <w:i/>
                <w:iCs/>
              </w:rPr>
            </w:pPr>
            <w:r w:rsidRPr="00D06B25">
              <w:t xml:space="preserve">E.g., Briefing note dated </w:t>
            </w:r>
            <w:r w:rsidRPr="00E12C95">
              <w:rPr>
                <w:highlight w:val="yellow"/>
              </w:rPr>
              <w:t>xx</w:t>
            </w:r>
            <w:r w:rsidRPr="00D06B25">
              <w:t xml:space="preserve"> shows that the decision maker decided that either the employee is liable to discipline, or the proper and efficient and proper management of the entity might be prejudiced if the employee is not suspended.</w:t>
            </w:r>
            <w:r w:rsidRPr="00D06B25">
              <w:rPr>
                <w:i/>
                <w:iCs/>
              </w:rPr>
              <w:t xml:space="preserve"> </w:t>
            </w:r>
          </w:p>
          <w:p w14:paraId="4C31E556"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rPr>
                <w:i/>
              </w:rPr>
            </w:pPr>
          </w:p>
        </w:tc>
      </w:tr>
      <w:tr w:rsidR="00675031" w:rsidRPr="00D06B25" w14:paraId="3ACD4D2D" w14:textId="77777777" w:rsidTr="002376BD">
        <w:tc>
          <w:tcPr>
            <w:cnfStyle w:val="001000000000" w:firstRow="0" w:lastRow="0" w:firstColumn="1" w:lastColumn="0" w:oddVBand="0" w:evenVBand="0" w:oddHBand="0" w:evenHBand="0" w:firstRowFirstColumn="0" w:firstRowLastColumn="0" w:lastRowFirstColumn="0" w:lastRowLastColumn="0"/>
            <w:tcW w:w="4536" w:type="dxa"/>
          </w:tcPr>
          <w:p w14:paraId="48E6769D" w14:textId="5209C0CC" w:rsidR="00675031" w:rsidRPr="00B12F6A" w:rsidRDefault="00675031" w:rsidP="00B12F6A">
            <w:pPr>
              <w:rPr>
                <w:b w:val="0"/>
              </w:rPr>
            </w:pPr>
            <w:r w:rsidRPr="00B12F6A">
              <w:rPr>
                <w:b w:val="0"/>
              </w:rPr>
              <w:t>Evidence the decision maker has considered all reasonable alternatives to suspension available to the employee.</w:t>
            </w:r>
          </w:p>
        </w:tc>
        <w:tc>
          <w:tcPr>
            <w:tcW w:w="4536" w:type="dxa"/>
          </w:tcPr>
          <w:p w14:paraId="0A2EA15B" w14:textId="77777777" w:rsidR="00675031" w:rsidRDefault="00675031" w:rsidP="0067307A">
            <w:pPr>
              <w:cnfStyle w:val="000000000000" w:firstRow="0" w:lastRow="0" w:firstColumn="0" w:lastColumn="0" w:oddVBand="0" w:evenVBand="0" w:oddHBand="0" w:evenHBand="0" w:firstRowFirstColumn="0" w:firstRowLastColumn="0" w:lastRowFirstColumn="0" w:lastRowLastColumn="0"/>
            </w:pPr>
            <w:r w:rsidRPr="00D06B25">
              <w:t>Clause 7.3(a), 7.3(b)</w:t>
            </w:r>
          </w:p>
          <w:p w14:paraId="39F0E059"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p>
          <w:p w14:paraId="37AB8E47" w14:textId="68DB8A53"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r w:rsidRPr="00D06B25">
              <w:t>Section 101(3)</w:t>
            </w:r>
          </w:p>
        </w:tc>
        <w:tc>
          <w:tcPr>
            <w:tcW w:w="4364" w:type="dxa"/>
          </w:tcPr>
          <w:p w14:paraId="4B7DF92F" w14:textId="0441D6E2"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r w:rsidRPr="00D06B25">
              <w:t xml:space="preserve">E.g., Briefing note dated </w:t>
            </w:r>
            <w:r w:rsidRPr="00E12C95">
              <w:rPr>
                <w:highlight w:val="yellow"/>
              </w:rPr>
              <w:t>xx</w:t>
            </w:r>
            <w:r w:rsidRPr="00D06B25">
              <w:t xml:space="preserve"> shows that the decision maker considered all reasonable alternatives and why they were not suitable. </w:t>
            </w:r>
          </w:p>
        </w:tc>
      </w:tr>
      <w:tr w:rsidR="00675031" w:rsidRPr="00D06B25" w14:paraId="34391F4F" w14:textId="77777777" w:rsidTr="002376BD">
        <w:trPr>
          <w:trHeight w:val="1720"/>
        </w:trPr>
        <w:tc>
          <w:tcPr>
            <w:cnfStyle w:val="001000000000" w:firstRow="0" w:lastRow="0" w:firstColumn="1" w:lastColumn="0" w:oddVBand="0" w:evenVBand="0" w:oddHBand="0" w:evenHBand="0" w:firstRowFirstColumn="0" w:firstRowLastColumn="0" w:lastRowFirstColumn="0" w:lastRowLastColumn="0"/>
            <w:tcW w:w="4536" w:type="dxa"/>
          </w:tcPr>
          <w:p w14:paraId="476C2485" w14:textId="77777777" w:rsidR="00675031" w:rsidRPr="00B12F6A" w:rsidRDefault="00675031" w:rsidP="00B12F6A">
            <w:pPr>
              <w:rPr>
                <w:b w:val="0"/>
              </w:rPr>
            </w:pPr>
            <w:r w:rsidRPr="00B12F6A">
              <w:rPr>
                <w:b w:val="0"/>
              </w:rPr>
              <w:t xml:space="preserve">Correspondence to the suspended employee includes: </w:t>
            </w:r>
          </w:p>
          <w:p w14:paraId="1AC1D9C3" w14:textId="77777777" w:rsidR="00675031" w:rsidRPr="00B12F6A" w:rsidRDefault="00675031" w:rsidP="00B12F6A">
            <w:pPr>
              <w:pStyle w:val="ListTableBullet"/>
              <w:rPr>
                <w:b w:val="0"/>
              </w:rPr>
            </w:pPr>
            <w:r w:rsidRPr="00B12F6A">
              <w:rPr>
                <w:b w:val="0"/>
              </w:rPr>
              <w:t xml:space="preserve">the alternatives to suspension considered and why they were not suitable </w:t>
            </w:r>
            <w:proofErr w:type="gramStart"/>
            <w:r w:rsidRPr="00B12F6A">
              <w:rPr>
                <w:b w:val="0"/>
              </w:rPr>
              <w:t>options</w:t>
            </w:r>
            <w:proofErr w:type="gramEnd"/>
          </w:p>
          <w:p w14:paraId="19CBC058" w14:textId="77777777" w:rsidR="00675031" w:rsidRPr="00B12F6A" w:rsidRDefault="00675031" w:rsidP="00B12F6A">
            <w:pPr>
              <w:pStyle w:val="ListTableBullet"/>
              <w:rPr>
                <w:b w:val="0"/>
              </w:rPr>
            </w:pPr>
            <w:r w:rsidRPr="00B12F6A">
              <w:rPr>
                <w:b w:val="0"/>
              </w:rPr>
              <w:t>when the suspension starts and ends</w:t>
            </w:r>
          </w:p>
          <w:p w14:paraId="389EB3C8" w14:textId="77777777" w:rsidR="00675031" w:rsidRPr="00B12F6A" w:rsidRDefault="00675031" w:rsidP="00B12F6A">
            <w:pPr>
              <w:pStyle w:val="ListTableBullet"/>
              <w:rPr>
                <w:b w:val="0"/>
              </w:rPr>
            </w:pPr>
            <w:r w:rsidRPr="00B12F6A">
              <w:rPr>
                <w:b w:val="0"/>
              </w:rPr>
              <w:t xml:space="preserve">the effect alternative employment will have on suspension </w:t>
            </w:r>
            <w:proofErr w:type="gramStart"/>
            <w:r w:rsidRPr="00B12F6A">
              <w:rPr>
                <w:b w:val="0"/>
              </w:rPr>
              <w:t>payment</w:t>
            </w:r>
            <w:proofErr w:type="gramEnd"/>
          </w:p>
          <w:p w14:paraId="7CEA066E" w14:textId="6BDBBC2A" w:rsidR="00675031" w:rsidRPr="003669CB" w:rsidRDefault="00675031" w:rsidP="00B12F6A">
            <w:pPr>
              <w:pStyle w:val="ListTableBullet"/>
            </w:pPr>
            <w:r w:rsidRPr="00B12F6A">
              <w:rPr>
                <w:b w:val="0"/>
              </w:rPr>
              <w:t>information on time limits for starting an appeal</w:t>
            </w:r>
            <w:r w:rsidR="00D21293" w:rsidRPr="00B12F6A">
              <w:rPr>
                <w:b w:val="0"/>
              </w:rPr>
              <w:t>.</w:t>
            </w:r>
          </w:p>
        </w:tc>
        <w:tc>
          <w:tcPr>
            <w:tcW w:w="4536" w:type="dxa"/>
          </w:tcPr>
          <w:p w14:paraId="495683BE"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r w:rsidRPr="00D06B25">
              <w:t>Clause 7.2, 7.3(c), 7.5</w:t>
            </w:r>
          </w:p>
          <w:p w14:paraId="1708F7F4" w14:textId="2977B584" w:rsidR="00675031" w:rsidRPr="00D06B25" w:rsidRDefault="0067307A" w:rsidP="0067307A">
            <w:pPr>
              <w:cnfStyle w:val="000000000000" w:firstRow="0" w:lastRow="0" w:firstColumn="0" w:lastColumn="0" w:oddVBand="0" w:evenVBand="0" w:oddHBand="0" w:evenHBand="0" w:firstRowFirstColumn="0" w:firstRowLastColumn="0" w:lastRowFirstColumn="0" w:lastRowLastColumn="0"/>
            </w:pPr>
            <w:r>
              <w:br/>
            </w:r>
            <w:r w:rsidR="00675031" w:rsidRPr="00D06B25">
              <w:t>Section 101(2)</w:t>
            </w:r>
          </w:p>
          <w:p w14:paraId="4E66B3A0"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p>
        </w:tc>
        <w:tc>
          <w:tcPr>
            <w:tcW w:w="4364" w:type="dxa"/>
          </w:tcPr>
          <w:p w14:paraId="005F9CA9" w14:textId="77777777" w:rsidR="00675031" w:rsidRDefault="00675031" w:rsidP="0067307A">
            <w:pPr>
              <w:cnfStyle w:val="000000000000" w:firstRow="0" w:lastRow="0" w:firstColumn="0" w:lastColumn="0" w:oddVBand="0" w:evenVBand="0" w:oddHBand="0" w:evenHBand="0" w:firstRowFirstColumn="0" w:firstRowLastColumn="0" w:lastRowFirstColumn="0" w:lastRowLastColumn="0"/>
            </w:pPr>
            <w:r w:rsidRPr="00D06B25">
              <w:t xml:space="preserve">E.g., Letter to employee dated </w:t>
            </w:r>
            <w:r w:rsidRPr="0083692B">
              <w:rPr>
                <w:highlight w:val="yellow"/>
              </w:rPr>
              <w:t>xx</w:t>
            </w:r>
            <w:r w:rsidRPr="00D06B25">
              <w:t xml:space="preserve"> shows that alternatives to suspension were considered including </w:t>
            </w:r>
            <w:r w:rsidRPr="0083692B">
              <w:rPr>
                <w:highlight w:val="yellow"/>
              </w:rPr>
              <w:t>xx</w:t>
            </w:r>
            <w:r w:rsidRPr="00D06B25">
              <w:t>, and why they were not suitable (add details).</w:t>
            </w:r>
          </w:p>
          <w:p w14:paraId="6F099EC9"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p>
          <w:p w14:paraId="5F1D8958"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r w:rsidRPr="00D06B25">
              <w:t xml:space="preserve">Letter sets out suspension start and end dates. </w:t>
            </w:r>
          </w:p>
          <w:p w14:paraId="0B2AD4A8" w14:textId="77777777" w:rsidR="00675031" w:rsidRDefault="00675031" w:rsidP="0067307A">
            <w:pPr>
              <w:cnfStyle w:val="000000000000" w:firstRow="0" w:lastRow="0" w:firstColumn="0" w:lastColumn="0" w:oddVBand="0" w:evenVBand="0" w:oddHBand="0" w:evenHBand="0" w:firstRowFirstColumn="0" w:firstRowLastColumn="0" w:lastRowFirstColumn="0" w:lastRowLastColumn="0"/>
            </w:pPr>
            <w:r w:rsidRPr="00D06B25">
              <w:t xml:space="preserve">Letter notes the effect alternative employment will have on suspension payment. </w:t>
            </w:r>
          </w:p>
          <w:p w14:paraId="052CE2CA"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p>
          <w:p w14:paraId="783F6CAD" w14:textId="260503E0"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r w:rsidRPr="00D06B25">
              <w:t xml:space="preserve">Letter notes information on time limits for starting an appeal. </w:t>
            </w:r>
          </w:p>
        </w:tc>
      </w:tr>
      <w:tr w:rsidR="00675031" w:rsidRPr="00D06B25" w14:paraId="1CA6B33C" w14:textId="77777777" w:rsidTr="002376BD">
        <w:tc>
          <w:tcPr>
            <w:cnfStyle w:val="001000000000" w:firstRow="0" w:lastRow="0" w:firstColumn="1" w:lastColumn="0" w:oddVBand="0" w:evenVBand="0" w:oddHBand="0" w:evenHBand="0" w:firstRowFirstColumn="0" w:firstRowLastColumn="0" w:lastRowFirstColumn="0" w:lastRowLastColumn="0"/>
            <w:tcW w:w="4536" w:type="dxa"/>
          </w:tcPr>
          <w:p w14:paraId="0E72FA49" w14:textId="3EE9C908" w:rsidR="00675031" w:rsidRPr="00DE6430" w:rsidRDefault="00675031" w:rsidP="00DE6430">
            <w:pPr>
              <w:rPr>
                <w:b w:val="0"/>
              </w:rPr>
            </w:pPr>
            <w:r w:rsidRPr="00DE6430">
              <w:rPr>
                <w:b w:val="0"/>
              </w:rPr>
              <w:t xml:space="preserve">Evidence that the decision maker has considered the </w:t>
            </w:r>
            <w:r w:rsidRPr="00DE6430">
              <w:rPr>
                <w:b w:val="0"/>
                <w:i/>
                <w:iCs/>
              </w:rPr>
              <w:t>Human Rights Act 2019</w:t>
            </w:r>
            <w:r w:rsidRPr="00DE6430">
              <w:rPr>
                <w:b w:val="0"/>
              </w:rPr>
              <w:t xml:space="preserve"> (HR Act) in their decision making, with proper consideration given to human rights of the employee.</w:t>
            </w:r>
          </w:p>
        </w:tc>
        <w:tc>
          <w:tcPr>
            <w:tcW w:w="4536" w:type="dxa"/>
          </w:tcPr>
          <w:p w14:paraId="6BF87B2A" w14:textId="491517D6"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r w:rsidRPr="00D06B25">
              <w:t>Clause 4.3</w:t>
            </w:r>
          </w:p>
        </w:tc>
        <w:tc>
          <w:tcPr>
            <w:tcW w:w="4364" w:type="dxa"/>
          </w:tcPr>
          <w:p w14:paraId="25DE0D7A" w14:textId="77777777" w:rsidR="00675031" w:rsidRDefault="00675031" w:rsidP="0067307A">
            <w:pPr>
              <w:cnfStyle w:val="000000000000" w:firstRow="0" w:lastRow="0" w:firstColumn="0" w:lastColumn="0" w:oddVBand="0" w:evenVBand="0" w:oddHBand="0" w:evenHBand="0" w:firstRowFirstColumn="0" w:firstRowLastColumn="0" w:lastRowFirstColumn="0" w:lastRowLastColumn="0"/>
            </w:pPr>
            <w:r w:rsidRPr="00D06B25">
              <w:t xml:space="preserve">E.g., Briefing note dated </w:t>
            </w:r>
            <w:r w:rsidRPr="0083692B">
              <w:rPr>
                <w:highlight w:val="yellow"/>
              </w:rPr>
              <w:t>xx</w:t>
            </w:r>
            <w:r w:rsidRPr="00D06B25">
              <w:t xml:space="preserve"> shows that the decision maker considered human rights under the HR Act when deciding to suspend the employee. </w:t>
            </w:r>
          </w:p>
          <w:p w14:paraId="52B7D158" w14:textId="77777777"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p>
          <w:p w14:paraId="26F83F72" w14:textId="70E6F681" w:rsidR="00675031" w:rsidRPr="00D06B25" w:rsidRDefault="00675031" w:rsidP="0067307A">
            <w:pPr>
              <w:cnfStyle w:val="000000000000" w:firstRow="0" w:lastRow="0" w:firstColumn="0" w:lastColumn="0" w:oddVBand="0" w:evenVBand="0" w:oddHBand="0" w:evenHBand="0" w:firstRowFirstColumn="0" w:firstRowLastColumn="0" w:lastRowFirstColumn="0" w:lastRowLastColumn="0"/>
            </w:pPr>
            <w:r w:rsidRPr="00D06B25">
              <w:t xml:space="preserve">Also note any further decision points where human rights have been considered and documented. </w:t>
            </w:r>
          </w:p>
        </w:tc>
      </w:tr>
    </w:tbl>
    <w:p w14:paraId="40AE8C65" w14:textId="77777777" w:rsidR="00175FB7" w:rsidRDefault="00175FB7">
      <w:r>
        <w:rPr>
          <w:b/>
        </w:rPr>
        <w:br w:type="page"/>
      </w:r>
    </w:p>
    <w:tbl>
      <w:tblPr>
        <w:tblStyle w:val="TableGrid"/>
        <w:tblW w:w="0" w:type="auto"/>
        <w:tblLook w:val="04A0" w:firstRow="1" w:lastRow="0" w:firstColumn="1" w:lastColumn="0" w:noHBand="0" w:noVBand="1"/>
      </w:tblPr>
      <w:tblGrid>
        <w:gridCol w:w="4418"/>
        <w:gridCol w:w="4234"/>
        <w:gridCol w:w="4784"/>
      </w:tblGrid>
      <w:tr w:rsidR="00DA5D98" w:rsidRPr="00D06B25" w14:paraId="4BA9602D" w14:textId="77777777" w:rsidTr="004756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6" w:type="dxa"/>
            <w:gridSpan w:val="3"/>
          </w:tcPr>
          <w:p w14:paraId="4236CED4" w14:textId="5A0659C4" w:rsidR="00DA5D98" w:rsidRPr="0042608E" w:rsidRDefault="00DA5D98" w:rsidP="0042608E">
            <w:pPr>
              <w:pStyle w:val="Heading4"/>
              <w:rPr>
                <w:b/>
              </w:rPr>
            </w:pPr>
            <w:r w:rsidRPr="0042608E">
              <w:rPr>
                <w:b/>
              </w:rPr>
              <w:lastRenderedPageBreak/>
              <w:t>Unpaid suspensions only</w:t>
            </w:r>
          </w:p>
        </w:tc>
      </w:tr>
      <w:tr w:rsidR="0066458A" w:rsidRPr="00D06B25" w14:paraId="7800B292" w14:textId="77777777" w:rsidTr="004756FF">
        <w:trPr>
          <w:trHeight w:val="170"/>
        </w:trPr>
        <w:tc>
          <w:tcPr>
            <w:cnfStyle w:val="001000000000" w:firstRow="0" w:lastRow="0" w:firstColumn="1" w:lastColumn="0" w:oddVBand="0" w:evenVBand="0" w:oddHBand="0" w:evenHBand="0" w:firstRowFirstColumn="0" w:firstRowLastColumn="0" w:lastRowFirstColumn="0" w:lastRowLastColumn="0"/>
            <w:tcW w:w="4418" w:type="dxa"/>
          </w:tcPr>
          <w:p w14:paraId="2F86C26C" w14:textId="77777777" w:rsidR="0066458A" w:rsidRPr="0042608E" w:rsidRDefault="0066458A" w:rsidP="0042608E">
            <w:pPr>
              <w:rPr>
                <w:b w:val="0"/>
              </w:rPr>
            </w:pPr>
            <w:r w:rsidRPr="0042608E">
              <w:rPr>
                <w:b w:val="0"/>
              </w:rPr>
              <w:t>Evidence that prior to proposing to suspend the employee without remuneration, the decision maker considered the nature of the disciplinary matter and determined:</w:t>
            </w:r>
          </w:p>
          <w:p w14:paraId="5FDD78BB" w14:textId="77777777" w:rsidR="0066458A" w:rsidRPr="001F540A" w:rsidRDefault="0066458A" w:rsidP="0042608E">
            <w:pPr>
              <w:pStyle w:val="ListTableBullet"/>
              <w:rPr>
                <w:b w:val="0"/>
              </w:rPr>
            </w:pPr>
            <w:r w:rsidRPr="001F540A">
              <w:rPr>
                <w:b w:val="0"/>
              </w:rPr>
              <w:t>there are factors outside agency control preventing timely conclusion of the disciplinary process, or</w:t>
            </w:r>
          </w:p>
          <w:p w14:paraId="3A0223EA" w14:textId="4E6D936C" w:rsidR="0066458A" w:rsidRPr="003669CB" w:rsidRDefault="0066458A" w:rsidP="0042608E">
            <w:pPr>
              <w:pStyle w:val="ListTableBullet"/>
            </w:pPr>
            <w:r w:rsidRPr="001F540A">
              <w:rPr>
                <w:b w:val="0"/>
              </w:rPr>
              <w:t>it is otherwise fair and reasonable, considering the financial impact on the employee and the broader public interest of the employee remaining on paid suspension.</w:t>
            </w:r>
          </w:p>
        </w:tc>
        <w:tc>
          <w:tcPr>
            <w:tcW w:w="4234" w:type="dxa"/>
          </w:tcPr>
          <w:p w14:paraId="7F28A0A5" w14:textId="77777777" w:rsidR="0066458A" w:rsidRPr="00D06B25" w:rsidRDefault="0066458A" w:rsidP="0042608E">
            <w:pPr>
              <w:cnfStyle w:val="000000000000" w:firstRow="0" w:lastRow="0" w:firstColumn="0" w:lastColumn="0" w:oddVBand="0" w:evenVBand="0" w:oddHBand="0" w:evenHBand="0" w:firstRowFirstColumn="0" w:firstRowLastColumn="0" w:lastRowFirstColumn="0" w:lastRowLastColumn="0"/>
            </w:pPr>
            <w:r w:rsidRPr="00D06B25">
              <w:t>Clause 8.1, 8.2</w:t>
            </w:r>
          </w:p>
          <w:p w14:paraId="54A7D592" w14:textId="7226F0F4" w:rsidR="0066458A" w:rsidRPr="00D06B25" w:rsidRDefault="0042608E" w:rsidP="0042608E">
            <w:pPr>
              <w:cnfStyle w:val="000000000000" w:firstRow="0" w:lastRow="0" w:firstColumn="0" w:lastColumn="0" w:oddVBand="0" w:evenVBand="0" w:oddHBand="0" w:evenHBand="0" w:firstRowFirstColumn="0" w:firstRowLastColumn="0" w:lastRowFirstColumn="0" w:lastRowLastColumn="0"/>
            </w:pPr>
            <w:r>
              <w:br/>
            </w:r>
            <w:r w:rsidR="0066458A" w:rsidRPr="00D06B25">
              <w:t>Section 101(4)(b)</w:t>
            </w:r>
          </w:p>
        </w:tc>
        <w:tc>
          <w:tcPr>
            <w:tcW w:w="4784" w:type="dxa"/>
          </w:tcPr>
          <w:p w14:paraId="5117F315" w14:textId="77777777" w:rsidR="006660D5" w:rsidRDefault="006660D5" w:rsidP="000F59E6">
            <w:pPr>
              <w:cnfStyle w:val="000000000000" w:firstRow="0" w:lastRow="0" w:firstColumn="0" w:lastColumn="0" w:oddVBand="0" w:evenVBand="0" w:oddHBand="0" w:evenHBand="0" w:firstRowFirstColumn="0" w:firstRowLastColumn="0" w:lastRowFirstColumn="0" w:lastRowLastColumn="0"/>
            </w:pPr>
            <w:r>
              <w:t xml:space="preserve">E.g., Briefing note dated </w:t>
            </w:r>
            <w:r w:rsidRPr="00E12C95">
              <w:rPr>
                <w:highlight w:val="yellow"/>
              </w:rPr>
              <w:t>xx</w:t>
            </w:r>
            <w:r>
              <w:t xml:space="preserve"> shows that:</w:t>
            </w:r>
          </w:p>
          <w:p w14:paraId="1ED54F63" w14:textId="77777777" w:rsidR="006660D5" w:rsidRDefault="006660D5" w:rsidP="000F59E6">
            <w:pPr>
              <w:cnfStyle w:val="000000000000" w:firstRow="0" w:lastRow="0" w:firstColumn="0" w:lastColumn="0" w:oddVBand="0" w:evenVBand="0" w:oddHBand="0" w:evenHBand="0" w:firstRowFirstColumn="0" w:firstRowLastColumn="0" w:lastRowFirstColumn="0" w:lastRowLastColumn="0"/>
            </w:pPr>
            <w:r>
              <w:t xml:space="preserve">the decision maker considered the serious nature of the allegations against the employee, and the impacts of external factors such as court proceedings on the timely resolution of the </w:t>
            </w:r>
            <w:proofErr w:type="gramStart"/>
            <w:r>
              <w:t>matter</w:t>
            </w:r>
            <w:proofErr w:type="gramEnd"/>
          </w:p>
          <w:p w14:paraId="78534BDF" w14:textId="77777777" w:rsidR="006660D5" w:rsidRDefault="006660D5" w:rsidP="000F59E6">
            <w:pPr>
              <w:cnfStyle w:val="000000000000" w:firstRow="0" w:lastRow="0" w:firstColumn="0" w:lastColumn="0" w:oddVBand="0" w:evenVBand="0" w:oddHBand="0" w:evenHBand="0" w:firstRowFirstColumn="0" w:firstRowLastColumn="0" w:lastRowFirstColumn="0" w:lastRowLastColumn="0"/>
            </w:pPr>
            <w:r>
              <w:t xml:space="preserve">OR </w:t>
            </w:r>
          </w:p>
          <w:p w14:paraId="078798E1" w14:textId="2E92B215" w:rsidR="0066458A" w:rsidRPr="00D06B25" w:rsidRDefault="006660D5" w:rsidP="000F59E6">
            <w:pPr>
              <w:cnfStyle w:val="000000000000" w:firstRow="0" w:lastRow="0" w:firstColumn="0" w:lastColumn="0" w:oddVBand="0" w:evenVBand="0" w:oddHBand="0" w:evenHBand="0" w:firstRowFirstColumn="0" w:firstRowLastColumn="0" w:lastRowFirstColumn="0" w:lastRowLastColumn="0"/>
              <w:rPr>
                <w:i/>
                <w:iCs/>
              </w:rPr>
            </w:pPr>
            <w:r>
              <w:t>why it was considered fair and reasonable, considering the financial impact on the employee and the broader public interest of the employee remaining on paid suspension.</w:t>
            </w:r>
          </w:p>
        </w:tc>
      </w:tr>
      <w:tr w:rsidR="0066458A" w:rsidRPr="00D06B25" w14:paraId="7EDD830B" w14:textId="77777777" w:rsidTr="004756FF">
        <w:tc>
          <w:tcPr>
            <w:cnfStyle w:val="001000000000" w:firstRow="0" w:lastRow="0" w:firstColumn="1" w:lastColumn="0" w:oddVBand="0" w:evenVBand="0" w:oddHBand="0" w:evenHBand="0" w:firstRowFirstColumn="0" w:firstRowLastColumn="0" w:lastRowFirstColumn="0" w:lastRowLastColumn="0"/>
            <w:tcW w:w="4418" w:type="dxa"/>
          </w:tcPr>
          <w:p w14:paraId="696D66FD" w14:textId="77777777" w:rsidR="0066458A" w:rsidRPr="0042608E" w:rsidRDefault="0066458A" w:rsidP="0042608E">
            <w:pPr>
              <w:rPr>
                <w:b w:val="0"/>
              </w:rPr>
            </w:pPr>
            <w:r w:rsidRPr="0042608E">
              <w:rPr>
                <w:b w:val="0"/>
              </w:rPr>
              <w:t>Procedural fairness was provided to the employee:</w:t>
            </w:r>
          </w:p>
          <w:p w14:paraId="2514DD4A" w14:textId="77777777" w:rsidR="0066458A" w:rsidRPr="0042608E" w:rsidRDefault="0066458A" w:rsidP="0042608E">
            <w:pPr>
              <w:pStyle w:val="ListTableBullet"/>
              <w:rPr>
                <w:b w:val="0"/>
              </w:rPr>
            </w:pPr>
            <w:r w:rsidRPr="0042608E">
              <w:rPr>
                <w:b w:val="0"/>
              </w:rPr>
              <w:t xml:space="preserve">suspension without pay considerations were put to the employee in a show cause process, and the employee was provided at least 7 days to </w:t>
            </w:r>
            <w:proofErr w:type="gramStart"/>
            <w:r w:rsidRPr="0042608E">
              <w:rPr>
                <w:b w:val="0"/>
              </w:rPr>
              <w:t>respond</w:t>
            </w:r>
            <w:proofErr w:type="gramEnd"/>
          </w:p>
          <w:p w14:paraId="2C7A3082" w14:textId="77777777" w:rsidR="0066458A" w:rsidRPr="0042608E" w:rsidRDefault="0066458A" w:rsidP="0042608E">
            <w:pPr>
              <w:pStyle w:val="ListTableBullet"/>
              <w:rPr>
                <w:b w:val="0"/>
              </w:rPr>
            </w:pPr>
            <w:r w:rsidRPr="0042608E">
              <w:rPr>
                <w:b w:val="0"/>
              </w:rPr>
              <w:t xml:space="preserve">extension requests to the 7-day response timeframe were reasonably </w:t>
            </w:r>
            <w:proofErr w:type="gramStart"/>
            <w:r w:rsidRPr="0042608E">
              <w:rPr>
                <w:b w:val="0"/>
              </w:rPr>
              <w:t>considered</w:t>
            </w:r>
            <w:proofErr w:type="gramEnd"/>
          </w:p>
          <w:p w14:paraId="66A3AFC9" w14:textId="77777777" w:rsidR="0066458A" w:rsidRPr="0042608E" w:rsidRDefault="0066458A" w:rsidP="0042608E">
            <w:pPr>
              <w:pStyle w:val="ListTableBullet"/>
              <w:rPr>
                <w:b w:val="0"/>
              </w:rPr>
            </w:pPr>
            <w:r w:rsidRPr="0042608E">
              <w:rPr>
                <w:b w:val="0"/>
              </w:rPr>
              <w:t xml:space="preserve">employee’s response to the proposal to suspend without pay was considered prior to the decision being </w:t>
            </w:r>
            <w:proofErr w:type="gramStart"/>
            <w:r w:rsidRPr="0042608E">
              <w:rPr>
                <w:b w:val="0"/>
              </w:rPr>
              <w:t>made</w:t>
            </w:r>
            <w:proofErr w:type="gramEnd"/>
          </w:p>
          <w:p w14:paraId="309B9394" w14:textId="77777777" w:rsidR="0066458A" w:rsidRPr="0042608E" w:rsidRDefault="0066458A" w:rsidP="0042608E">
            <w:pPr>
              <w:pStyle w:val="ListTableBullet"/>
              <w:rPr>
                <w:b w:val="0"/>
              </w:rPr>
            </w:pPr>
            <w:r w:rsidRPr="0042608E">
              <w:rPr>
                <w:b w:val="0"/>
              </w:rPr>
              <w:t xml:space="preserve">the employee is provided with written notice of the reasons for the </w:t>
            </w:r>
            <w:proofErr w:type="gramStart"/>
            <w:r w:rsidRPr="0042608E">
              <w:rPr>
                <w:b w:val="0"/>
              </w:rPr>
              <w:t>decision</w:t>
            </w:r>
            <w:proofErr w:type="gramEnd"/>
          </w:p>
          <w:p w14:paraId="1E543F86" w14:textId="5B795B46" w:rsidR="0066458A" w:rsidRPr="00D06B25" w:rsidRDefault="0066458A" w:rsidP="0042608E">
            <w:pPr>
              <w:pStyle w:val="ListTableBullet"/>
            </w:pPr>
            <w:r w:rsidRPr="0042608E">
              <w:rPr>
                <w:b w:val="0"/>
              </w:rPr>
              <w:t>the employee was advised on time limits for starting an appeal of the decision</w:t>
            </w:r>
            <w:r w:rsidRPr="00D06B25">
              <w:rPr>
                <w:i/>
                <w:iCs/>
              </w:rPr>
              <w:t xml:space="preserve"> </w:t>
            </w:r>
          </w:p>
        </w:tc>
        <w:tc>
          <w:tcPr>
            <w:tcW w:w="4234" w:type="dxa"/>
          </w:tcPr>
          <w:p w14:paraId="2115AFF4" w14:textId="77777777" w:rsidR="0066458A" w:rsidRPr="00D06B25" w:rsidRDefault="0066458A" w:rsidP="0042608E">
            <w:pPr>
              <w:cnfStyle w:val="000000000000" w:firstRow="0" w:lastRow="0" w:firstColumn="0" w:lastColumn="0" w:oddVBand="0" w:evenVBand="0" w:oddHBand="0" w:evenHBand="0" w:firstRowFirstColumn="0" w:firstRowLastColumn="0" w:lastRowFirstColumn="0" w:lastRowLastColumn="0"/>
            </w:pPr>
            <w:r w:rsidRPr="00D06B25">
              <w:t>Clause 9</w:t>
            </w:r>
          </w:p>
        </w:tc>
        <w:tc>
          <w:tcPr>
            <w:tcW w:w="4784" w:type="dxa"/>
          </w:tcPr>
          <w:p w14:paraId="77874D61" w14:textId="77777777" w:rsidR="00365154" w:rsidRDefault="00365154" w:rsidP="000F59E6">
            <w:pPr>
              <w:cnfStyle w:val="000000000000" w:firstRow="0" w:lastRow="0" w:firstColumn="0" w:lastColumn="0" w:oddVBand="0" w:evenVBand="0" w:oddHBand="0" w:evenHBand="0" w:firstRowFirstColumn="0" w:firstRowLastColumn="0" w:lastRowFirstColumn="0" w:lastRowLastColumn="0"/>
            </w:pPr>
            <w:r>
              <w:t xml:space="preserve">E.g., Letter dated </w:t>
            </w:r>
            <w:r w:rsidRPr="00E12C95">
              <w:rPr>
                <w:highlight w:val="yellow"/>
              </w:rPr>
              <w:t>xx</w:t>
            </w:r>
            <w:r>
              <w:t xml:space="preserve"> outlines the unpaid suspension considerations and provides the employee 7 days to </w:t>
            </w:r>
            <w:proofErr w:type="gramStart"/>
            <w:r>
              <w:t>respond</w:t>
            </w:r>
            <w:proofErr w:type="gramEnd"/>
          </w:p>
          <w:p w14:paraId="1CB071F5" w14:textId="77777777" w:rsidR="00365154" w:rsidRDefault="00365154" w:rsidP="000F59E6">
            <w:pPr>
              <w:cnfStyle w:val="000000000000" w:firstRow="0" w:lastRow="0" w:firstColumn="0" w:lastColumn="0" w:oddVBand="0" w:evenVBand="0" w:oddHBand="0" w:evenHBand="0" w:firstRowFirstColumn="0" w:firstRowLastColumn="0" w:lastRowFirstColumn="0" w:lastRowLastColumn="0"/>
            </w:pPr>
            <w:r>
              <w:t>AND</w:t>
            </w:r>
          </w:p>
          <w:p w14:paraId="3C17F9F8" w14:textId="38109740" w:rsidR="0066458A" w:rsidRPr="00D06B25" w:rsidRDefault="00365154" w:rsidP="000F59E6">
            <w:pPr>
              <w:cnfStyle w:val="000000000000" w:firstRow="0" w:lastRow="0" w:firstColumn="0" w:lastColumn="0" w:oddVBand="0" w:evenVBand="0" w:oddHBand="0" w:evenHBand="0" w:firstRowFirstColumn="0" w:firstRowLastColumn="0" w:lastRowFirstColumn="0" w:lastRowLastColumn="0"/>
            </w:pPr>
            <w:r>
              <w:t xml:space="preserve">Letter dated </w:t>
            </w:r>
            <w:r w:rsidRPr="00E12C95">
              <w:rPr>
                <w:highlight w:val="yellow"/>
              </w:rPr>
              <w:t>xx</w:t>
            </w:r>
            <w:r>
              <w:t xml:space="preserve"> confirms decision to suspend without pay and weighs up employee response against factors considered by decision maker. Letter includes information on appeal rights. </w:t>
            </w:r>
          </w:p>
        </w:tc>
      </w:tr>
      <w:tr w:rsidR="00DA5D98" w:rsidRPr="00D06B25" w14:paraId="0073CAD8" w14:textId="77777777" w:rsidTr="004756FF">
        <w:tc>
          <w:tcPr>
            <w:cnfStyle w:val="001000000000" w:firstRow="0" w:lastRow="0" w:firstColumn="1" w:lastColumn="0" w:oddVBand="0" w:evenVBand="0" w:oddHBand="0" w:evenHBand="0" w:firstRowFirstColumn="0" w:firstRowLastColumn="0" w:lastRowFirstColumn="0" w:lastRowLastColumn="0"/>
            <w:tcW w:w="13436" w:type="dxa"/>
            <w:gridSpan w:val="3"/>
          </w:tcPr>
          <w:p w14:paraId="12F9490A" w14:textId="77777777" w:rsidR="00DA5D98" w:rsidRPr="0042608E" w:rsidRDefault="00DA5D98" w:rsidP="0042608E">
            <w:pPr>
              <w:pStyle w:val="Heading4"/>
              <w:rPr>
                <w:b/>
              </w:rPr>
            </w:pPr>
            <w:r w:rsidRPr="0042608E">
              <w:rPr>
                <w:b/>
              </w:rPr>
              <w:t>Reviews of the suspension</w:t>
            </w:r>
          </w:p>
        </w:tc>
      </w:tr>
      <w:tr w:rsidR="00CE0655" w:rsidRPr="00D06B25" w14:paraId="3A30BFC3" w14:textId="77777777" w:rsidTr="004756FF">
        <w:tc>
          <w:tcPr>
            <w:cnfStyle w:val="001000000000" w:firstRow="0" w:lastRow="0" w:firstColumn="1" w:lastColumn="0" w:oddVBand="0" w:evenVBand="0" w:oddHBand="0" w:evenHBand="0" w:firstRowFirstColumn="0" w:firstRowLastColumn="0" w:lastRowFirstColumn="0" w:lastRowLastColumn="0"/>
            <w:tcW w:w="4418" w:type="dxa"/>
          </w:tcPr>
          <w:p w14:paraId="75397B82" w14:textId="1E824764" w:rsidR="00CE0655" w:rsidRPr="0042608E" w:rsidRDefault="00CE0655" w:rsidP="0042608E">
            <w:pPr>
              <w:rPr>
                <w:b w:val="0"/>
              </w:rPr>
            </w:pPr>
            <w:r w:rsidRPr="0042608E">
              <w:rPr>
                <w:b w:val="0"/>
              </w:rPr>
              <w:t xml:space="preserve">Periodic reviews have been conducted at appropriate timeframes and the outcomes communicated to the employee, including notice of the suspension if it is to continue. </w:t>
            </w:r>
          </w:p>
        </w:tc>
        <w:tc>
          <w:tcPr>
            <w:tcW w:w="4234" w:type="dxa"/>
          </w:tcPr>
          <w:p w14:paraId="39442F87" w14:textId="2C142092" w:rsidR="00CE0655" w:rsidRPr="00D06B25" w:rsidRDefault="00CE0655" w:rsidP="0042608E">
            <w:pPr>
              <w:cnfStyle w:val="000000000000" w:firstRow="0" w:lastRow="0" w:firstColumn="0" w:lastColumn="0" w:oddVBand="0" w:evenVBand="0" w:oddHBand="0" w:evenHBand="0" w:firstRowFirstColumn="0" w:firstRowLastColumn="0" w:lastRowFirstColumn="0" w:lastRowLastColumn="0"/>
            </w:pPr>
            <w:r w:rsidRPr="00D06B25">
              <w:t>Clause 11</w:t>
            </w:r>
          </w:p>
        </w:tc>
        <w:tc>
          <w:tcPr>
            <w:tcW w:w="4784" w:type="dxa"/>
          </w:tcPr>
          <w:p w14:paraId="07E01275" w14:textId="2102F716" w:rsidR="00CE0655" w:rsidRPr="007E751F" w:rsidRDefault="00CE0655" w:rsidP="000F59E6">
            <w:pPr>
              <w:cnfStyle w:val="000000000000" w:firstRow="0" w:lastRow="0" w:firstColumn="0" w:lastColumn="0" w:oddVBand="0" w:evenVBand="0" w:oddHBand="0" w:evenHBand="0" w:firstRowFirstColumn="0" w:firstRowLastColumn="0" w:lastRowFirstColumn="0" w:lastRowLastColumn="0"/>
            </w:pPr>
            <w:r w:rsidRPr="007E751F">
              <w:t>Include observations about periodic reviews being conducted by the appropriate decision maker and communicated to subject employee</w:t>
            </w:r>
            <w:r w:rsidR="00792E4D">
              <w:t xml:space="preserve"> </w:t>
            </w:r>
            <w:r w:rsidR="00792E4D" w:rsidRPr="00792E4D">
              <w:t>– e.g.</w:t>
            </w:r>
            <w:r w:rsidRPr="007E751F">
              <w:t xml:space="preserve">, review dates, who was the decision maker and date outcome correspondence sent to the employee. </w:t>
            </w:r>
          </w:p>
        </w:tc>
      </w:tr>
      <w:tr w:rsidR="009E1749" w:rsidRPr="00D06B25" w14:paraId="79BD6115" w14:textId="77777777" w:rsidTr="004756FF">
        <w:tc>
          <w:tcPr>
            <w:cnfStyle w:val="001000000000" w:firstRow="0" w:lastRow="0" w:firstColumn="1" w:lastColumn="0" w:oddVBand="0" w:evenVBand="0" w:oddHBand="0" w:evenHBand="0" w:firstRowFirstColumn="0" w:firstRowLastColumn="0" w:lastRowFirstColumn="0" w:lastRowLastColumn="0"/>
            <w:tcW w:w="4418" w:type="dxa"/>
          </w:tcPr>
          <w:p w14:paraId="7B396A96" w14:textId="218AA2F0" w:rsidR="009E1749" w:rsidRPr="0042608E" w:rsidRDefault="009E1749" w:rsidP="0042608E">
            <w:pPr>
              <w:rPr>
                <w:b w:val="0"/>
              </w:rPr>
            </w:pPr>
            <w:r w:rsidRPr="0042608E">
              <w:rPr>
                <w:b w:val="0"/>
              </w:rPr>
              <w:lastRenderedPageBreak/>
              <w:t xml:space="preserve">Consideration of original circumstances of suspension against current circumstances to arrive at a recommendation regarding the continuation or cancellation of the suspension. </w:t>
            </w:r>
          </w:p>
        </w:tc>
        <w:tc>
          <w:tcPr>
            <w:tcW w:w="4234" w:type="dxa"/>
          </w:tcPr>
          <w:p w14:paraId="4618362D" w14:textId="77777777" w:rsidR="009E1749" w:rsidRDefault="009E1749" w:rsidP="0042608E">
            <w:pPr>
              <w:cnfStyle w:val="000000000000" w:firstRow="0" w:lastRow="0" w:firstColumn="0" w:lastColumn="0" w:oddVBand="0" w:evenVBand="0" w:oddHBand="0" w:evenHBand="0" w:firstRowFirstColumn="0" w:firstRowLastColumn="0" w:lastRowFirstColumn="0" w:lastRowLastColumn="0"/>
            </w:pPr>
            <w:r w:rsidRPr="00D06B25">
              <w:t>Clause 11.5</w:t>
            </w:r>
          </w:p>
          <w:p w14:paraId="29E32B79" w14:textId="77777777" w:rsidR="009E1749" w:rsidRPr="00D06B25" w:rsidRDefault="009E1749" w:rsidP="0042608E">
            <w:pPr>
              <w:cnfStyle w:val="000000000000" w:firstRow="0" w:lastRow="0" w:firstColumn="0" w:lastColumn="0" w:oddVBand="0" w:evenVBand="0" w:oddHBand="0" w:evenHBand="0" w:firstRowFirstColumn="0" w:firstRowLastColumn="0" w:lastRowFirstColumn="0" w:lastRowLastColumn="0"/>
            </w:pPr>
          </w:p>
          <w:p w14:paraId="608DD9BB" w14:textId="0B07939B" w:rsidR="009E1749" w:rsidRPr="00D06B25" w:rsidRDefault="009E1749" w:rsidP="0042608E">
            <w:pPr>
              <w:cnfStyle w:val="000000000000" w:firstRow="0" w:lastRow="0" w:firstColumn="0" w:lastColumn="0" w:oddVBand="0" w:evenVBand="0" w:oddHBand="0" w:evenHBand="0" w:firstRowFirstColumn="0" w:firstRowLastColumn="0" w:lastRowFirstColumn="0" w:lastRowLastColumn="0"/>
            </w:pPr>
            <w:r w:rsidRPr="00D06B25">
              <w:t>Section 101</w:t>
            </w:r>
          </w:p>
        </w:tc>
        <w:tc>
          <w:tcPr>
            <w:tcW w:w="4784" w:type="dxa"/>
          </w:tcPr>
          <w:p w14:paraId="3CE6B513" w14:textId="3BE1FD8B" w:rsidR="009E1749" w:rsidRPr="00D06B25" w:rsidRDefault="009E1749" w:rsidP="000F59E6">
            <w:pPr>
              <w:cnfStyle w:val="000000000000" w:firstRow="0" w:lastRow="0" w:firstColumn="0" w:lastColumn="0" w:oddVBand="0" w:evenVBand="0" w:oddHBand="0" w:evenHBand="0" w:firstRowFirstColumn="0" w:firstRowLastColumn="0" w:lastRowFirstColumn="0" w:lastRowLastColumn="0"/>
            </w:pPr>
            <w:r w:rsidRPr="00D06B25">
              <w:t>Provide statement of current circumstances and whether the circumstances giving rise to the suspension have/have not change</w:t>
            </w:r>
            <w:r w:rsidRPr="009D42E4">
              <w:t>d,</w:t>
            </w:r>
            <w:r w:rsidRPr="00D06B25">
              <w:t xml:space="preserve"> whether the suspension remains appropriate and why alternatives are not appropriate – e.g., information relating to ongoing court date proceedings, or where the discipline process is currently at, consideration of alternatives.</w:t>
            </w:r>
            <w:r w:rsidRPr="00D06B25">
              <w:rPr>
                <w:i/>
                <w:iCs/>
              </w:rPr>
              <w:t xml:space="preserve"> </w:t>
            </w:r>
          </w:p>
        </w:tc>
      </w:tr>
      <w:tr w:rsidR="00CB043B" w:rsidRPr="00D06B25" w14:paraId="60290DB2" w14:textId="77777777" w:rsidTr="004756FF">
        <w:tc>
          <w:tcPr>
            <w:cnfStyle w:val="001000000000" w:firstRow="0" w:lastRow="0" w:firstColumn="1" w:lastColumn="0" w:oddVBand="0" w:evenVBand="0" w:oddHBand="0" w:evenHBand="0" w:firstRowFirstColumn="0" w:firstRowLastColumn="0" w:lastRowFirstColumn="0" w:lastRowLastColumn="0"/>
            <w:tcW w:w="4418" w:type="dxa"/>
          </w:tcPr>
          <w:p w14:paraId="714251E5" w14:textId="207C0593" w:rsidR="00CB043B" w:rsidRPr="0042608E" w:rsidRDefault="00CB043B" w:rsidP="0042608E">
            <w:pPr>
              <w:rPr>
                <w:b w:val="0"/>
              </w:rPr>
            </w:pPr>
            <w:r w:rsidRPr="0042608E">
              <w:rPr>
                <w:b w:val="0"/>
              </w:rPr>
              <w:t xml:space="preserve">Evidence the decision maker has considered their obligation to promote cultural safety in suspension processes. </w:t>
            </w:r>
          </w:p>
        </w:tc>
        <w:tc>
          <w:tcPr>
            <w:tcW w:w="4234" w:type="dxa"/>
          </w:tcPr>
          <w:p w14:paraId="184CB45B" w14:textId="6EEB5532" w:rsidR="00CB043B" w:rsidRPr="00D06B25" w:rsidRDefault="00CB043B" w:rsidP="0042608E">
            <w:pPr>
              <w:cnfStyle w:val="000000000000" w:firstRow="0" w:lastRow="0" w:firstColumn="0" w:lastColumn="0" w:oddVBand="0" w:evenVBand="0" w:oddHBand="0" w:evenHBand="0" w:firstRowFirstColumn="0" w:firstRowLastColumn="0" w:lastRowFirstColumn="0" w:lastRowLastColumn="0"/>
            </w:pPr>
            <w:r w:rsidRPr="00D06B25">
              <w:t>Clause 6</w:t>
            </w:r>
          </w:p>
        </w:tc>
        <w:tc>
          <w:tcPr>
            <w:tcW w:w="4784" w:type="dxa"/>
          </w:tcPr>
          <w:p w14:paraId="51AFCBC4" w14:textId="389CCF5E" w:rsidR="00CB043B" w:rsidRPr="00D06B25" w:rsidRDefault="00CB043B" w:rsidP="000F59E6">
            <w:pPr>
              <w:cnfStyle w:val="000000000000" w:firstRow="0" w:lastRow="0" w:firstColumn="0" w:lastColumn="0" w:oddVBand="0" w:evenVBand="0" w:oddHBand="0" w:evenHBand="0" w:firstRowFirstColumn="0" w:firstRowLastColumn="0" w:lastRowFirstColumn="0" w:lastRowLastColumn="0"/>
              <w:rPr>
                <w:i/>
              </w:rPr>
            </w:pPr>
            <w:r w:rsidRPr="00D06B25">
              <w:t>Include observation about evidence th</w:t>
            </w:r>
            <w:r>
              <w:t>at</w:t>
            </w:r>
            <w:r w:rsidRPr="00D06B25">
              <w:t xml:space="preserve"> was considered by decision maker, and any strategies implemented (if applicable). </w:t>
            </w:r>
          </w:p>
        </w:tc>
      </w:tr>
    </w:tbl>
    <w:p w14:paraId="6E4A1BBE" w14:textId="77777777" w:rsidR="00B53BFA" w:rsidRDefault="00B53BFA" w:rsidP="00F662BF">
      <w:pPr>
        <w:pStyle w:val="Heading1"/>
      </w:pPr>
      <w:r>
        <w:br w:type="page"/>
      </w:r>
    </w:p>
    <w:p w14:paraId="329D8069" w14:textId="6FCB88C0" w:rsidR="00F662BF" w:rsidRPr="00F662BF" w:rsidRDefault="00F662BF" w:rsidP="00584C7E">
      <w:pPr>
        <w:pStyle w:val="Heading3"/>
      </w:pPr>
      <w:r w:rsidRPr="00F662BF">
        <w:lastRenderedPageBreak/>
        <w:t>Conflicts of interest</w:t>
      </w:r>
    </w:p>
    <w:p w14:paraId="5F53F982" w14:textId="77777777" w:rsidR="00F662BF" w:rsidRPr="00F662BF" w:rsidRDefault="00F662BF" w:rsidP="00584C7E">
      <w:pPr>
        <w:rPr>
          <w:b/>
          <w:bCs/>
        </w:rPr>
      </w:pPr>
      <w:r w:rsidRPr="00F662BF">
        <w:t>In conducting this review:</w:t>
      </w:r>
    </w:p>
    <w:p w14:paraId="3397E75D" w14:textId="10EA1FEC" w:rsidR="00F662BF" w:rsidRPr="00584C7E" w:rsidRDefault="00000000" w:rsidP="00F662BF">
      <w:sdt>
        <w:sdtPr>
          <w:id w:val="-323738117"/>
          <w14:checkbox>
            <w14:checked w14:val="0"/>
            <w14:checkedState w14:val="2612" w14:font="MS Gothic"/>
            <w14:uncheckedState w14:val="2610" w14:font="MS Gothic"/>
          </w14:checkbox>
        </w:sdtPr>
        <w:sdtContent>
          <w:r w:rsidR="00F662BF">
            <w:rPr>
              <w:rFonts w:ascii="MS Gothic" w:eastAsia="MS Gothic" w:hAnsi="MS Gothic" w:hint="eastAsia"/>
            </w:rPr>
            <w:t>☐</w:t>
          </w:r>
        </w:sdtContent>
      </w:sdt>
      <w:r w:rsidR="00F662BF">
        <w:t xml:space="preserve"> </w:t>
      </w:r>
      <w:r w:rsidR="00F662BF" w:rsidRPr="00584C7E">
        <w:t xml:space="preserve">I have considered and identified any actual, </w:t>
      </w:r>
      <w:r w:rsidR="00A75269" w:rsidRPr="00584C7E">
        <w:t>perceived,</w:t>
      </w:r>
      <w:r w:rsidR="00F662BF" w:rsidRPr="00584C7E">
        <w:t xml:space="preserve"> or potential conflicts of interest relevant to my involvement, and have approved strategies to manage this in place OR</w:t>
      </w:r>
    </w:p>
    <w:p w14:paraId="6593AD47" w14:textId="08DCBD89" w:rsidR="00F662BF" w:rsidRPr="00584C7E" w:rsidRDefault="00000000" w:rsidP="00F662BF">
      <w:sdt>
        <w:sdtPr>
          <w:id w:val="580031828"/>
          <w14:checkbox>
            <w14:checked w14:val="0"/>
            <w14:checkedState w14:val="2612" w14:font="MS Gothic"/>
            <w14:uncheckedState w14:val="2610" w14:font="MS Gothic"/>
          </w14:checkbox>
        </w:sdtPr>
        <w:sdtContent>
          <w:r w:rsidR="00F662BF">
            <w:rPr>
              <w:rFonts w:ascii="MS Gothic" w:eastAsia="MS Gothic" w:hAnsi="MS Gothic" w:hint="eastAsia"/>
            </w:rPr>
            <w:t>☐</w:t>
          </w:r>
        </w:sdtContent>
      </w:sdt>
      <w:r w:rsidR="00F662BF">
        <w:t xml:space="preserve"> </w:t>
      </w:r>
      <w:r w:rsidR="00F662BF" w:rsidRPr="00584C7E">
        <w:t>I have no conflict of interest to declare relevant to conducting this review.</w:t>
      </w:r>
    </w:p>
    <w:p w14:paraId="6D6B7C78" w14:textId="6A18CBB0" w:rsidR="00F662BF" w:rsidRPr="00F662BF" w:rsidRDefault="00F662BF" w:rsidP="00584C7E">
      <w:pPr>
        <w:pStyle w:val="Heading4"/>
      </w:pPr>
      <w:r w:rsidRPr="00F662BF">
        <w:t>Recommendations to delegate:</w:t>
      </w:r>
      <w:r w:rsidR="00584C7E">
        <w:br/>
      </w:r>
    </w:p>
    <w:p w14:paraId="4F92F537" w14:textId="386D619F" w:rsidR="00F662BF" w:rsidRPr="00F662BF" w:rsidRDefault="00F662BF" w:rsidP="00584C7E">
      <w:r w:rsidRPr="00F662BF">
        <w:t xml:space="preserve">(e.g., suspension should be cancelled or continued, having regard to the considerations for suspension in s101 of the Act </w:t>
      </w:r>
      <w:r w:rsidR="00667462">
        <w:t>and</w:t>
      </w:r>
      <w:r w:rsidRPr="00F662BF">
        <w:t xml:space="preserve"> the directive. Include any recommendations for progressing the matter to resolution in a timely way)</w:t>
      </w:r>
    </w:p>
    <w:tbl>
      <w:tblPr>
        <w:tblStyle w:val="TableGrid"/>
        <w:tblW w:w="0" w:type="auto"/>
        <w:tblLook w:val="04A0" w:firstRow="1" w:lastRow="0" w:firstColumn="1" w:lastColumn="0" w:noHBand="0" w:noVBand="1"/>
      </w:tblPr>
      <w:tblGrid>
        <w:gridCol w:w="2552"/>
        <w:gridCol w:w="6804"/>
      </w:tblGrid>
      <w:tr w:rsidR="00D7589D" w:rsidRPr="00D7589D" w14:paraId="445AC6C7" w14:textId="77777777" w:rsidTr="0052138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B80BC15" w14:textId="77777777" w:rsidR="00D7589D" w:rsidRPr="00584C7E" w:rsidRDefault="00D7589D" w:rsidP="00584C7E">
            <w:pPr>
              <w:pStyle w:val="Heading4"/>
              <w:rPr>
                <w:b/>
              </w:rPr>
            </w:pPr>
            <w:r w:rsidRPr="00584C7E">
              <w:rPr>
                <w:b/>
              </w:rPr>
              <w:t>Signed</w:t>
            </w:r>
          </w:p>
        </w:tc>
        <w:tc>
          <w:tcPr>
            <w:tcW w:w="6804" w:type="dxa"/>
          </w:tcPr>
          <w:p w14:paraId="04BC3C1D" w14:textId="77777777" w:rsidR="00D7589D" w:rsidRPr="00D7589D" w:rsidRDefault="00D7589D" w:rsidP="00D7589D">
            <w:pPr>
              <w:spacing w:after="240" w:line="288" w:lineRule="auto"/>
              <w:cnfStyle w:val="100000000000" w:firstRow="1" w:lastRow="0" w:firstColumn="0" w:lastColumn="0" w:oddVBand="0" w:evenVBand="0" w:oddHBand="0" w:evenHBand="0" w:firstRowFirstColumn="0" w:firstRowLastColumn="0" w:lastRowFirstColumn="0" w:lastRowLastColumn="0"/>
            </w:pPr>
          </w:p>
        </w:tc>
      </w:tr>
      <w:tr w:rsidR="00D7589D" w:rsidRPr="00D7589D" w14:paraId="5C9EBD05" w14:textId="77777777" w:rsidTr="0052138B">
        <w:trPr>
          <w:trHeight w:val="22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69889A81" w14:textId="77777777" w:rsidR="00D7589D" w:rsidRPr="00584C7E" w:rsidRDefault="00D7589D" w:rsidP="00584C7E">
            <w:pPr>
              <w:pStyle w:val="Heading4"/>
              <w:rPr>
                <w:b/>
              </w:rPr>
            </w:pPr>
            <w:r w:rsidRPr="00584C7E">
              <w:rPr>
                <w:b/>
              </w:rPr>
              <w:t>Name</w:t>
            </w:r>
          </w:p>
        </w:tc>
        <w:tc>
          <w:tcPr>
            <w:tcW w:w="6804" w:type="dxa"/>
          </w:tcPr>
          <w:p w14:paraId="389C3B61" w14:textId="77777777" w:rsidR="00D7589D" w:rsidRPr="00D7589D" w:rsidRDefault="00D7589D" w:rsidP="00D7589D">
            <w:pPr>
              <w:spacing w:after="240" w:line="288" w:lineRule="auto"/>
              <w:cnfStyle w:val="000000000000" w:firstRow="0" w:lastRow="0" w:firstColumn="0" w:lastColumn="0" w:oddVBand="0" w:evenVBand="0" w:oddHBand="0" w:evenHBand="0" w:firstRowFirstColumn="0" w:firstRowLastColumn="0" w:lastRowFirstColumn="0" w:lastRowLastColumn="0"/>
            </w:pPr>
          </w:p>
        </w:tc>
      </w:tr>
      <w:tr w:rsidR="00D7589D" w:rsidRPr="00D7589D" w14:paraId="311EED04" w14:textId="77777777" w:rsidTr="0052138B">
        <w:trPr>
          <w:trHeight w:val="22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0C65F47" w14:textId="2F50CDAD" w:rsidR="00D7589D" w:rsidRPr="00584C7E" w:rsidRDefault="003E6D55" w:rsidP="00584C7E">
            <w:pPr>
              <w:pStyle w:val="Heading4"/>
              <w:rPr>
                <w:b/>
              </w:rPr>
            </w:pPr>
            <w:r w:rsidRPr="00584C7E">
              <w:rPr>
                <w:b/>
              </w:rPr>
              <w:t>Position</w:t>
            </w:r>
          </w:p>
        </w:tc>
        <w:tc>
          <w:tcPr>
            <w:tcW w:w="6804" w:type="dxa"/>
          </w:tcPr>
          <w:p w14:paraId="6542074C" w14:textId="77777777" w:rsidR="00D7589D" w:rsidRPr="00D7589D" w:rsidRDefault="00D7589D" w:rsidP="00D7589D">
            <w:pPr>
              <w:spacing w:after="240" w:line="288" w:lineRule="auto"/>
              <w:cnfStyle w:val="000000000000" w:firstRow="0" w:lastRow="0" w:firstColumn="0" w:lastColumn="0" w:oddVBand="0" w:evenVBand="0" w:oddHBand="0" w:evenHBand="0" w:firstRowFirstColumn="0" w:firstRowLastColumn="0" w:lastRowFirstColumn="0" w:lastRowLastColumn="0"/>
            </w:pPr>
          </w:p>
        </w:tc>
      </w:tr>
      <w:tr w:rsidR="00D7589D" w:rsidRPr="00D7589D" w14:paraId="3CA2E0CC" w14:textId="77777777" w:rsidTr="0052138B">
        <w:trPr>
          <w:trHeight w:val="22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0A777657" w14:textId="77777777" w:rsidR="00D7589D" w:rsidRPr="00584C7E" w:rsidRDefault="00D7589D" w:rsidP="00584C7E">
            <w:pPr>
              <w:pStyle w:val="Heading4"/>
              <w:rPr>
                <w:b/>
              </w:rPr>
            </w:pPr>
            <w:r w:rsidRPr="00584C7E">
              <w:rPr>
                <w:b/>
              </w:rPr>
              <w:t>Date</w:t>
            </w:r>
          </w:p>
        </w:tc>
        <w:tc>
          <w:tcPr>
            <w:tcW w:w="6804" w:type="dxa"/>
          </w:tcPr>
          <w:p w14:paraId="2403B0D0" w14:textId="77777777" w:rsidR="00D7589D" w:rsidRPr="00D7589D" w:rsidRDefault="00D7589D" w:rsidP="00D7589D">
            <w:pPr>
              <w:spacing w:after="240" w:line="288" w:lineRule="auto"/>
              <w:cnfStyle w:val="000000000000" w:firstRow="0" w:lastRow="0" w:firstColumn="0" w:lastColumn="0" w:oddVBand="0" w:evenVBand="0" w:oddHBand="0" w:evenHBand="0" w:firstRowFirstColumn="0" w:firstRowLastColumn="0" w:lastRowFirstColumn="0" w:lastRowLastColumn="0"/>
            </w:pPr>
          </w:p>
        </w:tc>
      </w:tr>
    </w:tbl>
    <w:p w14:paraId="744CA105" w14:textId="70E8C975" w:rsidR="00A6355F" w:rsidRDefault="00A6355F" w:rsidP="00294263">
      <w:r>
        <w:br w:type="page"/>
      </w:r>
    </w:p>
    <w:p w14:paraId="040B59EC" w14:textId="3C814DCB" w:rsidR="00A6355F" w:rsidRPr="003D1EBF" w:rsidRDefault="00A6355F" w:rsidP="00B42A67">
      <w:pPr>
        <w:pStyle w:val="Heading3"/>
        <w:rPr>
          <w:rStyle w:val="Hyperlink"/>
          <w:color w:val="007A6D" w:themeColor="accent1"/>
          <w:u w:val="none"/>
        </w:rPr>
      </w:pPr>
      <w:r w:rsidRPr="003D1EBF">
        <w:rPr>
          <w:rStyle w:val="Hyperlink"/>
          <w:color w:val="007A6D" w:themeColor="accent1"/>
          <w:u w:val="none"/>
        </w:rPr>
        <w:lastRenderedPageBreak/>
        <w:t xml:space="preserve">Appendix </w:t>
      </w:r>
      <w:r>
        <w:rPr>
          <w:rStyle w:val="Hyperlink"/>
          <w:color w:val="007A6D" w:themeColor="accent1"/>
          <w:u w:val="none"/>
        </w:rPr>
        <w:t>3</w:t>
      </w:r>
      <w:r w:rsidRPr="003D1EBF">
        <w:rPr>
          <w:rStyle w:val="Hyperlink"/>
          <w:color w:val="007A6D" w:themeColor="accent1"/>
          <w:u w:val="none"/>
        </w:rPr>
        <w:t xml:space="preserve">: Template review guide – </w:t>
      </w:r>
      <w:r>
        <w:rPr>
          <w:rStyle w:val="Hyperlink"/>
          <w:color w:val="007A6D" w:themeColor="accent1"/>
          <w:u w:val="none"/>
        </w:rPr>
        <w:t>workplace investigations</w:t>
      </w:r>
      <w:r w:rsidRPr="003D1EBF">
        <w:rPr>
          <w:rStyle w:val="Hyperlink"/>
          <w:color w:val="007A6D" w:themeColor="accent1"/>
          <w:u w:val="none"/>
        </w:rPr>
        <w:t xml:space="preserve"> </w:t>
      </w:r>
    </w:p>
    <w:p w14:paraId="428559D9" w14:textId="07362CC2" w:rsidR="00A6355F" w:rsidRPr="003D1EBF" w:rsidRDefault="00A6355F" w:rsidP="00B42A67">
      <w:pPr>
        <w:pStyle w:val="ListBullet"/>
        <w:rPr>
          <w:rStyle w:val="Hyperlink"/>
          <w:color w:val="000000" w:themeColor="text1"/>
          <w:u w:val="none"/>
        </w:rPr>
      </w:pPr>
      <w:r w:rsidRPr="003D1EBF">
        <w:rPr>
          <w:rStyle w:val="Hyperlink"/>
          <w:color w:val="000000" w:themeColor="text1"/>
          <w:u w:val="none"/>
        </w:rPr>
        <w:t xml:space="preserve">This section of the guide should be </w:t>
      </w:r>
      <w:r w:rsidR="00DD0DC6">
        <w:rPr>
          <w:rStyle w:val="Hyperlink"/>
          <w:color w:val="000000" w:themeColor="text1"/>
          <w:u w:val="none"/>
        </w:rPr>
        <w:t>read</w:t>
      </w:r>
      <w:r w:rsidRPr="003D1EBF">
        <w:rPr>
          <w:rStyle w:val="Hyperlink"/>
          <w:color w:val="000000" w:themeColor="text1"/>
          <w:u w:val="none"/>
        </w:rPr>
        <w:t xml:space="preserve"> in conjunction with</w:t>
      </w:r>
      <w:r w:rsidR="00DD0DC6" w:rsidRPr="00DD0DC6">
        <w:rPr>
          <w:rStyle w:val="Hyperlink"/>
          <w:color w:val="000000" w:themeColor="text1"/>
          <w:u w:val="none"/>
        </w:rPr>
        <w:t xml:space="preserve"> </w:t>
      </w:r>
      <w:r w:rsidR="00DD0DC6">
        <w:rPr>
          <w:rStyle w:val="Hyperlink"/>
          <w:color w:val="000000" w:themeColor="text1"/>
          <w:u w:val="none"/>
        </w:rPr>
        <w:t>c</w:t>
      </w:r>
      <w:r w:rsidR="00DD0DC6" w:rsidRPr="003D1EBF">
        <w:rPr>
          <w:rStyle w:val="Hyperlink"/>
          <w:color w:val="000000" w:themeColor="text1"/>
          <w:u w:val="none"/>
        </w:rPr>
        <w:t xml:space="preserve">hapter 3, </w:t>
      </w:r>
      <w:r w:rsidR="00DD0DC6">
        <w:rPr>
          <w:rStyle w:val="Hyperlink"/>
          <w:color w:val="000000" w:themeColor="text1"/>
          <w:u w:val="none"/>
        </w:rPr>
        <w:t>p</w:t>
      </w:r>
      <w:r w:rsidR="00DD0DC6" w:rsidRPr="003D1EBF">
        <w:rPr>
          <w:rStyle w:val="Hyperlink"/>
          <w:color w:val="000000" w:themeColor="text1"/>
          <w:u w:val="none"/>
        </w:rPr>
        <w:t>art 8</w:t>
      </w:r>
      <w:r w:rsidR="003B3EE4">
        <w:rPr>
          <w:rStyle w:val="Hyperlink"/>
          <w:color w:val="000000" w:themeColor="text1"/>
          <w:u w:val="none"/>
        </w:rPr>
        <w:t xml:space="preserve"> </w:t>
      </w:r>
      <w:r w:rsidR="008B38C0">
        <w:rPr>
          <w:rStyle w:val="Hyperlink"/>
          <w:color w:val="000000" w:themeColor="text1"/>
          <w:u w:val="none"/>
        </w:rPr>
        <w:t>(</w:t>
      </w:r>
      <w:r w:rsidR="008B38C0" w:rsidRPr="008B38C0">
        <w:rPr>
          <w:rStyle w:val="Hyperlink"/>
          <w:color w:val="000000" w:themeColor="text1"/>
          <w:u w:val="none"/>
        </w:rPr>
        <w:t>Work performance and conduct</w:t>
      </w:r>
      <w:r w:rsidR="008B38C0">
        <w:rPr>
          <w:rStyle w:val="Hyperlink"/>
          <w:color w:val="000000" w:themeColor="text1"/>
          <w:u w:val="none"/>
        </w:rPr>
        <w:t>)</w:t>
      </w:r>
      <w:r w:rsidR="00DD0DC6" w:rsidRPr="003D1EBF">
        <w:rPr>
          <w:rStyle w:val="Hyperlink"/>
          <w:color w:val="000000" w:themeColor="text1"/>
          <w:u w:val="none"/>
        </w:rPr>
        <w:t xml:space="preserve"> of the Act</w:t>
      </w:r>
      <w:r w:rsidR="00DD0DC6">
        <w:rPr>
          <w:rStyle w:val="Hyperlink"/>
          <w:color w:val="000000" w:themeColor="text1"/>
          <w:u w:val="none"/>
        </w:rPr>
        <w:t>,</w:t>
      </w:r>
      <w:r w:rsidRPr="003D1EBF">
        <w:rPr>
          <w:rStyle w:val="Hyperlink"/>
          <w:color w:val="000000" w:themeColor="text1"/>
          <w:u w:val="none"/>
        </w:rPr>
        <w:t xml:space="preserve"> the directive</w:t>
      </w:r>
      <w:r w:rsidR="00D254F3">
        <w:rPr>
          <w:rStyle w:val="Hyperlink"/>
          <w:color w:val="000000" w:themeColor="text1"/>
          <w:u w:val="none"/>
        </w:rPr>
        <w:t xml:space="preserve">, and the </w:t>
      </w:r>
      <w:r w:rsidR="0056150E">
        <w:rPr>
          <w:rStyle w:val="Hyperlink"/>
          <w:color w:val="000000" w:themeColor="text1"/>
          <w:u w:val="none"/>
        </w:rPr>
        <w:t>workplace investigations guidelines</w:t>
      </w:r>
      <w:r w:rsidRPr="003D1EBF">
        <w:rPr>
          <w:rStyle w:val="Hyperlink"/>
          <w:color w:val="000000" w:themeColor="text1"/>
          <w:u w:val="none"/>
        </w:rPr>
        <w:t>.</w:t>
      </w:r>
    </w:p>
    <w:p w14:paraId="10D4ACA2" w14:textId="1F9CFCB1" w:rsidR="00A6355F" w:rsidRPr="003D1EBF" w:rsidRDefault="00A6355F" w:rsidP="00B42A67">
      <w:pPr>
        <w:pStyle w:val="ListBullet"/>
        <w:rPr>
          <w:rStyle w:val="Hyperlink"/>
          <w:color w:val="000000" w:themeColor="text1"/>
          <w:u w:val="none"/>
        </w:rPr>
      </w:pPr>
      <w:r w:rsidRPr="003D1EBF">
        <w:rPr>
          <w:rStyle w:val="Hyperlink"/>
          <w:color w:val="000000" w:themeColor="text1"/>
          <w:u w:val="none"/>
        </w:rPr>
        <w:t>When reviewing for compliance with a specific clause of the directive, information to consider may include briefing notes, written correspondence,</w:t>
      </w:r>
      <w:r w:rsidR="00AD37C4">
        <w:rPr>
          <w:rStyle w:val="Hyperlink"/>
          <w:color w:val="000000" w:themeColor="text1"/>
          <w:u w:val="none"/>
        </w:rPr>
        <w:t xml:space="preserve"> </w:t>
      </w:r>
      <w:r w:rsidR="002A37BF">
        <w:rPr>
          <w:rStyle w:val="Hyperlink"/>
          <w:color w:val="000000" w:themeColor="text1"/>
          <w:u w:val="none"/>
        </w:rPr>
        <w:t xml:space="preserve">the authorised </w:t>
      </w:r>
      <w:r w:rsidR="00AD37C4">
        <w:rPr>
          <w:rStyle w:val="Hyperlink"/>
          <w:color w:val="000000" w:themeColor="text1"/>
          <w:u w:val="none"/>
        </w:rPr>
        <w:t>investigation terms of reference</w:t>
      </w:r>
      <w:r w:rsidR="007B4927">
        <w:rPr>
          <w:rStyle w:val="Hyperlink"/>
          <w:color w:val="000000" w:themeColor="text1"/>
          <w:u w:val="none"/>
        </w:rPr>
        <w:t xml:space="preserve">, investigation interview transcripts and </w:t>
      </w:r>
      <w:r w:rsidRPr="003D1EBF">
        <w:rPr>
          <w:rStyle w:val="Hyperlink"/>
          <w:color w:val="000000" w:themeColor="text1"/>
          <w:u w:val="none"/>
        </w:rPr>
        <w:t>any other information provided to the reviewer from the decision maker. It may also require consideration of relevant instruments of delegation</w:t>
      </w:r>
      <w:r w:rsidR="003A3562">
        <w:rPr>
          <w:rStyle w:val="Hyperlink"/>
          <w:color w:val="000000" w:themeColor="text1"/>
          <w:u w:val="none"/>
        </w:rPr>
        <w:t xml:space="preserve">. </w:t>
      </w:r>
      <w:r w:rsidRPr="003D1EBF">
        <w:rPr>
          <w:rStyle w:val="Hyperlink"/>
          <w:color w:val="000000" w:themeColor="text1"/>
          <w:u w:val="none"/>
        </w:rPr>
        <w:t xml:space="preserve"> </w:t>
      </w:r>
    </w:p>
    <w:p w14:paraId="49EF6B50" w14:textId="77777777" w:rsidR="00A6355F" w:rsidRPr="006922E5" w:rsidRDefault="00A6355F" w:rsidP="00B42A67">
      <w:pPr>
        <w:pStyle w:val="ListBullet"/>
        <w:rPr>
          <w:rStyle w:val="Hyperlink"/>
          <w:color w:val="000000" w:themeColor="text1"/>
          <w:u w:val="none"/>
        </w:rPr>
      </w:pPr>
      <w:r w:rsidRPr="003D1EBF">
        <w:rPr>
          <w:rStyle w:val="Hyperlink"/>
          <w:color w:val="000000" w:themeColor="text1"/>
          <w:u w:val="none"/>
        </w:rPr>
        <w:t>Information considered during the review should be documented</w:t>
      </w:r>
      <w:r>
        <w:rPr>
          <w:rStyle w:val="Hyperlink"/>
          <w:color w:val="000000" w:themeColor="text1"/>
          <w:u w:val="none"/>
        </w:rPr>
        <w:t xml:space="preserve"> and evidence embedded</w:t>
      </w:r>
      <w:r w:rsidRPr="003D1EBF">
        <w:rPr>
          <w:rStyle w:val="Hyperlink"/>
          <w:color w:val="000000" w:themeColor="text1"/>
          <w:u w:val="none"/>
        </w:rPr>
        <w:t xml:space="preserve"> in the Reviewer considerations column.</w:t>
      </w:r>
    </w:p>
    <w:p w14:paraId="00F4B934" w14:textId="77777777" w:rsidR="00A6355F" w:rsidRPr="003D1EBF" w:rsidRDefault="00A6355F" w:rsidP="00B42A67">
      <w:pPr>
        <w:rPr>
          <w:rStyle w:val="Hyperlink"/>
          <w:color w:val="000000" w:themeColor="text1"/>
          <w:u w:val="none"/>
        </w:rPr>
      </w:pPr>
      <w:r w:rsidRPr="003D1EBF">
        <w:rPr>
          <w:rStyle w:val="Hyperlink"/>
          <w:color w:val="000000" w:themeColor="text1"/>
          <w:u w:val="none"/>
        </w:rPr>
        <w:t>Possible review findings and recommendations:</w:t>
      </w:r>
    </w:p>
    <w:p w14:paraId="4771AAE6" w14:textId="7879A2B9" w:rsidR="00A6355F" w:rsidRPr="00B42A67" w:rsidRDefault="00A6355F" w:rsidP="00B42A67">
      <w:pPr>
        <w:pStyle w:val="ListBullet"/>
        <w:rPr>
          <w:rStyle w:val="Hyperlink"/>
          <w:color w:val="000000" w:themeColor="text1"/>
          <w:u w:val="none"/>
        </w:rPr>
      </w:pPr>
      <w:r w:rsidRPr="00B42A67">
        <w:rPr>
          <w:rStyle w:val="Hyperlink"/>
          <w:color w:val="000000" w:themeColor="text1"/>
          <w:u w:val="none"/>
        </w:rPr>
        <w:t>Where no issues are identified</w:t>
      </w:r>
      <w:r w:rsidR="004100FA" w:rsidRPr="00B42A67">
        <w:rPr>
          <w:rStyle w:val="Hyperlink"/>
          <w:color w:val="000000" w:themeColor="text1"/>
          <w:u w:val="none"/>
        </w:rPr>
        <w:t xml:space="preserve"> </w:t>
      </w:r>
      <w:r w:rsidRPr="00B42A67">
        <w:rPr>
          <w:rStyle w:val="Hyperlink"/>
          <w:color w:val="000000" w:themeColor="text1"/>
          <w:u w:val="none"/>
        </w:rPr>
        <w:t>that the</w:t>
      </w:r>
      <w:r w:rsidR="003A3562" w:rsidRPr="00B42A67">
        <w:rPr>
          <w:rStyle w:val="Hyperlink"/>
          <w:color w:val="000000" w:themeColor="text1"/>
          <w:u w:val="none"/>
        </w:rPr>
        <w:t xml:space="preserve"> workplace investigation</w:t>
      </w:r>
      <w:r w:rsidRPr="00B42A67">
        <w:rPr>
          <w:rStyle w:val="Hyperlink"/>
          <w:color w:val="000000" w:themeColor="text1"/>
          <w:u w:val="none"/>
        </w:rPr>
        <w:t xml:space="preserve"> is continued. </w:t>
      </w:r>
    </w:p>
    <w:p w14:paraId="6EB61D6F" w14:textId="6201AC68" w:rsidR="00A6355F" w:rsidRPr="00B42A67" w:rsidRDefault="00A6355F" w:rsidP="00B42A67">
      <w:pPr>
        <w:pStyle w:val="ListBullet"/>
        <w:rPr>
          <w:rStyle w:val="Hyperlink"/>
          <w:color w:val="000000" w:themeColor="text1"/>
          <w:u w:val="none"/>
        </w:rPr>
      </w:pPr>
      <w:r w:rsidRPr="00B42A67">
        <w:rPr>
          <w:rStyle w:val="Hyperlink"/>
          <w:color w:val="000000" w:themeColor="text1"/>
          <w:u w:val="none"/>
        </w:rPr>
        <w:t xml:space="preserve">Where minor procedural issues are identified, </w:t>
      </w:r>
      <w:r w:rsidR="000C587C" w:rsidRPr="00B42A67">
        <w:rPr>
          <w:rStyle w:val="Hyperlink"/>
          <w:color w:val="000000" w:themeColor="text1"/>
          <w:u w:val="none"/>
        </w:rPr>
        <w:t xml:space="preserve">action should be taken </w:t>
      </w:r>
      <w:r w:rsidR="00D61093" w:rsidRPr="00B42A67">
        <w:rPr>
          <w:rStyle w:val="Hyperlink"/>
          <w:color w:val="000000" w:themeColor="text1"/>
          <w:u w:val="none"/>
        </w:rPr>
        <w:t xml:space="preserve">to correct the issues </w:t>
      </w:r>
      <w:r w:rsidR="00D77374" w:rsidRPr="00B42A67">
        <w:rPr>
          <w:rStyle w:val="Hyperlink"/>
          <w:color w:val="000000" w:themeColor="text1"/>
          <w:u w:val="none"/>
        </w:rPr>
        <w:t>for</w:t>
      </w:r>
      <w:r w:rsidR="00D61093" w:rsidRPr="00B42A67">
        <w:rPr>
          <w:rStyle w:val="Hyperlink"/>
          <w:color w:val="000000" w:themeColor="text1"/>
          <w:u w:val="none"/>
        </w:rPr>
        <w:t xml:space="preserve"> the workplace investigation to continue</w:t>
      </w:r>
      <w:r w:rsidR="00316F6B" w:rsidRPr="00B42A67">
        <w:rPr>
          <w:rStyle w:val="Hyperlink"/>
          <w:color w:val="000000" w:themeColor="text1"/>
          <w:u w:val="none"/>
        </w:rPr>
        <w:t>.</w:t>
      </w:r>
      <w:r w:rsidRPr="00B42A67">
        <w:rPr>
          <w:rStyle w:val="Hyperlink"/>
          <w:color w:val="000000" w:themeColor="text1"/>
          <w:u w:val="none"/>
        </w:rPr>
        <w:t xml:space="preserve"> Examples of minor issues that may warrant </w:t>
      </w:r>
      <w:r w:rsidR="002031E7" w:rsidRPr="00B42A67">
        <w:rPr>
          <w:rStyle w:val="Hyperlink"/>
          <w:color w:val="000000" w:themeColor="text1"/>
          <w:u w:val="none"/>
        </w:rPr>
        <w:t xml:space="preserve">action include </w:t>
      </w:r>
      <w:r w:rsidR="00D67543" w:rsidRPr="00B42A67">
        <w:rPr>
          <w:rStyle w:val="Hyperlink"/>
          <w:color w:val="000000" w:themeColor="text1"/>
          <w:u w:val="none"/>
        </w:rPr>
        <w:t xml:space="preserve">poorly structured </w:t>
      </w:r>
      <w:r w:rsidR="005258DA" w:rsidRPr="00B42A67">
        <w:rPr>
          <w:rStyle w:val="Hyperlink"/>
          <w:color w:val="000000" w:themeColor="text1"/>
          <w:u w:val="none"/>
        </w:rPr>
        <w:t xml:space="preserve">written </w:t>
      </w:r>
      <w:r w:rsidR="00D77374" w:rsidRPr="00B42A67">
        <w:rPr>
          <w:rStyle w:val="Hyperlink"/>
          <w:color w:val="000000" w:themeColor="text1"/>
          <w:u w:val="none"/>
        </w:rPr>
        <w:t xml:space="preserve">allegations </w:t>
      </w:r>
      <w:r w:rsidR="00694751" w:rsidRPr="00B42A67">
        <w:rPr>
          <w:rStyle w:val="Hyperlink"/>
          <w:color w:val="000000" w:themeColor="text1"/>
          <w:u w:val="none"/>
        </w:rPr>
        <w:t>in t</w:t>
      </w:r>
      <w:r w:rsidR="00141043" w:rsidRPr="00B42A67">
        <w:rPr>
          <w:rStyle w:val="Hyperlink"/>
          <w:color w:val="000000" w:themeColor="text1"/>
          <w:u w:val="none"/>
        </w:rPr>
        <w:t>he</w:t>
      </w:r>
      <w:r w:rsidR="00B46C64" w:rsidRPr="00B42A67">
        <w:rPr>
          <w:rStyle w:val="Hyperlink"/>
          <w:color w:val="000000" w:themeColor="text1"/>
          <w:u w:val="none"/>
        </w:rPr>
        <w:t xml:space="preserve"> </w:t>
      </w:r>
      <w:r w:rsidR="00A13DF3" w:rsidRPr="00B42A67">
        <w:rPr>
          <w:rStyle w:val="Hyperlink"/>
          <w:color w:val="000000" w:themeColor="text1"/>
          <w:u w:val="none"/>
        </w:rPr>
        <w:t xml:space="preserve">investigation </w:t>
      </w:r>
      <w:r w:rsidR="00694751" w:rsidRPr="00B42A67">
        <w:rPr>
          <w:rStyle w:val="Hyperlink"/>
          <w:color w:val="000000" w:themeColor="text1"/>
          <w:u w:val="none"/>
        </w:rPr>
        <w:t xml:space="preserve">terms of reference, </w:t>
      </w:r>
      <w:r w:rsidR="00737D0A" w:rsidRPr="00B42A67">
        <w:rPr>
          <w:rStyle w:val="Hyperlink"/>
          <w:color w:val="000000" w:themeColor="text1"/>
          <w:u w:val="none"/>
        </w:rPr>
        <w:t xml:space="preserve">no documentation of consideration of </w:t>
      </w:r>
      <w:r w:rsidR="00830A40" w:rsidRPr="00B42A67">
        <w:rPr>
          <w:rStyle w:val="Hyperlink"/>
          <w:color w:val="000000" w:themeColor="text1"/>
          <w:u w:val="none"/>
        </w:rPr>
        <w:t>conflict of interests</w:t>
      </w:r>
      <w:r w:rsidR="00737D0A" w:rsidRPr="00B42A67">
        <w:rPr>
          <w:rStyle w:val="Hyperlink"/>
          <w:color w:val="000000" w:themeColor="text1"/>
          <w:u w:val="none"/>
        </w:rPr>
        <w:t xml:space="preserve">, </w:t>
      </w:r>
      <w:r w:rsidR="00335CA3" w:rsidRPr="00B42A67">
        <w:rPr>
          <w:rStyle w:val="Hyperlink"/>
          <w:color w:val="000000" w:themeColor="text1"/>
          <w:u w:val="none"/>
        </w:rPr>
        <w:t>period</w:t>
      </w:r>
      <w:r w:rsidR="001A3190" w:rsidRPr="00B42A67">
        <w:rPr>
          <w:rStyle w:val="Hyperlink"/>
          <w:color w:val="000000" w:themeColor="text1"/>
          <w:u w:val="none"/>
        </w:rPr>
        <w:t xml:space="preserve">ic reviews that </w:t>
      </w:r>
      <w:r w:rsidR="004B0CAB" w:rsidRPr="00B42A67">
        <w:rPr>
          <w:rStyle w:val="Hyperlink"/>
          <w:color w:val="000000" w:themeColor="text1"/>
          <w:u w:val="none"/>
        </w:rPr>
        <w:t xml:space="preserve">have not been completed, or </w:t>
      </w:r>
      <w:r w:rsidR="00032BCE" w:rsidRPr="00B42A67">
        <w:rPr>
          <w:rStyle w:val="Hyperlink"/>
          <w:color w:val="000000" w:themeColor="text1"/>
          <w:u w:val="none"/>
        </w:rPr>
        <w:t xml:space="preserve">any unnecessary delays to the investigation. </w:t>
      </w:r>
    </w:p>
    <w:p w14:paraId="390C8BC2" w14:textId="2E79327F" w:rsidR="00A86123" w:rsidRPr="00B42A67" w:rsidRDefault="00A6355F" w:rsidP="00B42A67">
      <w:pPr>
        <w:pStyle w:val="ListBullet"/>
        <w:rPr>
          <w:rStyle w:val="Hyperlink"/>
          <w:color w:val="000000" w:themeColor="text1"/>
          <w:u w:val="none"/>
        </w:rPr>
      </w:pPr>
      <w:r w:rsidRPr="00B42A67">
        <w:rPr>
          <w:rStyle w:val="Hyperlink"/>
          <w:color w:val="000000" w:themeColor="text1"/>
          <w:u w:val="none"/>
        </w:rPr>
        <w:t xml:space="preserve">Where significant issues are identified, a reviewer should consider whether to </w:t>
      </w:r>
      <w:r w:rsidR="000F6644" w:rsidRPr="00B42A67">
        <w:rPr>
          <w:rStyle w:val="Hyperlink"/>
          <w:color w:val="000000" w:themeColor="text1"/>
          <w:u w:val="none"/>
        </w:rPr>
        <w:t>recommend the workplace investigation is restarted in a way that addresses the issues or is ceased</w:t>
      </w:r>
      <w:r w:rsidRPr="00B42A67">
        <w:rPr>
          <w:rStyle w:val="Hyperlink"/>
          <w:color w:val="000000" w:themeColor="text1"/>
          <w:u w:val="none"/>
        </w:rPr>
        <w:t>. Alternative resolutions could include management action</w:t>
      </w:r>
      <w:r w:rsidR="008D304E" w:rsidRPr="00B42A67">
        <w:rPr>
          <w:rStyle w:val="Hyperlink"/>
          <w:color w:val="000000" w:themeColor="text1"/>
          <w:u w:val="none"/>
        </w:rPr>
        <w:t>, dispute resolution</w:t>
      </w:r>
      <w:r w:rsidR="0080596B" w:rsidRPr="00B42A67">
        <w:rPr>
          <w:rStyle w:val="Hyperlink"/>
          <w:color w:val="000000" w:themeColor="text1"/>
          <w:u w:val="none"/>
        </w:rPr>
        <w:t xml:space="preserve"> or</w:t>
      </w:r>
      <w:r w:rsidR="00D725BB" w:rsidRPr="00B42A67">
        <w:rPr>
          <w:rStyle w:val="Hyperlink"/>
          <w:color w:val="000000" w:themeColor="text1"/>
          <w:u w:val="none"/>
        </w:rPr>
        <w:t xml:space="preserve"> </w:t>
      </w:r>
      <w:r w:rsidRPr="00B42A67">
        <w:rPr>
          <w:rStyle w:val="Hyperlink"/>
          <w:color w:val="000000" w:themeColor="text1"/>
          <w:u w:val="none"/>
        </w:rPr>
        <w:t>the commencement of a Performance Improvement Plan</w:t>
      </w:r>
      <w:r w:rsidR="0080596B" w:rsidRPr="00B42A67">
        <w:rPr>
          <w:rStyle w:val="Hyperlink"/>
          <w:color w:val="000000" w:themeColor="text1"/>
          <w:u w:val="none"/>
        </w:rPr>
        <w:t xml:space="preserve">. </w:t>
      </w:r>
      <w:r w:rsidRPr="00B42A67">
        <w:rPr>
          <w:rStyle w:val="Hyperlink"/>
          <w:color w:val="000000" w:themeColor="text1"/>
          <w:u w:val="none"/>
        </w:rPr>
        <w:t>Examples of significant issues that may warrant the cessation of a</w:t>
      </w:r>
      <w:r w:rsidR="00F83D71" w:rsidRPr="00B42A67">
        <w:rPr>
          <w:rStyle w:val="Hyperlink"/>
          <w:color w:val="000000" w:themeColor="text1"/>
          <w:u w:val="none"/>
        </w:rPr>
        <w:t xml:space="preserve"> workplace investigation </w:t>
      </w:r>
      <w:r w:rsidRPr="00B42A67">
        <w:rPr>
          <w:rStyle w:val="Hyperlink"/>
          <w:color w:val="000000" w:themeColor="text1"/>
          <w:u w:val="none"/>
        </w:rPr>
        <w:t>include where a</w:t>
      </w:r>
      <w:r w:rsidR="00B30B9D" w:rsidRPr="00B42A67">
        <w:rPr>
          <w:rStyle w:val="Hyperlink"/>
          <w:color w:val="000000" w:themeColor="text1"/>
          <w:u w:val="none"/>
        </w:rPr>
        <w:t xml:space="preserve">n investigation is outside the scope of the authorised </w:t>
      </w:r>
      <w:r w:rsidR="002A37BF" w:rsidRPr="00B42A67">
        <w:rPr>
          <w:rStyle w:val="Hyperlink"/>
          <w:color w:val="000000" w:themeColor="text1"/>
          <w:u w:val="none"/>
        </w:rPr>
        <w:t xml:space="preserve">investigation </w:t>
      </w:r>
      <w:r w:rsidR="00B30B9D" w:rsidRPr="00B42A67">
        <w:rPr>
          <w:rStyle w:val="Hyperlink"/>
          <w:color w:val="000000" w:themeColor="text1"/>
          <w:u w:val="none"/>
        </w:rPr>
        <w:t xml:space="preserve">terms of reference, </w:t>
      </w:r>
      <w:r w:rsidR="00F76361" w:rsidRPr="00B42A67">
        <w:rPr>
          <w:rStyle w:val="Hyperlink"/>
          <w:color w:val="000000" w:themeColor="text1"/>
          <w:u w:val="none"/>
        </w:rPr>
        <w:t xml:space="preserve">or </w:t>
      </w:r>
      <w:r w:rsidRPr="00B42A67">
        <w:rPr>
          <w:rStyle w:val="Hyperlink"/>
          <w:color w:val="000000" w:themeColor="text1"/>
          <w:u w:val="none"/>
        </w:rPr>
        <w:t>where a matter is not sufficiently serious to warrant</w:t>
      </w:r>
      <w:r w:rsidR="004D58A7" w:rsidRPr="00B42A67">
        <w:rPr>
          <w:rStyle w:val="Hyperlink"/>
          <w:color w:val="000000" w:themeColor="text1"/>
          <w:u w:val="none"/>
        </w:rPr>
        <w:t xml:space="preserve"> a</w:t>
      </w:r>
      <w:r w:rsidR="00F76361" w:rsidRPr="00B42A67">
        <w:rPr>
          <w:rStyle w:val="Hyperlink"/>
          <w:color w:val="000000" w:themeColor="text1"/>
          <w:u w:val="none"/>
        </w:rPr>
        <w:t xml:space="preserve">n </w:t>
      </w:r>
      <w:r w:rsidR="004D58A7" w:rsidRPr="00B42A67">
        <w:rPr>
          <w:rStyle w:val="Hyperlink"/>
          <w:color w:val="000000" w:themeColor="text1"/>
          <w:u w:val="none"/>
        </w:rPr>
        <w:t>investigatio</w:t>
      </w:r>
      <w:r w:rsidR="00775A32" w:rsidRPr="00B42A67">
        <w:rPr>
          <w:rStyle w:val="Hyperlink"/>
          <w:color w:val="000000" w:themeColor="text1"/>
          <w:u w:val="none"/>
        </w:rPr>
        <w:t>n</w:t>
      </w:r>
      <w:r w:rsidR="00597250" w:rsidRPr="00B42A67">
        <w:rPr>
          <w:rStyle w:val="Hyperlink"/>
          <w:color w:val="000000" w:themeColor="text1"/>
          <w:u w:val="none"/>
        </w:rPr>
        <w:t xml:space="preserve"> </w:t>
      </w:r>
      <w:r w:rsidR="00775A32" w:rsidRPr="00B42A67">
        <w:rPr>
          <w:rStyle w:val="Hyperlink"/>
          <w:color w:val="000000" w:themeColor="text1"/>
          <w:u w:val="none"/>
        </w:rPr>
        <w:t xml:space="preserve">or </w:t>
      </w:r>
      <w:r w:rsidR="002A2A30" w:rsidRPr="00B42A67">
        <w:rPr>
          <w:rStyle w:val="Hyperlink"/>
          <w:color w:val="000000" w:themeColor="text1"/>
          <w:u w:val="none"/>
        </w:rPr>
        <w:t>could be resolved through avenues other than</w:t>
      </w:r>
      <w:r w:rsidR="00554357" w:rsidRPr="00B42A67">
        <w:rPr>
          <w:rStyle w:val="Hyperlink"/>
          <w:color w:val="000000" w:themeColor="text1"/>
          <w:u w:val="none"/>
        </w:rPr>
        <w:t xml:space="preserve"> investigation</w:t>
      </w:r>
      <w:r w:rsidR="00F76361" w:rsidRPr="00B42A67">
        <w:rPr>
          <w:rStyle w:val="Hyperlink"/>
          <w:color w:val="000000" w:themeColor="text1"/>
          <w:u w:val="none"/>
        </w:rPr>
        <w:t xml:space="preserve">. </w:t>
      </w:r>
      <w:r w:rsidR="00554357" w:rsidRPr="00B42A67">
        <w:rPr>
          <w:rStyle w:val="Hyperlink"/>
          <w:color w:val="000000" w:themeColor="text1"/>
          <w:u w:val="none"/>
        </w:rPr>
        <w:t xml:space="preserve"> </w:t>
      </w:r>
    </w:p>
    <w:p w14:paraId="389387B7" w14:textId="3E15FAEA" w:rsidR="00B87D18" w:rsidRPr="00A86123" w:rsidRDefault="001A7E5A" w:rsidP="00B42A67">
      <w:pPr>
        <w:pStyle w:val="ListBullet"/>
        <w:rPr>
          <w:rStyle w:val="Hyperlink"/>
          <w:color w:val="000000" w:themeColor="text1"/>
          <w:u w:val="none"/>
        </w:rPr>
      </w:pPr>
      <w:r w:rsidRPr="00B42A67">
        <w:t>Once approved by the decision maker, the review findings</w:t>
      </w:r>
      <w:r w:rsidR="005528C4" w:rsidRPr="00B42A67">
        <w:t xml:space="preserve"> must be communicated to the subject employee in writing. The review template below should not be provided to the subject employee as it may contain confidential information</w:t>
      </w:r>
      <w:r w:rsidR="00980EDA" w:rsidRPr="00B42A67">
        <w:t>.</w:t>
      </w:r>
      <w:r w:rsidR="00B87D18" w:rsidRPr="00A86123">
        <w:rPr>
          <w:rStyle w:val="Hyperlink"/>
          <w:color w:val="000000" w:themeColor="text1"/>
          <w:u w:val="none"/>
        </w:rPr>
        <w:br w:type="page"/>
      </w:r>
    </w:p>
    <w:p w14:paraId="0B684EAA" w14:textId="12830E10" w:rsidR="00B87D18" w:rsidRDefault="00B87D18" w:rsidP="00ED5994">
      <w:pPr>
        <w:pStyle w:val="Heading3"/>
      </w:pPr>
      <w:r>
        <w:lastRenderedPageBreak/>
        <w:t>Workplace investigation</w:t>
      </w:r>
      <w:r w:rsidRPr="008F430E">
        <w:t xml:space="preserve"> review</w:t>
      </w:r>
    </w:p>
    <w:tbl>
      <w:tblPr>
        <w:tblStyle w:val="TableGrid"/>
        <w:tblpPr w:leftFromText="181" w:rightFromText="181" w:vertAnchor="text" w:horzAnchor="margin" w:tblpY="1"/>
        <w:tblOverlap w:val="never"/>
        <w:tblW w:w="14601" w:type="dxa"/>
        <w:tblLook w:val="04A0" w:firstRow="1" w:lastRow="0" w:firstColumn="1" w:lastColumn="0" w:noHBand="0" w:noVBand="1"/>
      </w:tblPr>
      <w:tblGrid>
        <w:gridCol w:w="2127"/>
        <w:gridCol w:w="12474"/>
      </w:tblGrid>
      <w:tr w:rsidR="00B87D18" w14:paraId="29C7F2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B9E9870" w14:textId="77777777" w:rsidR="00B87D18" w:rsidRPr="00ED5994" w:rsidRDefault="00B87D18" w:rsidP="00ED5994">
            <w:pPr>
              <w:pStyle w:val="Heading4"/>
              <w:rPr>
                <w:b/>
              </w:rPr>
            </w:pPr>
            <w:r w:rsidRPr="00ED5994">
              <w:rPr>
                <w:b/>
              </w:rPr>
              <w:t>Review details</w:t>
            </w:r>
          </w:p>
        </w:tc>
        <w:tc>
          <w:tcPr>
            <w:tcW w:w="12474" w:type="dxa"/>
          </w:tcPr>
          <w:p w14:paraId="4E4AE1DE" w14:textId="77777777" w:rsidR="00B87D18" w:rsidRDefault="00B87D18">
            <w:pPr>
              <w:spacing w:after="120"/>
              <w:contextualSpacing/>
              <w:cnfStyle w:val="100000000000" w:firstRow="1" w:lastRow="0" w:firstColumn="0" w:lastColumn="0" w:oddVBand="0" w:evenVBand="0" w:oddHBand="0" w:evenHBand="0" w:firstRowFirstColumn="0" w:firstRowLastColumn="0" w:lastRowFirstColumn="0" w:lastRowLastColumn="0"/>
            </w:pPr>
          </w:p>
        </w:tc>
      </w:tr>
      <w:tr w:rsidR="00B87D18" w14:paraId="6F4F7A39" w14:textId="77777777">
        <w:trPr>
          <w:trHeight w:val="709"/>
        </w:trPr>
        <w:tc>
          <w:tcPr>
            <w:cnfStyle w:val="001000000000" w:firstRow="0" w:lastRow="0" w:firstColumn="1" w:lastColumn="0" w:oddVBand="0" w:evenVBand="0" w:oddHBand="0" w:evenHBand="0" w:firstRowFirstColumn="0" w:firstRowLastColumn="0" w:lastRowFirstColumn="0" w:lastRowLastColumn="0"/>
            <w:tcW w:w="2127" w:type="dxa"/>
          </w:tcPr>
          <w:p w14:paraId="769D5527" w14:textId="77777777" w:rsidR="00B87D18" w:rsidRPr="00ED5994" w:rsidRDefault="00B87D18" w:rsidP="00ED5994">
            <w:pPr>
              <w:rPr>
                <w:b w:val="0"/>
              </w:rPr>
            </w:pPr>
            <w:r w:rsidRPr="00ED5994">
              <w:rPr>
                <w:b w:val="0"/>
              </w:rPr>
              <w:t>Employee details</w:t>
            </w:r>
          </w:p>
        </w:tc>
        <w:tc>
          <w:tcPr>
            <w:tcW w:w="12474" w:type="dxa"/>
          </w:tcPr>
          <w:p w14:paraId="0CD8AC1D" w14:textId="77777777" w:rsidR="00B87D18" w:rsidRDefault="00B87D18">
            <w:pPr>
              <w:spacing w:after="120"/>
              <w:contextualSpacing/>
              <w:cnfStyle w:val="000000000000" w:firstRow="0" w:lastRow="0" w:firstColumn="0" w:lastColumn="0" w:oddVBand="0" w:evenVBand="0" w:oddHBand="0" w:evenHBand="0" w:firstRowFirstColumn="0" w:firstRowLastColumn="0" w:lastRowFirstColumn="0" w:lastRowLastColumn="0"/>
            </w:pPr>
          </w:p>
        </w:tc>
      </w:tr>
      <w:tr w:rsidR="00B87D18" w14:paraId="04A25618" w14:textId="77777777">
        <w:trPr>
          <w:trHeight w:val="688"/>
        </w:trPr>
        <w:tc>
          <w:tcPr>
            <w:cnfStyle w:val="001000000000" w:firstRow="0" w:lastRow="0" w:firstColumn="1" w:lastColumn="0" w:oddVBand="0" w:evenVBand="0" w:oddHBand="0" w:evenHBand="0" w:firstRowFirstColumn="0" w:firstRowLastColumn="0" w:lastRowFirstColumn="0" w:lastRowLastColumn="0"/>
            <w:tcW w:w="2127" w:type="dxa"/>
          </w:tcPr>
          <w:p w14:paraId="5710C48E" w14:textId="63C9E40B" w:rsidR="00B87D18" w:rsidRPr="00ED5994" w:rsidRDefault="00B87D18" w:rsidP="00ED5994">
            <w:pPr>
              <w:rPr>
                <w:b w:val="0"/>
              </w:rPr>
            </w:pPr>
            <w:r w:rsidRPr="00ED5994">
              <w:rPr>
                <w:b w:val="0"/>
              </w:rPr>
              <w:t>Date workplace investigation commenced</w:t>
            </w:r>
          </w:p>
        </w:tc>
        <w:tc>
          <w:tcPr>
            <w:tcW w:w="12474" w:type="dxa"/>
          </w:tcPr>
          <w:p w14:paraId="3951727F" w14:textId="77777777" w:rsidR="00B87D18" w:rsidRDefault="00B87D18">
            <w:pPr>
              <w:spacing w:after="120"/>
              <w:contextualSpacing/>
              <w:cnfStyle w:val="000000000000" w:firstRow="0" w:lastRow="0" w:firstColumn="0" w:lastColumn="0" w:oddVBand="0" w:evenVBand="0" w:oddHBand="0" w:evenHBand="0" w:firstRowFirstColumn="0" w:firstRowLastColumn="0" w:lastRowFirstColumn="0" w:lastRowLastColumn="0"/>
            </w:pPr>
          </w:p>
        </w:tc>
      </w:tr>
      <w:tr w:rsidR="00B87D18" w14:paraId="4D0052DB" w14:textId="77777777">
        <w:trPr>
          <w:trHeight w:val="697"/>
        </w:trPr>
        <w:tc>
          <w:tcPr>
            <w:cnfStyle w:val="001000000000" w:firstRow="0" w:lastRow="0" w:firstColumn="1" w:lastColumn="0" w:oddVBand="0" w:evenVBand="0" w:oddHBand="0" w:evenHBand="0" w:firstRowFirstColumn="0" w:firstRowLastColumn="0" w:lastRowFirstColumn="0" w:lastRowLastColumn="0"/>
            <w:tcW w:w="2127" w:type="dxa"/>
          </w:tcPr>
          <w:p w14:paraId="62CD9608" w14:textId="77777777" w:rsidR="00B87D18" w:rsidRPr="00ED5994" w:rsidRDefault="00B87D18" w:rsidP="00ED5994">
            <w:pPr>
              <w:rPr>
                <w:b w:val="0"/>
              </w:rPr>
            </w:pPr>
            <w:r w:rsidRPr="00ED5994">
              <w:rPr>
                <w:b w:val="0"/>
              </w:rPr>
              <w:t>Date periodic review due</w:t>
            </w:r>
          </w:p>
        </w:tc>
        <w:tc>
          <w:tcPr>
            <w:tcW w:w="12474" w:type="dxa"/>
          </w:tcPr>
          <w:p w14:paraId="04019D68" w14:textId="77777777" w:rsidR="00B87D18" w:rsidRDefault="00B87D18">
            <w:pPr>
              <w:spacing w:after="120"/>
              <w:contextualSpacing/>
              <w:cnfStyle w:val="000000000000" w:firstRow="0" w:lastRow="0" w:firstColumn="0" w:lastColumn="0" w:oddVBand="0" w:evenVBand="0" w:oddHBand="0" w:evenHBand="0" w:firstRowFirstColumn="0" w:firstRowLastColumn="0" w:lastRowFirstColumn="0" w:lastRowLastColumn="0"/>
            </w:pPr>
          </w:p>
        </w:tc>
      </w:tr>
      <w:tr w:rsidR="00B87D18" w14:paraId="163AE884" w14:textId="77777777">
        <w:trPr>
          <w:trHeight w:val="776"/>
        </w:trPr>
        <w:tc>
          <w:tcPr>
            <w:cnfStyle w:val="001000000000" w:firstRow="0" w:lastRow="0" w:firstColumn="1" w:lastColumn="0" w:oddVBand="0" w:evenVBand="0" w:oddHBand="0" w:evenHBand="0" w:firstRowFirstColumn="0" w:firstRowLastColumn="0" w:lastRowFirstColumn="0" w:lastRowLastColumn="0"/>
            <w:tcW w:w="2127" w:type="dxa"/>
          </w:tcPr>
          <w:p w14:paraId="20777E9E" w14:textId="77777777" w:rsidR="00B87D18" w:rsidRPr="00ED5994" w:rsidRDefault="00B87D18" w:rsidP="00ED5994">
            <w:pPr>
              <w:rPr>
                <w:b w:val="0"/>
              </w:rPr>
            </w:pPr>
            <w:r w:rsidRPr="00ED5994">
              <w:rPr>
                <w:b w:val="0"/>
              </w:rPr>
              <w:t xml:space="preserve">Summary of matter and </w:t>
            </w:r>
            <w:proofErr w:type="gramStart"/>
            <w:r w:rsidRPr="00ED5994">
              <w:rPr>
                <w:b w:val="0"/>
              </w:rPr>
              <w:t>current status</w:t>
            </w:r>
            <w:proofErr w:type="gramEnd"/>
          </w:p>
        </w:tc>
        <w:tc>
          <w:tcPr>
            <w:tcW w:w="12474" w:type="dxa"/>
          </w:tcPr>
          <w:p w14:paraId="23412BD2" w14:textId="77777777" w:rsidR="00B87D18" w:rsidRDefault="00B87D18">
            <w:pPr>
              <w:spacing w:after="120"/>
              <w:contextualSpacing/>
              <w:cnfStyle w:val="000000000000" w:firstRow="0" w:lastRow="0" w:firstColumn="0" w:lastColumn="0" w:oddVBand="0" w:evenVBand="0" w:oddHBand="0" w:evenHBand="0" w:firstRowFirstColumn="0" w:firstRowLastColumn="0" w:lastRowFirstColumn="0" w:lastRowLastColumn="0"/>
            </w:pPr>
          </w:p>
        </w:tc>
      </w:tr>
      <w:tr w:rsidR="00B87D18" w14:paraId="20A0B214" w14:textId="77777777">
        <w:trPr>
          <w:trHeight w:val="762"/>
        </w:trPr>
        <w:tc>
          <w:tcPr>
            <w:cnfStyle w:val="001000000000" w:firstRow="0" w:lastRow="0" w:firstColumn="1" w:lastColumn="0" w:oddVBand="0" w:evenVBand="0" w:oddHBand="0" w:evenHBand="0" w:firstRowFirstColumn="0" w:firstRowLastColumn="0" w:lastRowFirstColumn="0" w:lastRowLastColumn="0"/>
            <w:tcW w:w="2127" w:type="dxa"/>
          </w:tcPr>
          <w:p w14:paraId="6CF6BF88" w14:textId="77777777" w:rsidR="00B87D18" w:rsidRPr="00ED5994" w:rsidRDefault="00B87D18" w:rsidP="00ED5994">
            <w:pPr>
              <w:rPr>
                <w:b w:val="0"/>
              </w:rPr>
            </w:pPr>
            <w:r w:rsidRPr="00ED5994">
              <w:rPr>
                <w:b w:val="0"/>
              </w:rPr>
              <w:t>Review completed by</w:t>
            </w:r>
          </w:p>
        </w:tc>
        <w:tc>
          <w:tcPr>
            <w:tcW w:w="12474" w:type="dxa"/>
          </w:tcPr>
          <w:p w14:paraId="511EAB5B" w14:textId="77777777" w:rsidR="00B87D18" w:rsidRDefault="00B87D18">
            <w:pPr>
              <w:spacing w:after="120"/>
              <w:contextualSpacing/>
              <w:cnfStyle w:val="000000000000" w:firstRow="0" w:lastRow="0" w:firstColumn="0" w:lastColumn="0" w:oddVBand="0" w:evenVBand="0" w:oddHBand="0" w:evenHBand="0" w:firstRowFirstColumn="0" w:firstRowLastColumn="0" w:lastRowFirstColumn="0" w:lastRowLastColumn="0"/>
            </w:pPr>
          </w:p>
        </w:tc>
      </w:tr>
      <w:tr w:rsidR="00B87D18" w14:paraId="09EAB31D" w14:textId="77777777">
        <w:trPr>
          <w:trHeight w:val="763"/>
        </w:trPr>
        <w:tc>
          <w:tcPr>
            <w:cnfStyle w:val="001000000000" w:firstRow="0" w:lastRow="0" w:firstColumn="1" w:lastColumn="0" w:oddVBand="0" w:evenVBand="0" w:oddHBand="0" w:evenHBand="0" w:firstRowFirstColumn="0" w:firstRowLastColumn="0" w:lastRowFirstColumn="0" w:lastRowLastColumn="0"/>
            <w:tcW w:w="2127" w:type="dxa"/>
          </w:tcPr>
          <w:p w14:paraId="4FDC71F2" w14:textId="77777777" w:rsidR="00B87D18" w:rsidRPr="00ED5994" w:rsidRDefault="00B87D18" w:rsidP="00ED5994">
            <w:pPr>
              <w:rPr>
                <w:b w:val="0"/>
              </w:rPr>
            </w:pPr>
            <w:r w:rsidRPr="00ED5994">
              <w:rPr>
                <w:b w:val="0"/>
              </w:rPr>
              <w:t>Delegate for review</w:t>
            </w:r>
          </w:p>
        </w:tc>
        <w:tc>
          <w:tcPr>
            <w:tcW w:w="12474" w:type="dxa"/>
          </w:tcPr>
          <w:p w14:paraId="570C3218" w14:textId="77777777" w:rsidR="00B87D18" w:rsidRDefault="00B87D18">
            <w:pPr>
              <w:spacing w:after="120"/>
              <w:contextualSpacing/>
              <w:cnfStyle w:val="000000000000" w:firstRow="0" w:lastRow="0" w:firstColumn="0" w:lastColumn="0" w:oddVBand="0" w:evenVBand="0" w:oddHBand="0" w:evenHBand="0" w:firstRowFirstColumn="0" w:firstRowLastColumn="0" w:lastRowFirstColumn="0" w:lastRowLastColumn="0"/>
            </w:pPr>
          </w:p>
        </w:tc>
      </w:tr>
    </w:tbl>
    <w:p w14:paraId="0BE624B3" w14:textId="77777777" w:rsidR="00B87D18" w:rsidRDefault="00B87D18" w:rsidP="00B87D18">
      <w:r>
        <w:rPr>
          <w:b/>
        </w:rPr>
        <w:br w:type="page"/>
      </w:r>
    </w:p>
    <w:tbl>
      <w:tblPr>
        <w:tblStyle w:val="TableGrid"/>
        <w:tblW w:w="0" w:type="auto"/>
        <w:tblLook w:val="04A0" w:firstRow="1" w:lastRow="0" w:firstColumn="1" w:lastColumn="0" w:noHBand="0" w:noVBand="1"/>
      </w:tblPr>
      <w:tblGrid>
        <w:gridCol w:w="4536"/>
        <w:gridCol w:w="4536"/>
        <w:gridCol w:w="4364"/>
      </w:tblGrid>
      <w:tr w:rsidR="007336E3" w:rsidRPr="00D06B25" w14:paraId="70BB247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1016AC8B" w14:textId="04AC9BC4" w:rsidR="007336E3" w:rsidRPr="0056280F" w:rsidRDefault="007336E3" w:rsidP="0056280F">
            <w:pPr>
              <w:pStyle w:val="Heading4"/>
              <w:rPr>
                <w:b/>
              </w:rPr>
            </w:pPr>
            <w:r w:rsidRPr="0056280F">
              <w:rPr>
                <w:b/>
              </w:rPr>
              <w:lastRenderedPageBreak/>
              <w:t>Key workplace investigation components</w:t>
            </w:r>
          </w:p>
        </w:tc>
        <w:tc>
          <w:tcPr>
            <w:tcW w:w="4536" w:type="dxa"/>
            <w:vAlign w:val="center"/>
          </w:tcPr>
          <w:p w14:paraId="26947234" w14:textId="6DDC0232" w:rsidR="007336E3" w:rsidRPr="005726C5" w:rsidRDefault="007336E3">
            <w:pPr>
              <w:cnfStyle w:val="100000000000" w:firstRow="1" w:lastRow="0" w:firstColumn="0" w:lastColumn="0" w:oddVBand="0" w:evenVBand="0" w:oddHBand="0" w:evenHBand="0" w:firstRowFirstColumn="0" w:firstRowLastColumn="0" w:lastRowFirstColumn="0" w:lastRowLastColumn="0"/>
              <w:rPr>
                <w:b w:val="0"/>
                <w:bCs/>
              </w:rPr>
            </w:pPr>
            <w:r w:rsidRPr="0056280F">
              <w:rPr>
                <w:rStyle w:val="Heading4Char"/>
                <w:b/>
              </w:rPr>
              <w:t>Relevant clauses</w:t>
            </w:r>
            <w:r w:rsidRPr="00D06B25">
              <w:t xml:space="preserve"> – </w:t>
            </w:r>
            <w:r w:rsidRPr="0056280F">
              <w:rPr>
                <w:b w:val="0"/>
              </w:rPr>
              <w:t xml:space="preserve">Workplace investigations directive </w:t>
            </w:r>
            <w:r w:rsidR="00955126" w:rsidRPr="0056280F">
              <w:rPr>
                <w:b w:val="0"/>
              </w:rPr>
              <w:t>01</w:t>
            </w:r>
            <w:r w:rsidR="00BA60C4" w:rsidRPr="0056280F">
              <w:rPr>
                <w:b w:val="0"/>
              </w:rPr>
              <w:t>/</w:t>
            </w:r>
            <w:r w:rsidRPr="0056280F">
              <w:rPr>
                <w:b w:val="0"/>
              </w:rPr>
              <w:t>2</w:t>
            </w:r>
            <w:r w:rsidR="00955126" w:rsidRPr="0056280F">
              <w:rPr>
                <w:b w:val="0"/>
              </w:rPr>
              <w:t>4</w:t>
            </w:r>
            <w:r w:rsidRPr="005726C5">
              <w:rPr>
                <w:b w:val="0"/>
                <w:bCs/>
              </w:rPr>
              <w:t xml:space="preserve"> </w:t>
            </w:r>
          </w:p>
        </w:tc>
        <w:tc>
          <w:tcPr>
            <w:tcW w:w="4364" w:type="dxa"/>
            <w:vAlign w:val="center"/>
          </w:tcPr>
          <w:p w14:paraId="27EE0178" w14:textId="77777777" w:rsidR="007336E3" w:rsidRPr="0056280F" w:rsidRDefault="007336E3" w:rsidP="0056280F">
            <w:pPr>
              <w:pStyle w:val="Heading4"/>
              <w:cnfStyle w:val="100000000000" w:firstRow="1" w:lastRow="0" w:firstColumn="0" w:lastColumn="0" w:oddVBand="0" w:evenVBand="0" w:oddHBand="0" w:evenHBand="0" w:firstRowFirstColumn="0" w:firstRowLastColumn="0" w:lastRowFirstColumn="0" w:lastRowLastColumn="0"/>
              <w:rPr>
                <w:b/>
              </w:rPr>
            </w:pPr>
            <w:r w:rsidRPr="0056280F">
              <w:rPr>
                <w:b/>
              </w:rPr>
              <w:t>Reviewer considerations</w:t>
            </w:r>
          </w:p>
        </w:tc>
      </w:tr>
      <w:tr w:rsidR="007336E3" w:rsidRPr="00D06B25" w14:paraId="39B3295D" w14:textId="77777777">
        <w:tc>
          <w:tcPr>
            <w:cnfStyle w:val="001000000000" w:firstRow="0" w:lastRow="0" w:firstColumn="1" w:lastColumn="0" w:oddVBand="0" w:evenVBand="0" w:oddHBand="0" w:evenHBand="0" w:firstRowFirstColumn="0" w:firstRowLastColumn="0" w:lastRowFirstColumn="0" w:lastRowLastColumn="0"/>
            <w:tcW w:w="13436" w:type="dxa"/>
            <w:gridSpan w:val="3"/>
          </w:tcPr>
          <w:p w14:paraId="5673F60D" w14:textId="62B8F52D" w:rsidR="007336E3" w:rsidRPr="0056280F" w:rsidRDefault="008322CE" w:rsidP="0056280F">
            <w:pPr>
              <w:pStyle w:val="Heading4"/>
              <w:rPr>
                <w:b/>
              </w:rPr>
            </w:pPr>
            <w:r w:rsidRPr="0056280F">
              <w:rPr>
                <w:b/>
              </w:rPr>
              <w:t>Preliminary decision making</w:t>
            </w:r>
          </w:p>
        </w:tc>
      </w:tr>
      <w:tr w:rsidR="007336E3" w:rsidRPr="00D06B25" w14:paraId="0CC3D1D2" w14:textId="77777777">
        <w:tc>
          <w:tcPr>
            <w:cnfStyle w:val="001000000000" w:firstRow="0" w:lastRow="0" w:firstColumn="1" w:lastColumn="0" w:oddVBand="0" w:evenVBand="0" w:oddHBand="0" w:evenHBand="0" w:firstRowFirstColumn="0" w:firstRowLastColumn="0" w:lastRowFirstColumn="0" w:lastRowLastColumn="0"/>
            <w:tcW w:w="4536" w:type="dxa"/>
          </w:tcPr>
          <w:p w14:paraId="7C7D98B7" w14:textId="6B45BF6E" w:rsidR="00597D8F" w:rsidRPr="0056280F" w:rsidRDefault="004E3698" w:rsidP="0056280F">
            <w:pPr>
              <w:rPr>
                <w:b w:val="0"/>
              </w:rPr>
            </w:pPr>
            <w:r w:rsidRPr="0056280F">
              <w:rPr>
                <w:b w:val="0"/>
              </w:rPr>
              <w:t xml:space="preserve">Evidence the </w:t>
            </w:r>
            <w:r w:rsidR="00D66992" w:rsidRPr="0056280F">
              <w:rPr>
                <w:b w:val="0"/>
              </w:rPr>
              <w:t>decision maker</w:t>
            </w:r>
            <w:r w:rsidR="00371FF6" w:rsidRPr="0056280F">
              <w:rPr>
                <w:b w:val="0"/>
              </w:rPr>
              <w:t xml:space="preserve"> </w:t>
            </w:r>
            <w:r w:rsidR="004C2DF4" w:rsidRPr="0056280F">
              <w:rPr>
                <w:b w:val="0"/>
              </w:rPr>
              <w:t>ha</w:t>
            </w:r>
            <w:r w:rsidRPr="0056280F">
              <w:rPr>
                <w:b w:val="0"/>
              </w:rPr>
              <w:t xml:space="preserve">s </w:t>
            </w:r>
            <w:proofErr w:type="gramStart"/>
            <w:r w:rsidRPr="0056280F">
              <w:rPr>
                <w:b w:val="0"/>
              </w:rPr>
              <w:t>given proper consideration to</w:t>
            </w:r>
            <w:proofErr w:type="gramEnd"/>
            <w:r w:rsidRPr="0056280F">
              <w:rPr>
                <w:b w:val="0"/>
              </w:rPr>
              <w:t xml:space="preserve"> </w:t>
            </w:r>
            <w:r w:rsidR="00E853A8" w:rsidRPr="0056280F">
              <w:rPr>
                <w:b w:val="0"/>
              </w:rPr>
              <w:t xml:space="preserve">commencing an investigation </w:t>
            </w:r>
            <w:r w:rsidRPr="0056280F">
              <w:rPr>
                <w:b w:val="0"/>
              </w:rPr>
              <w:t>including</w:t>
            </w:r>
            <w:r w:rsidR="00597D8F" w:rsidRPr="0056280F">
              <w:rPr>
                <w:b w:val="0"/>
              </w:rPr>
              <w:t>:</w:t>
            </w:r>
          </w:p>
          <w:p w14:paraId="00ABA5F4" w14:textId="77777777" w:rsidR="001A45A6" w:rsidRPr="0056280F" w:rsidRDefault="001A45A6" w:rsidP="0056280F">
            <w:pPr>
              <w:pStyle w:val="ListTableBullet"/>
              <w:rPr>
                <w:b w:val="0"/>
              </w:rPr>
            </w:pPr>
            <w:r w:rsidRPr="0056280F">
              <w:rPr>
                <w:b w:val="0"/>
              </w:rPr>
              <w:t>the seriousness of the alleged conduct</w:t>
            </w:r>
          </w:p>
          <w:p w14:paraId="027B93B1" w14:textId="3E560252" w:rsidR="00597D8F" w:rsidRPr="0056280F" w:rsidRDefault="00663CDF" w:rsidP="0056280F">
            <w:pPr>
              <w:pStyle w:val="ListTableBullet"/>
              <w:rPr>
                <w:b w:val="0"/>
              </w:rPr>
            </w:pPr>
            <w:r w:rsidRPr="0056280F">
              <w:rPr>
                <w:b w:val="0"/>
              </w:rPr>
              <w:t xml:space="preserve">whether there is </w:t>
            </w:r>
            <w:r w:rsidR="00010796" w:rsidRPr="0056280F">
              <w:rPr>
                <w:b w:val="0"/>
              </w:rPr>
              <w:t>sufficient evidence already available</w:t>
            </w:r>
          </w:p>
          <w:p w14:paraId="682ABB9A" w14:textId="6DD68662" w:rsidR="00597D8F" w:rsidRPr="0056280F" w:rsidRDefault="00E853A8" w:rsidP="0056280F">
            <w:pPr>
              <w:pStyle w:val="ListTableBullet"/>
              <w:rPr>
                <w:b w:val="0"/>
              </w:rPr>
            </w:pPr>
            <w:r w:rsidRPr="0056280F">
              <w:t>how procedural fairness</w:t>
            </w:r>
            <w:r w:rsidRPr="0056280F">
              <w:rPr>
                <w:b w:val="0"/>
              </w:rPr>
              <w:t xml:space="preserve"> </w:t>
            </w:r>
            <w:r w:rsidR="00EF043F" w:rsidRPr="0056280F">
              <w:rPr>
                <w:b w:val="0"/>
              </w:rPr>
              <w:t xml:space="preserve">requirements </w:t>
            </w:r>
            <w:r w:rsidRPr="0056280F">
              <w:t xml:space="preserve">will be </w:t>
            </w:r>
            <w:proofErr w:type="gramStart"/>
            <w:r w:rsidRPr="0056280F">
              <w:t>met</w:t>
            </w:r>
            <w:proofErr w:type="gramEnd"/>
          </w:p>
          <w:p w14:paraId="0FD88D2C" w14:textId="633C3B1D" w:rsidR="007336E3" w:rsidRPr="00D06B25" w:rsidRDefault="00E853A8" w:rsidP="0056280F">
            <w:pPr>
              <w:pStyle w:val="ListTableBullet"/>
              <w:rPr>
                <w:i/>
                <w:iCs/>
              </w:rPr>
            </w:pPr>
            <w:r w:rsidRPr="0056280F">
              <w:rPr>
                <w:b w:val="0"/>
              </w:rPr>
              <w:t xml:space="preserve">alternative options such as </w:t>
            </w:r>
            <w:r w:rsidR="004E3698" w:rsidRPr="0056280F">
              <w:rPr>
                <w:b w:val="0"/>
              </w:rPr>
              <w:t xml:space="preserve">management enquiries, </w:t>
            </w:r>
            <w:r w:rsidR="00C3289E" w:rsidRPr="0056280F">
              <w:rPr>
                <w:b w:val="0"/>
              </w:rPr>
              <w:t xml:space="preserve">alternative dispute resolution or positive performance management </w:t>
            </w:r>
            <w:r w:rsidR="004E3698" w:rsidRPr="0056280F">
              <w:rPr>
                <w:b w:val="0"/>
              </w:rPr>
              <w:t>strategies</w:t>
            </w:r>
            <w:r w:rsidR="004C76A7" w:rsidRPr="0056280F">
              <w:rPr>
                <w:b w:val="0"/>
              </w:rPr>
              <w:t>.</w:t>
            </w:r>
          </w:p>
        </w:tc>
        <w:tc>
          <w:tcPr>
            <w:tcW w:w="4536" w:type="dxa"/>
          </w:tcPr>
          <w:p w14:paraId="0C6B2DD8" w14:textId="2C4D299B" w:rsidR="007336E3" w:rsidRPr="00D06B25" w:rsidRDefault="007336E3" w:rsidP="0044241C">
            <w:pPr>
              <w:cnfStyle w:val="000000000000" w:firstRow="0" w:lastRow="0" w:firstColumn="0" w:lastColumn="0" w:oddVBand="0" w:evenVBand="0" w:oddHBand="0" w:evenHBand="0" w:firstRowFirstColumn="0" w:firstRowLastColumn="0" w:lastRowFirstColumn="0" w:lastRowLastColumn="0"/>
            </w:pPr>
            <w:r w:rsidRPr="00D06B25">
              <w:t>Clause</w:t>
            </w:r>
            <w:r w:rsidR="0083377A">
              <w:t xml:space="preserve"> </w:t>
            </w:r>
            <w:r w:rsidR="003352D6">
              <w:t>10</w:t>
            </w:r>
            <w:r w:rsidR="0083377A">
              <w:t>.1</w:t>
            </w:r>
            <w:r w:rsidRPr="00D06B25">
              <w:t xml:space="preserve"> </w:t>
            </w:r>
          </w:p>
        </w:tc>
        <w:tc>
          <w:tcPr>
            <w:tcW w:w="4364" w:type="dxa"/>
          </w:tcPr>
          <w:p w14:paraId="06CA6375" w14:textId="2ADB8A5D" w:rsidR="007336E3" w:rsidRPr="00D06B25" w:rsidRDefault="007336E3" w:rsidP="0044241C">
            <w:pPr>
              <w:cnfStyle w:val="000000000000" w:firstRow="0" w:lastRow="0" w:firstColumn="0" w:lastColumn="0" w:oddVBand="0" w:evenVBand="0" w:oddHBand="0" w:evenHBand="0" w:firstRowFirstColumn="0" w:firstRowLastColumn="0" w:lastRowFirstColumn="0" w:lastRowLastColumn="0"/>
              <w:rPr>
                <w:i/>
                <w:iCs/>
              </w:rPr>
            </w:pPr>
            <w:r w:rsidRPr="00D06B25">
              <w:t xml:space="preserve">E.g., Briefing note dated </w:t>
            </w:r>
            <w:r w:rsidRPr="00E12C95">
              <w:rPr>
                <w:highlight w:val="yellow"/>
              </w:rPr>
              <w:t>xx</w:t>
            </w:r>
            <w:r w:rsidRPr="00D06B25">
              <w:t xml:space="preserve"> shows that the decision maker </w:t>
            </w:r>
            <w:r w:rsidR="00826AE1">
              <w:t>considered these factors when determining to c</w:t>
            </w:r>
            <w:r w:rsidR="0008425F">
              <w:t>ommence</w:t>
            </w:r>
            <w:r w:rsidR="00826AE1">
              <w:t xml:space="preserve"> </w:t>
            </w:r>
            <w:r w:rsidR="0008425F">
              <w:t xml:space="preserve">the investigation and </w:t>
            </w:r>
            <w:r w:rsidR="00B40D67">
              <w:t xml:space="preserve">explain </w:t>
            </w:r>
            <w:r w:rsidR="0008425F">
              <w:t xml:space="preserve">why this was </w:t>
            </w:r>
            <w:r w:rsidR="00826AE1">
              <w:t xml:space="preserve">considered </w:t>
            </w:r>
            <w:r w:rsidR="0008425F">
              <w:t>appropriate</w:t>
            </w:r>
            <w:r w:rsidR="009F429E">
              <w:t xml:space="preserve">. </w:t>
            </w:r>
          </w:p>
          <w:p w14:paraId="1D562485" w14:textId="77777777" w:rsidR="007336E3" w:rsidRPr="00D06B25" w:rsidRDefault="007336E3" w:rsidP="0044241C">
            <w:pPr>
              <w:cnfStyle w:val="000000000000" w:firstRow="0" w:lastRow="0" w:firstColumn="0" w:lastColumn="0" w:oddVBand="0" w:evenVBand="0" w:oddHBand="0" w:evenHBand="0" w:firstRowFirstColumn="0" w:firstRowLastColumn="0" w:lastRowFirstColumn="0" w:lastRowLastColumn="0"/>
              <w:rPr>
                <w:i/>
              </w:rPr>
            </w:pPr>
          </w:p>
        </w:tc>
      </w:tr>
      <w:tr w:rsidR="007336E3" w:rsidRPr="00D06B25" w14:paraId="756C72D5" w14:textId="77777777">
        <w:tc>
          <w:tcPr>
            <w:cnfStyle w:val="001000000000" w:firstRow="0" w:lastRow="0" w:firstColumn="1" w:lastColumn="0" w:oddVBand="0" w:evenVBand="0" w:oddHBand="0" w:evenHBand="0" w:firstRowFirstColumn="0" w:firstRowLastColumn="0" w:lastRowFirstColumn="0" w:lastRowLastColumn="0"/>
            <w:tcW w:w="4536" w:type="dxa"/>
          </w:tcPr>
          <w:p w14:paraId="4D90FB1F" w14:textId="77777777" w:rsidR="009979D7" w:rsidRPr="00BA781C" w:rsidRDefault="005101D0" w:rsidP="00BA781C">
            <w:pPr>
              <w:rPr>
                <w:b w:val="0"/>
              </w:rPr>
            </w:pPr>
            <w:r w:rsidRPr="00BA781C">
              <w:rPr>
                <w:b w:val="0"/>
              </w:rPr>
              <w:t xml:space="preserve">Evidence that </w:t>
            </w:r>
            <w:r w:rsidR="00AC54E4" w:rsidRPr="00BA781C">
              <w:rPr>
                <w:b w:val="0"/>
              </w:rPr>
              <w:t xml:space="preserve">appropriate consideration </w:t>
            </w:r>
            <w:r w:rsidR="009005AA" w:rsidRPr="00BA781C">
              <w:rPr>
                <w:b w:val="0"/>
              </w:rPr>
              <w:t xml:space="preserve">has </w:t>
            </w:r>
            <w:r w:rsidR="00AC54E4" w:rsidRPr="00BA781C">
              <w:rPr>
                <w:b w:val="0"/>
              </w:rPr>
              <w:t xml:space="preserve">been given </w:t>
            </w:r>
            <w:r w:rsidR="003B1AF9" w:rsidRPr="00BA781C">
              <w:rPr>
                <w:b w:val="0"/>
              </w:rPr>
              <w:t xml:space="preserve">to </w:t>
            </w:r>
            <w:r w:rsidR="00AC54E4" w:rsidRPr="00BA781C">
              <w:rPr>
                <w:b w:val="0"/>
              </w:rPr>
              <w:t xml:space="preserve">the engagement of an external investigator </w:t>
            </w:r>
            <w:r w:rsidR="000A21B8" w:rsidRPr="00BA781C">
              <w:rPr>
                <w:b w:val="0"/>
              </w:rPr>
              <w:t>(if relevant)</w:t>
            </w:r>
            <w:r w:rsidR="003B1AF9" w:rsidRPr="00BA781C">
              <w:rPr>
                <w:b w:val="0"/>
              </w:rPr>
              <w:t xml:space="preserve">. </w:t>
            </w:r>
          </w:p>
          <w:p w14:paraId="1C1C3D28" w14:textId="77777777" w:rsidR="009979D7" w:rsidRDefault="009979D7">
            <w:pPr>
              <w:rPr>
                <w:bCs/>
              </w:rPr>
            </w:pPr>
          </w:p>
          <w:p w14:paraId="4F550E0D" w14:textId="775B3BBD" w:rsidR="007336E3" w:rsidRPr="006A4E69" w:rsidRDefault="007336E3">
            <w:pPr>
              <w:rPr>
                <w:b w:val="0"/>
                <w:bCs/>
              </w:rPr>
            </w:pPr>
          </w:p>
        </w:tc>
        <w:tc>
          <w:tcPr>
            <w:tcW w:w="4536" w:type="dxa"/>
          </w:tcPr>
          <w:p w14:paraId="201B0A6F" w14:textId="020FB37B" w:rsidR="007336E3" w:rsidRPr="00D06B25" w:rsidRDefault="000A21B8" w:rsidP="0044241C">
            <w:pPr>
              <w:cnfStyle w:val="000000000000" w:firstRow="0" w:lastRow="0" w:firstColumn="0" w:lastColumn="0" w:oddVBand="0" w:evenVBand="0" w:oddHBand="0" w:evenHBand="0" w:firstRowFirstColumn="0" w:firstRowLastColumn="0" w:lastRowFirstColumn="0" w:lastRowLastColumn="0"/>
            </w:pPr>
            <w:r>
              <w:t xml:space="preserve">Clause </w:t>
            </w:r>
            <w:r w:rsidR="00786C1F">
              <w:t>1</w:t>
            </w:r>
            <w:r w:rsidR="008B44B7">
              <w:t>3</w:t>
            </w:r>
          </w:p>
        </w:tc>
        <w:tc>
          <w:tcPr>
            <w:tcW w:w="4364" w:type="dxa"/>
          </w:tcPr>
          <w:p w14:paraId="486C14F2" w14:textId="61C47A9C" w:rsidR="007336E3" w:rsidRPr="00D06B25" w:rsidRDefault="007336E3" w:rsidP="0044241C">
            <w:pPr>
              <w:cnfStyle w:val="000000000000" w:firstRow="0" w:lastRow="0" w:firstColumn="0" w:lastColumn="0" w:oddVBand="0" w:evenVBand="0" w:oddHBand="0" w:evenHBand="0" w:firstRowFirstColumn="0" w:firstRowLastColumn="0" w:lastRowFirstColumn="0" w:lastRowLastColumn="0"/>
            </w:pPr>
            <w:r w:rsidRPr="00D06B25">
              <w:t xml:space="preserve">E.g., Briefing note dated </w:t>
            </w:r>
            <w:r w:rsidRPr="00E12C95">
              <w:rPr>
                <w:highlight w:val="yellow"/>
              </w:rPr>
              <w:t>xx</w:t>
            </w:r>
            <w:r w:rsidRPr="00D06B25">
              <w:t xml:space="preserve"> shows that the decision maker considered </w:t>
            </w:r>
            <w:r w:rsidR="00811788">
              <w:t>why it was not appropriate to conduct the investigation internally and explain</w:t>
            </w:r>
            <w:r w:rsidR="005A5104">
              <w:t xml:space="preserve"> this</w:t>
            </w:r>
            <w:r w:rsidR="00811788">
              <w:t xml:space="preserve">. </w:t>
            </w:r>
          </w:p>
        </w:tc>
      </w:tr>
      <w:tr w:rsidR="004C39A1" w:rsidRPr="00D06B25" w14:paraId="5F4A21A3" w14:textId="77777777">
        <w:tc>
          <w:tcPr>
            <w:cnfStyle w:val="001000000000" w:firstRow="0" w:lastRow="0" w:firstColumn="1" w:lastColumn="0" w:oddVBand="0" w:evenVBand="0" w:oddHBand="0" w:evenHBand="0" w:firstRowFirstColumn="0" w:firstRowLastColumn="0" w:lastRowFirstColumn="0" w:lastRowLastColumn="0"/>
            <w:tcW w:w="4536" w:type="dxa"/>
          </w:tcPr>
          <w:p w14:paraId="75211A88" w14:textId="0BD06155" w:rsidR="004C39A1" w:rsidRPr="00BA781C" w:rsidRDefault="00214321" w:rsidP="00BA781C">
            <w:pPr>
              <w:rPr>
                <w:b w:val="0"/>
              </w:rPr>
            </w:pPr>
            <w:r w:rsidRPr="00BA781C">
              <w:rPr>
                <w:b w:val="0"/>
              </w:rPr>
              <w:t>If applicable, t</w:t>
            </w:r>
            <w:r w:rsidR="003D0C08" w:rsidRPr="00BA781C">
              <w:rPr>
                <w:b w:val="0"/>
              </w:rPr>
              <w:t xml:space="preserve">he </w:t>
            </w:r>
            <w:r w:rsidR="003D0C08" w:rsidRPr="00BA781C">
              <w:t>Public Sector Commissioner have given approval</w:t>
            </w:r>
            <w:r w:rsidR="006930C2" w:rsidRPr="00BA781C">
              <w:rPr>
                <w:b w:val="0"/>
              </w:rPr>
              <w:t xml:space="preserve"> to engage the external investigator</w:t>
            </w:r>
            <w:r w:rsidR="003D0C08" w:rsidRPr="00BA781C">
              <w:rPr>
                <w:b w:val="0"/>
              </w:rPr>
              <w:t>, if the external investigator is not on the standing offer arrangement</w:t>
            </w:r>
            <w:r w:rsidR="006930C2" w:rsidRPr="00BA781C">
              <w:rPr>
                <w:b w:val="0"/>
              </w:rPr>
              <w:t>.</w:t>
            </w:r>
          </w:p>
        </w:tc>
        <w:tc>
          <w:tcPr>
            <w:tcW w:w="4536" w:type="dxa"/>
          </w:tcPr>
          <w:p w14:paraId="1203C4DA" w14:textId="31034D95" w:rsidR="004C39A1" w:rsidRDefault="006930C2" w:rsidP="0044241C">
            <w:pPr>
              <w:cnfStyle w:val="000000000000" w:firstRow="0" w:lastRow="0" w:firstColumn="0" w:lastColumn="0" w:oddVBand="0" w:evenVBand="0" w:oddHBand="0" w:evenHBand="0" w:firstRowFirstColumn="0" w:firstRowLastColumn="0" w:lastRowFirstColumn="0" w:lastRowLastColumn="0"/>
            </w:pPr>
            <w:r>
              <w:t>Clause 1</w:t>
            </w:r>
            <w:r w:rsidR="008B44B7">
              <w:t>3</w:t>
            </w:r>
            <w:r w:rsidR="003D0C08">
              <w:t>.4</w:t>
            </w:r>
          </w:p>
        </w:tc>
        <w:tc>
          <w:tcPr>
            <w:tcW w:w="4364" w:type="dxa"/>
          </w:tcPr>
          <w:p w14:paraId="35A392F9" w14:textId="77777777" w:rsidR="004C39A1" w:rsidRPr="00D06B25" w:rsidRDefault="004C39A1">
            <w:pPr>
              <w:cnfStyle w:val="000000000000" w:firstRow="0" w:lastRow="0" w:firstColumn="0" w:lastColumn="0" w:oddVBand="0" w:evenVBand="0" w:oddHBand="0" w:evenHBand="0" w:firstRowFirstColumn="0" w:firstRowLastColumn="0" w:lastRowFirstColumn="0" w:lastRowLastColumn="0"/>
            </w:pPr>
          </w:p>
        </w:tc>
      </w:tr>
      <w:tr w:rsidR="008322CE" w:rsidRPr="00D06B25" w14:paraId="7AE7156B" w14:textId="77777777">
        <w:tc>
          <w:tcPr>
            <w:cnfStyle w:val="001000000000" w:firstRow="0" w:lastRow="0" w:firstColumn="1" w:lastColumn="0" w:oddVBand="0" w:evenVBand="0" w:oddHBand="0" w:evenHBand="0" w:firstRowFirstColumn="0" w:firstRowLastColumn="0" w:lastRowFirstColumn="0" w:lastRowLastColumn="0"/>
            <w:tcW w:w="13436" w:type="dxa"/>
            <w:gridSpan w:val="3"/>
          </w:tcPr>
          <w:p w14:paraId="5C2B0EE4" w14:textId="3758B659" w:rsidR="008322CE" w:rsidRPr="006038EB" w:rsidRDefault="008322CE" w:rsidP="006038EB">
            <w:pPr>
              <w:pStyle w:val="Heading4"/>
              <w:rPr>
                <w:b/>
              </w:rPr>
            </w:pPr>
            <w:r w:rsidRPr="006038EB">
              <w:rPr>
                <w:b/>
              </w:rPr>
              <w:t>Conduct of the investigation</w:t>
            </w:r>
          </w:p>
        </w:tc>
      </w:tr>
      <w:tr w:rsidR="007336E3" w:rsidRPr="00D06B25" w14:paraId="72C8B66C" w14:textId="77777777" w:rsidTr="00E12C95">
        <w:trPr>
          <w:trHeight w:val="972"/>
        </w:trPr>
        <w:tc>
          <w:tcPr>
            <w:cnfStyle w:val="001000000000" w:firstRow="0" w:lastRow="0" w:firstColumn="1" w:lastColumn="0" w:oddVBand="0" w:evenVBand="0" w:oddHBand="0" w:evenHBand="0" w:firstRowFirstColumn="0" w:firstRowLastColumn="0" w:lastRowFirstColumn="0" w:lastRowLastColumn="0"/>
            <w:tcW w:w="0" w:type="dxa"/>
          </w:tcPr>
          <w:p w14:paraId="1E5C2780" w14:textId="2AA7F9DE" w:rsidR="007336E3" w:rsidRPr="006038EB" w:rsidRDefault="00D317DB" w:rsidP="006038EB">
            <w:pPr>
              <w:rPr>
                <w:b w:val="0"/>
              </w:rPr>
            </w:pPr>
            <w:r w:rsidRPr="006038EB">
              <w:rPr>
                <w:b w:val="0"/>
              </w:rPr>
              <w:t>Conflict</w:t>
            </w:r>
            <w:r w:rsidR="005A5823" w:rsidRPr="006038EB">
              <w:rPr>
                <w:b w:val="0"/>
              </w:rPr>
              <w:t xml:space="preserve"> if interests </w:t>
            </w:r>
            <w:r w:rsidR="00123F27" w:rsidRPr="006038EB">
              <w:rPr>
                <w:b w:val="0"/>
              </w:rPr>
              <w:t xml:space="preserve">(COI) </w:t>
            </w:r>
            <w:r w:rsidR="005A5823" w:rsidRPr="006038EB">
              <w:rPr>
                <w:b w:val="0"/>
              </w:rPr>
              <w:t xml:space="preserve">considered and declared for those involved. </w:t>
            </w:r>
          </w:p>
        </w:tc>
        <w:tc>
          <w:tcPr>
            <w:tcW w:w="0" w:type="dxa"/>
          </w:tcPr>
          <w:p w14:paraId="4AEFEFC1" w14:textId="2F6525DD" w:rsidR="007336E3" w:rsidRPr="00D06B25" w:rsidRDefault="00F9045C" w:rsidP="0044241C">
            <w:pPr>
              <w:cnfStyle w:val="000000000000" w:firstRow="0" w:lastRow="0" w:firstColumn="0" w:lastColumn="0" w:oddVBand="0" w:evenVBand="0" w:oddHBand="0" w:evenHBand="0" w:firstRowFirstColumn="0" w:firstRowLastColumn="0" w:lastRowFirstColumn="0" w:lastRowLastColumn="0"/>
            </w:pPr>
            <w:r>
              <w:t xml:space="preserve">Clause </w:t>
            </w:r>
            <w:r w:rsidR="00725C95">
              <w:t>10</w:t>
            </w:r>
            <w:r>
              <w:t>.3</w:t>
            </w:r>
          </w:p>
        </w:tc>
        <w:tc>
          <w:tcPr>
            <w:tcW w:w="0" w:type="dxa"/>
          </w:tcPr>
          <w:p w14:paraId="2328E43D" w14:textId="76BF3CFB" w:rsidR="007336E3" w:rsidRPr="00D06B25" w:rsidRDefault="007336E3" w:rsidP="0044241C">
            <w:pPr>
              <w:cnfStyle w:val="000000000000" w:firstRow="0" w:lastRow="0" w:firstColumn="0" w:lastColumn="0" w:oddVBand="0" w:evenVBand="0" w:oddHBand="0" w:evenHBand="0" w:firstRowFirstColumn="0" w:firstRowLastColumn="0" w:lastRowFirstColumn="0" w:lastRowLastColumn="0"/>
            </w:pPr>
            <w:r w:rsidRPr="00D06B25">
              <w:t xml:space="preserve">E.g., </w:t>
            </w:r>
            <w:r w:rsidR="00123F27">
              <w:t xml:space="preserve">Document </w:t>
            </w:r>
            <w:r w:rsidRPr="00D06B25">
              <w:t xml:space="preserve">dated </w:t>
            </w:r>
            <w:r w:rsidRPr="00667462">
              <w:rPr>
                <w:highlight w:val="yellow"/>
              </w:rPr>
              <w:t>xx</w:t>
            </w:r>
            <w:r w:rsidRPr="00D06B25">
              <w:t xml:space="preserve"> shows that </w:t>
            </w:r>
            <w:r w:rsidR="00123F27">
              <w:t>COI were considered and declared</w:t>
            </w:r>
            <w:r w:rsidR="00361A7E">
              <w:t xml:space="preserve">. Note any COI identified and management strategies (if relevant). </w:t>
            </w:r>
          </w:p>
        </w:tc>
      </w:tr>
      <w:tr w:rsidR="006E358B" w:rsidRPr="00D06B25" w14:paraId="59D3D573" w14:textId="77777777" w:rsidTr="00E12C95">
        <w:trPr>
          <w:trHeight w:val="904"/>
        </w:trPr>
        <w:tc>
          <w:tcPr>
            <w:cnfStyle w:val="001000000000" w:firstRow="0" w:lastRow="0" w:firstColumn="1" w:lastColumn="0" w:oddVBand="0" w:evenVBand="0" w:oddHBand="0" w:evenHBand="0" w:firstRowFirstColumn="0" w:firstRowLastColumn="0" w:lastRowFirstColumn="0" w:lastRowLastColumn="0"/>
            <w:tcW w:w="0" w:type="dxa"/>
          </w:tcPr>
          <w:p w14:paraId="1F3C7443" w14:textId="6593729B" w:rsidR="006E358B" w:rsidRPr="006038EB" w:rsidRDefault="00616D28" w:rsidP="006038EB">
            <w:pPr>
              <w:rPr>
                <w:b w:val="0"/>
              </w:rPr>
            </w:pPr>
            <w:r w:rsidRPr="006038EB">
              <w:rPr>
                <w:b w:val="0"/>
              </w:rPr>
              <w:t xml:space="preserve">Authorised investigation terms of reference (TOR) </w:t>
            </w:r>
            <w:r w:rsidR="00B70F20" w:rsidRPr="006038EB">
              <w:rPr>
                <w:b w:val="0"/>
              </w:rPr>
              <w:t xml:space="preserve">clearly </w:t>
            </w:r>
            <w:proofErr w:type="gramStart"/>
            <w:r w:rsidR="00B70F20" w:rsidRPr="006038EB">
              <w:rPr>
                <w:b w:val="0"/>
              </w:rPr>
              <w:t>outlines</w:t>
            </w:r>
            <w:proofErr w:type="gramEnd"/>
            <w:r w:rsidR="00B70F20" w:rsidRPr="006038EB">
              <w:rPr>
                <w:b w:val="0"/>
              </w:rPr>
              <w:t xml:space="preserve"> </w:t>
            </w:r>
            <w:r w:rsidR="008322CE" w:rsidRPr="006038EB">
              <w:rPr>
                <w:b w:val="0"/>
              </w:rPr>
              <w:t>the terms and scope of the investigation</w:t>
            </w:r>
            <w:r w:rsidR="00A645C1" w:rsidRPr="006038EB">
              <w:rPr>
                <w:b w:val="0"/>
              </w:rPr>
              <w:t>.</w:t>
            </w:r>
          </w:p>
        </w:tc>
        <w:tc>
          <w:tcPr>
            <w:tcW w:w="0" w:type="dxa"/>
          </w:tcPr>
          <w:p w14:paraId="6D44F60B" w14:textId="4A2206E1" w:rsidR="006E358B" w:rsidRDefault="008322CE" w:rsidP="0044241C">
            <w:pPr>
              <w:cnfStyle w:val="000000000000" w:firstRow="0" w:lastRow="0" w:firstColumn="0" w:lastColumn="0" w:oddVBand="0" w:evenVBand="0" w:oddHBand="0" w:evenHBand="0" w:firstRowFirstColumn="0" w:firstRowLastColumn="0" w:lastRowFirstColumn="0" w:lastRowLastColumn="0"/>
            </w:pPr>
            <w:r>
              <w:t xml:space="preserve">Clauses </w:t>
            </w:r>
            <w:r w:rsidR="00725C95">
              <w:t>10</w:t>
            </w:r>
            <w:r>
              <w:t xml:space="preserve">.1 and </w:t>
            </w:r>
            <w:r w:rsidR="00725C95">
              <w:t>10</w:t>
            </w:r>
            <w:r>
              <w:t>.2</w:t>
            </w:r>
          </w:p>
        </w:tc>
        <w:tc>
          <w:tcPr>
            <w:tcW w:w="0" w:type="dxa"/>
          </w:tcPr>
          <w:p w14:paraId="099FFDAF" w14:textId="4C758A43" w:rsidR="006E358B" w:rsidRPr="00D06B25" w:rsidRDefault="008322CE" w:rsidP="0044241C">
            <w:pPr>
              <w:cnfStyle w:val="000000000000" w:firstRow="0" w:lastRow="0" w:firstColumn="0" w:lastColumn="0" w:oddVBand="0" w:evenVBand="0" w:oddHBand="0" w:evenHBand="0" w:firstRowFirstColumn="0" w:firstRowLastColumn="0" w:lastRowFirstColumn="0" w:lastRowLastColumn="0"/>
            </w:pPr>
            <w:r>
              <w:t xml:space="preserve">E.g., TOR dated </w:t>
            </w:r>
            <w:r w:rsidRPr="00E12C95">
              <w:rPr>
                <w:highlight w:val="yellow"/>
              </w:rPr>
              <w:t>xx</w:t>
            </w:r>
            <w:r>
              <w:t xml:space="preserve"> is signed by the delegate and clearly outlines the terms and scope of the investigation.  </w:t>
            </w:r>
          </w:p>
        </w:tc>
      </w:tr>
      <w:tr w:rsidR="008322CE" w:rsidRPr="00D06B25" w14:paraId="071CFAA1" w14:textId="77777777">
        <w:trPr>
          <w:trHeight w:val="1720"/>
        </w:trPr>
        <w:tc>
          <w:tcPr>
            <w:cnfStyle w:val="001000000000" w:firstRow="0" w:lastRow="0" w:firstColumn="1" w:lastColumn="0" w:oddVBand="0" w:evenVBand="0" w:oddHBand="0" w:evenHBand="0" w:firstRowFirstColumn="0" w:firstRowLastColumn="0" w:lastRowFirstColumn="0" w:lastRowLastColumn="0"/>
            <w:tcW w:w="4536" w:type="dxa"/>
          </w:tcPr>
          <w:p w14:paraId="4EA796FF" w14:textId="50C9843D" w:rsidR="00403593" w:rsidRPr="006038EB" w:rsidRDefault="00BA0EF4" w:rsidP="006038EB">
            <w:pPr>
              <w:pStyle w:val="ListTableBullet"/>
              <w:rPr>
                <w:b w:val="0"/>
              </w:rPr>
            </w:pPr>
            <w:r w:rsidRPr="006038EB">
              <w:rPr>
                <w:b w:val="0"/>
              </w:rPr>
              <w:lastRenderedPageBreak/>
              <w:t>p</w:t>
            </w:r>
            <w:r w:rsidR="008322CE" w:rsidRPr="006038EB">
              <w:rPr>
                <w:b w:val="0"/>
              </w:rPr>
              <w:t>rocedural fairness</w:t>
            </w:r>
            <w:r w:rsidR="00633738" w:rsidRPr="006038EB">
              <w:rPr>
                <w:b w:val="0"/>
              </w:rPr>
              <w:t xml:space="preserve"> has been </w:t>
            </w:r>
            <w:r w:rsidR="008322CE" w:rsidRPr="006038EB">
              <w:rPr>
                <w:b w:val="0"/>
              </w:rPr>
              <w:t>provided to the subject employee</w:t>
            </w:r>
            <w:r w:rsidR="00403593" w:rsidRPr="006038EB">
              <w:rPr>
                <w:b w:val="0"/>
              </w:rPr>
              <w:t xml:space="preserve"> including being advised of the allegations against them and afforded a reasonable opportunity to </w:t>
            </w:r>
            <w:proofErr w:type="gramStart"/>
            <w:r w:rsidR="00403593" w:rsidRPr="006038EB">
              <w:rPr>
                <w:b w:val="0"/>
              </w:rPr>
              <w:t>respond</w:t>
            </w:r>
            <w:proofErr w:type="gramEnd"/>
          </w:p>
          <w:p w14:paraId="5F48CDED" w14:textId="60E87712" w:rsidR="00403593" w:rsidRPr="006038EB" w:rsidRDefault="005E053A" w:rsidP="006038EB">
            <w:pPr>
              <w:pStyle w:val="ListTableBullet"/>
              <w:rPr>
                <w:b w:val="0"/>
              </w:rPr>
            </w:pPr>
            <w:r w:rsidRPr="006038EB">
              <w:rPr>
                <w:b w:val="0"/>
              </w:rPr>
              <w:t>the di</w:t>
            </w:r>
            <w:r w:rsidR="008322CE" w:rsidRPr="006038EB">
              <w:rPr>
                <w:b w:val="0"/>
              </w:rPr>
              <w:t xml:space="preserve">rection to participate </w:t>
            </w:r>
            <w:r w:rsidR="007804D7" w:rsidRPr="006038EB">
              <w:rPr>
                <w:b w:val="0"/>
              </w:rPr>
              <w:t xml:space="preserve">in the investigation </w:t>
            </w:r>
            <w:r w:rsidR="008322CE" w:rsidRPr="006038EB">
              <w:rPr>
                <w:b w:val="0"/>
              </w:rPr>
              <w:t xml:space="preserve">was lawful and </w:t>
            </w:r>
            <w:proofErr w:type="gramStart"/>
            <w:r w:rsidR="008322CE" w:rsidRPr="006038EB">
              <w:rPr>
                <w:b w:val="0"/>
              </w:rPr>
              <w:t>reasonable</w:t>
            </w:r>
            <w:proofErr w:type="gramEnd"/>
          </w:p>
          <w:p w14:paraId="5FAFB5B5" w14:textId="57C39CBC" w:rsidR="008322CE" w:rsidRDefault="00122123" w:rsidP="006038EB">
            <w:pPr>
              <w:pStyle w:val="ListTableBullet"/>
            </w:pPr>
            <w:r w:rsidRPr="006038EB">
              <w:rPr>
                <w:b w:val="0"/>
              </w:rPr>
              <w:t xml:space="preserve">the employee was provided </w:t>
            </w:r>
            <w:r w:rsidR="005E053A" w:rsidRPr="006038EB">
              <w:rPr>
                <w:b w:val="0"/>
              </w:rPr>
              <w:t>advance notice of</w:t>
            </w:r>
            <w:r w:rsidR="007804D7" w:rsidRPr="006038EB">
              <w:rPr>
                <w:b w:val="0"/>
              </w:rPr>
              <w:t xml:space="preserve"> any</w:t>
            </w:r>
            <w:r w:rsidR="005E053A" w:rsidRPr="006038EB">
              <w:rPr>
                <w:b w:val="0"/>
              </w:rPr>
              <w:t xml:space="preserve"> interview</w:t>
            </w:r>
            <w:r w:rsidR="00FA01B3" w:rsidRPr="006038EB">
              <w:rPr>
                <w:b w:val="0"/>
              </w:rPr>
              <w:t xml:space="preserve"> and </w:t>
            </w:r>
            <w:r w:rsidR="00CE1B43" w:rsidRPr="006038EB">
              <w:rPr>
                <w:b w:val="0"/>
              </w:rPr>
              <w:t xml:space="preserve">was provided an opportunity </w:t>
            </w:r>
            <w:r w:rsidR="00403593" w:rsidRPr="006038EB">
              <w:rPr>
                <w:b w:val="0"/>
              </w:rPr>
              <w:t xml:space="preserve">to </w:t>
            </w:r>
            <w:r w:rsidR="008322CE" w:rsidRPr="006038EB">
              <w:rPr>
                <w:b w:val="0"/>
              </w:rPr>
              <w:t>seek industrial advice and representation</w:t>
            </w:r>
            <w:r w:rsidR="00375929" w:rsidRPr="006038EB">
              <w:rPr>
                <w:b w:val="0"/>
              </w:rPr>
              <w:t>,</w:t>
            </w:r>
            <w:r w:rsidR="00403593" w:rsidRPr="006038EB">
              <w:rPr>
                <w:b w:val="0"/>
              </w:rPr>
              <w:t xml:space="preserve"> and</w:t>
            </w:r>
            <w:r w:rsidR="008322CE" w:rsidRPr="006038EB">
              <w:rPr>
                <w:b w:val="0"/>
              </w:rPr>
              <w:t xml:space="preserve"> </w:t>
            </w:r>
            <w:r w:rsidR="00375929" w:rsidRPr="006038EB">
              <w:rPr>
                <w:b w:val="0"/>
              </w:rPr>
              <w:t xml:space="preserve">to </w:t>
            </w:r>
            <w:r w:rsidR="008322CE" w:rsidRPr="006038EB">
              <w:rPr>
                <w:b w:val="0"/>
              </w:rPr>
              <w:t xml:space="preserve">have a support </w:t>
            </w:r>
            <w:r w:rsidR="00403593" w:rsidRPr="006038EB">
              <w:rPr>
                <w:b w:val="0"/>
              </w:rPr>
              <w:t>person</w:t>
            </w:r>
            <w:r w:rsidR="00A645C1" w:rsidRPr="006038EB">
              <w:rPr>
                <w:b w:val="0"/>
              </w:rPr>
              <w:t>.</w:t>
            </w:r>
            <w:r w:rsidR="008322CE">
              <w:t xml:space="preserve"> </w:t>
            </w:r>
          </w:p>
        </w:tc>
        <w:tc>
          <w:tcPr>
            <w:tcW w:w="4536" w:type="dxa"/>
          </w:tcPr>
          <w:p w14:paraId="72DAC3F5" w14:textId="000A930E" w:rsidR="008322CE" w:rsidRDefault="007804D7" w:rsidP="0044241C">
            <w:pPr>
              <w:cnfStyle w:val="000000000000" w:firstRow="0" w:lastRow="0" w:firstColumn="0" w:lastColumn="0" w:oddVBand="0" w:evenVBand="0" w:oddHBand="0" w:evenHBand="0" w:firstRowFirstColumn="0" w:firstRowLastColumn="0" w:lastRowFirstColumn="0" w:lastRowLastColumn="0"/>
            </w:pPr>
            <w:r>
              <w:t xml:space="preserve">Clauses </w:t>
            </w:r>
            <w:r w:rsidR="00725C95">
              <w:t>10</w:t>
            </w:r>
            <w:r>
              <w:t>.</w:t>
            </w:r>
            <w:r w:rsidR="00DB3340">
              <w:t xml:space="preserve">4, </w:t>
            </w:r>
            <w:r w:rsidR="00725C95">
              <w:t>10</w:t>
            </w:r>
            <w:r w:rsidR="00DB3340">
              <w:t xml:space="preserve">.5, </w:t>
            </w:r>
            <w:r w:rsidR="00725C95">
              <w:t>10</w:t>
            </w:r>
            <w:r w:rsidR="00DB3340">
              <w:t>.6</w:t>
            </w:r>
            <w:r w:rsidR="004F35D3">
              <w:t xml:space="preserve">, </w:t>
            </w:r>
            <w:r w:rsidR="00725C95">
              <w:t>10</w:t>
            </w:r>
            <w:r w:rsidR="004F35D3">
              <w:t>.7</w:t>
            </w:r>
            <w:r w:rsidR="00BF0340">
              <w:t>, 1</w:t>
            </w:r>
            <w:r w:rsidR="00725C95">
              <w:t>1</w:t>
            </w:r>
            <w:r w:rsidR="00BF0340">
              <w:t xml:space="preserve"> and 1</w:t>
            </w:r>
            <w:r w:rsidR="00725C95">
              <w:t>2</w:t>
            </w:r>
          </w:p>
        </w:tc>
        <w:tc>
          <w:tcPr>
            <w:tcW w:w="4364" w:type="dxa"/>
          </w:tcPr>
          <w:p w14:paraId="4D9C7AB9" w14:textId="43CE49FB" w:rsidR="008322CE" w:rsidRDefault="008105F7" w:rsidP="0044241C">
            <w:pPr>
              <w:cnfStyle w:val="000000000000" w:firstRow="0" w:lastRow="0" w:firstColumn="0" w:lastColumn="0" w:oddVBand="0" w:evenVBand="0" w:oddHBand="0" w:evenHBand="0" w:firstRowFirstColumn="0" w:firstRowLastColumn="0" w:lastRowFirstColumn="0" w:lastRowLastColumn="0"/>
            </w:pPr>
            <w:r>
              <w:t xml:space="preserve">Include observations </w:t>
            </w:r>
            <w:r w:rsidR="00334820">
              <w:t>about evidence of these requirements being met or any issues identified.</w:t>
            </w:r>
            <w:r w:rsidR="00E2664C">
              <w:t xml:space="preserve"> Note any documents providing evidence of this. </w:t>
            </w:r>
          </w:p>
        </w:tc>
      </w:tr>
      <w:tr w:rsidR="00BA0EF4" w:rsidRPr="00D06B25" w14:paraId="413CF150" w14:textId="77777777" w:rsidTr="00E12C95">
        <w:trPr>
          <w:trHeight w:val="912"/>
        </w:trPr>
        <w:tc>
          <w:tcPr>
            <w:cnfStyle w:val="001000000000" w:firstRow="0" w:lastRow="0" w:firstColumn="1" w:lastColumn="0" w:oddVBand="0" w:evenVBand="0" w:oddHBand="0" w:evenHBand="0" w:firstRowFirstColumn="0" w:firstRowLastColumn="0" w:lastRowFirstColumn="0" w:lastRowLastColumn="0"/>
            <w:tcW w:w="0" w:type="dxa"/>
          </w:tcPr>
          <w:p w14:paraId="14B72DF3" w14:textId="4DC8B695" w:rsidR="00BA0EF4" w:rsidRPr="006038EB" w:rsidRDefault="00375929" w:rsidP="006038EB">
            <w:pPr>
              <w:rPr>
                <w:b w:val="0"/>
              </w:rPr>
            </w:pPr>
            <w:r w:rsidRPr="006038EB">
              <w:rPr>
                <w:b w:val="0"/>
              </w:rPr>
              <w:t>Periodic reviews have been conducted at appropriate timeframes and the outcomes communicated to the employee.</w:t>
            </w:r>
          </w:p>
        </w:tc>
        <w:tc>
          <w:tcPr>
            <w:tcW w:w="0" w:type="dxa"/>
          </w:tcPr>
          <w:p w14:paraId="526A72B5" w14:textId="30B826CA" w:rsidR="00BA0EF4" w:rsidRDefault="00D31E87" w:rsidP="0044241C">
            <w:pPr>
              <w:cnfStyle w:val="000000000000" w:firstRow="0" w:lastRow="0" w:firstColumn="0" w:lastColumn="0" w:oddVBand="0" w:evenVBand="0" w:oddHBand="0" w:evenHBand="0" w:firstRowFirstColumn="0" w:firstRowLastColumn="0" w:lastRowFirstColumn="0" w:lastRowLastColumn="0"/>
            </w:pPr>
            <w:r>
              <w:t>Clause 1</w:t>
            </w:r>
            <w:r w:rsidR="00725C95">
              <w:t>4</w:t>
            </w:r>
          </w:p>
        </w:tc>
        <w:tc>
          <w:tcPr>
            <w:tcW w:w="0" w:type="dxa"/>
          </w:tcPr>
          <w:p w14:paraId="58BF62C4" w14:textId="7BC80B17" w:rsidR="00BA0EF4" w:rsidRDefault="00D31E87" w:rsidP="0044241C">
            <w:pPr>
              <w:cnfStyle w:val="000000000000" w:firstRow="0" w:lastRow="0" w:firstColumn="0" w:lastColumn="0" w:oddVBand="0" w:evenVBand="0" w:oddHBand="0" w:evenHBand="0" w:firstRowFirstColumn="0" w:firstRowLastColumn="0" w:lastRowFirstColumn="0" w:lastRowLastColumn="0"/>
            </w:pPr>
            <w:r w:rsidRPr="007E751F">
              <w:t>Include observations about periodic reviews being conducted by the appropriate decision maker and communicated to subject employee</w:t>
            </w:r>
            <w:r>
              <w:t xml:space="preserve"> </w:t>
            </w:r>
            <w:r w:rsidRPr="00792E4D">
              <w:t>– e.g.</w:t>
            </w:r>
            <w:r w:rsidRPr="007E751F">
              <w:t>, review dates, who was the decision maker and date outcome correspondence sent to the employee.</w:t>
            </w:r>
          </w:p>
        </w:tc>
      </w:tr>
      <w:tr w:rsidR="00375929" w:rsidRPr="00D06B25" w14:paraId="50C90A7D" w14:textId="77777777" w:rsidTr="00E12C95">
        <w:trPr>
          <w:trHeight w:val="1289"/>
        </w:trPr>
        <w:tc>
          <w:tcPr>
            <w:cnfStyle w:val="001000000000" w:firstRow="0" w:lastRow="0" w:firstColumn="1" w:lastColumn="0" w:oddVBand="0" w:evenVBand="0" w:oddHBand="0" w:evenHBand="0" w:firstRowFirstColumn="0" w:firstRowLastColumn="0" w:lastRowFirstColumn="0" w:lastRowLastColumn="0"/>
            <w:tcW w:w="0" w:type="dxa"/>
          </w:tcPr>
          <w:p w14:paraId="066F3CBA" w14:textId="24ED0FF9" w:rsidR="00375929" w:rsidRPr="006038EB" w:rsidRDefault="00667462" w:rsidP="006038EB">
            <w:pPr>
              <w:rPr>
                <w:b w:val="0"/>
              </w:rPr>
            </w:pPr>
            <w:r w:rsidRPr="006038EB">
              <w:rPr>
                <w:b w:val="0"/>
              </w:rPr>
              <w:t>Whether the investi</w:t>
            </w:r>
            <w:r w:rsidR="006B759C" w:rsidRPr="006038EB">
              <w:rPr>
                <w:b w:val="0"/>
              </w:rPr>
              <w:t>gation is being conducted in a timely way</w:t>
            </w:r>
            <w:r w:rsidR="00A96B9C" w:rsidRPr="006038EB">
              <w:rPr>
                <w:b w:val="0"/>
              </w:rPr>
              <w:t>, th</w:t>
            </w:r>
            <w:r w:rsidR="003D050A" w:rsidRPr="006038EB">
              <w:rPr>
                <w:b w:val="0"/>
              </w:rPr>
              <w:t xml:space="preserve">e </w:t>
            </w:r>
            <w:r w:rsidR="00FB3731" w:rsidRPr="006038EB">
              <w:rPr>
                <w:b w:val="0"/>
              </w:rPr>
              <w:t xml:space="preserve">reason for the </w:t>
            </w:r>
            <w:r w:rsidR="00A96B9C" w:rsidRPr="006038EB">
              <w:rPr>
                <w:b w:val="0"/>
              </w:rPr>
              <w:t>delay is considered reasonabl</w:t>
            </w:r>
            <w:r w:rsidR="006847DE" w:rsidRPr="006038EB">
              <w:rPr>
                <w:b w:val="0"/>
              </w:rPr>
              <w:t>e and the</w:t>
            </w:r>
            <w:r w:rsidR="00FB3731" w:rsidRPr="006038EB">
              <w:rPr>
                <w:b w:val="0"/>
              </w:rPr>
              <w:t>re is a</w:t>
            </w:r>
            <w:r w:rsidR="006847DE" w:rsidRPr="006038EB">
              <w:rPr>
                <w:b w:val="0"/>
              </w:rPr>
              <w:t xml:space="preserve"> plan in place to address this going forward. </w:t>
            </w:r>
          </w:p>
        </w:tc>
        <w:tc>
          <w:tcPr>
            <w:tcW w:w="0" w:type="dxa"/>
          </w:tcPr>
          <w:p w14:paraId="74796D5B" w14:textId="6B10E037" w:rsidR="00375929" w:rsidRDefault="00012B0E" w:rsidP="0044241C">
            <w:pPr>
              <w:cnfStyle w:val="000000000000" w:firstRow="0" w:lastRow="0" w:firstColumn="0" w:lastColumn="0" w:oddVBand="0" w:evenVBand="0" w:oddHBand="0" w:evenHBand="0" w:firstRowFirstColumn="0" w:firstRowLastColumn="0" w:lastRowFirstColumn="0" w:lastRowLastColumn="0"/>
            </w:pPr>
            <w:r>
              <w:t>Clause</w:t>
            </w:r>
            <w:r w:rsidR="00A63C2C">
              <w:t>s</w:t>
            </w:r>
            <w:r>
              <w:t xml:space="preserve"> 1</w:t>
            </w:r>
            <w:r w:rsidR="00725C95">
              <w:t>4</w:t>
            </w:r>
            <w:r>
              <w:t>.</w:t>
            </w:r>
            <w:r w:rsidR="00694EE3">
              <w:t>2</w:t>
            </w:r>
            <w:r w:rsidR="00A63C2C">
              <w:t xml:space="preserve"> and 1</w:t>
            </w:r>
            <w:r w:rsidR="00725C95">
              <w:t>4</w:t>
            </w:r>
            <w:r w:rsidR="00A63C2C">
              <w:t>.5</w:t>
            </w:r>
          </w:p>
        </w:tc>
        <w:tc>
          <w:tcPr>
            <w:tcW w:w="0" w:type="dxa"/>
          </w:tcPr>
          <w:p w14:paraId="71652854" w14:textId="0493C225" w:rsidR="00375929" w:rsidRDefault="009C2286" w:rsidP="0044241C">
            <w:pPr>
              <w:cnfStyle w:val="000000000000" w:firstRow="0" w:lastRow="0" w:firstColumn="0" w:lastColumn="0" w:oddVBand="0" w:evenVBand="0" w:oddHBand="0" w:evenHBand="0" w:firstRowFirstColumn="0" w:firstRowLastColumn="0" w:lastRowFirstColumn="0" w:lastRowLastColumn="0"/>
            </w:pPr>
            <w:r>
              <w:t xml:space="preserve">Include </w:t>
            </w:r>
            <w:r w:rsidR="00667462">
              <w:t xml:space="preserve">any observations that the investigation is being conducted in a timely way, the </w:t>
            </w:r>
            <w:r>
              <w:t xml:space="preserve">rationale </w:t>
            </w:r>
            <w:r w:rsidR="0060058A">
              <w:t>for why the delay has occurred and the plan in place to</w:t>
            </w:r>
            <w:r w:rsidR="00143E71">
              <w:t xml:space="preserve"> finalise the investigation</w:t>
            </w:r>
            <w:r w:rsidR="00667462">
              <w:t xml:space="preserve">. Note any documents providing evidence of this. </w:t>
            </w:r>
          </w:p>
        </w:tc>
      </w:tr>
      <w:tr w:rsidR="00375929" w:rsidRPr="00D06B25" w14:paraId="0617014F" w14:textId="77777777" w:rsidTr="00E12C95">
        <w:trPr>
          <w:trHeight w:val="1383"/>
        </w:trPr>
        <w:tc>
          <w:tcPr>
            <w:cnfStyle w:val="001000000000" w:firstRow="0" w:lastRow="0" w:firstColumn="1" w:lastColumn="0" w:oddVBand="0" w:evenVBand="0" w:oddHBand="0" w:evenHBand="0" w:firstRowFirstColumn="0" w:firstRowLastColumn="0" w:lastRowFirstColumn="0" w:lastRowLastColumn="0"/>
            <w:tcW w:w="0" w:type="dxa"/>
          </w:tcPr>
          <w:p w14:paraId="59CBE4C9" w14:textId="1F1F23DD" w:rsidR="00375929" w:rsidRPr="003F3448" w:rsidRDefault="00ED759D" w:rsidP="006038EB">
            <w:pPr>
              <w:rPr>
                <w:b w:val="0"/>
              </w:rPr>
            </w:pPr>
            <w:r w:rsidRPr="003F3448">
              <w:rPr>
                <w:b w:val="0"/>
              </w:rPr>
              <w:t>Whether the investigation has been conducted in accordance with the authorised investigation TOR</w:t>
            </w:r>
            <w:r w:rsidR="003E7FB4" w:rsidRPr="003F3448">
              <w:rPr>
                <w:b w:val="0"/>
              </w:rPr>
              <w:t>.</w:t>
            </w:r>
          </w:p>
        </w:tc>
        <w:tc>
          <w:tcPr>
            <w:tcW w:w="0" w:type="dxa"/>
          </w:tcPr>
          <w:p w14:paraId="7E14E728" w14:textId="2FF78A7A" w:rsidR="00375929" w:rsidRDefault="005549CB" w:rsidP="0044241C">
            <w:pPr>
              <w:cnfStyle w:val="000000000000" w:firstRow="0" w:lastRow="0" w:firstColumn="0" w:lastColumn="0" w:oddVBand="0" w:evenVBand="0" w:oddHBand="0" w:evenHBand="0" w:firstRowFirstColumn="0" w:firstRowLastColumn="0" w:lastRowFirstColumn="0" w:lastRowLastColumn="0"/>
            </w:pPr>
            <w:r>
              <w:t>Claus</w:t>
            </w:r>
            <w:r w:rsidR="00A63C2C">
              <w:t>e</w:t>
            </w:r>
            <w:r w:rsidR="00B5500C">
              <w:t xml:space="preserve"> 1</w:t>
            </w:r>
            <w:r w:rsidR="00725C95">
              <w:t>4</w:t>
            </w:r>
            <w:r w:rsidR="00B5500C">
              <w:t>.5</w:t>
            </w:r>
            <w:r w:rsidR="00B35080">
              <w:t>(b)</w:t>
            </w:r>
          </w:p>
        </w:tc>
        <w:tc>
          <w:tcPr>
            <w:tcW w:w="0" w:type="dxa"/>
          </w:tcPr>
          <w:p w14:paraId="45E04DD3" w14:textId="77777777" w:rsidR="00375929" w:rsidRDefault="00667462" w:rsidP="0044241C">
            <w:pPr>
              <w:cnfStyle w:val="000000000000" w:firstRow="0" w:lastRow="0" w:firstColumn="0" w:lastColumn="0" w:oddVBand="0" w:evenVBand="0" w:oddHBand="0" w:evenHBand="0" w:firstRowFirstColumn="0" w:firstRowLastColumn="0" w:lastRowFirstColumn="0" w:lastRowLastColumn="0"/>
            </w:pPr>
            <w:r>
              <w:t xml:space="preserve">Include any observations about whether the scope of the investigation appears to have been contained to the TOR, or any concerns where the scope appears to be outside the TOR. Note any documents providing evidence of this.  </w:t>
            </w:r>
          </w:p>
          <w:p w14:paraId="02F4D834" w14:textId="1D4474C5" w:rsidR="00667462" w:rsidRDefault="00667462" w:rsidP="0044241C">
            <w:pPr>
              <w:cnfStyle w:val="000000000000" w:firstRow="0" w:lastRow="0" w:firstColumn="0" w:lastColumn="0" w:oddVBand="0" w:evenVBand="0" w:oddHBand="0" w:evenHBand="0" w:firstRowFirstColumn="0" w:firstRowLastColumn="0" w:lastRowFirstColumn="0" w:lastRowLastColumn="0"/>
            </w:pPr>
          </w:p>
        </w:tc>
      </w:tr>
      <w:tr w:rsidR="00585881" w:rsidRPr="00D06B25" w14:paraId="5C953F12" w14:textId="77777777" w:rsidTr="00585881">
        <w:trPr>
          <w:trHeight w:val="1383"/>
        </w:trPr>
        <w:tc>
          <w:tcPr>
            <w:cnfStyle w:val="001000000000" w:firstRow="0" w:lastRow="0" w:firstColumn="1" w:lastColumn="0" w:oddVBand="0" w:evenVBand="0" w:oddHBand="0" w:evenHBand="0" w:firstRowFirstColumn="0" w:firstRowLastColumn="0" w:lastRowFirstColumn="0" w:lastRowLastColumn="0"/>
            <w:tcW w:w="4536" w:type="dxa"/>
          </w:tcPr>
          <w:p w14:paraId="7ED68420" w14:textId="1BC4F7FD" w:rsidR="00585881" w:rsidRPr="006038EB" w:rsidRDefault="00585881" w:rsidP="006038EB">
            <w:pPr>
              <w:rPr>
                <w:b w:val="0"/>
              </w:rPr>
            </w:pPr>
            <w:r w:rsidRPr="006038EB">
              <w:rPr>
                <w:b w:val="0"/>
              </w:rPr>
              <w:t xml:space="preserve">Evidence that the decision maker has considered the </w:t>
            </w:r>
            <w:r w:rsidRPr="006038EB">
              <w:rPr>
                <w:b w:val="0"/>
                <w:i/>
                <w:iCs/>
              </w:rPr>
              <w:t>Human Rights Act 2019</w:t>
            </w:r>
            <w:r w:rsidRPr="006038EB">
              <w:rPr>
                <w:b w:val="0"/>
              </w:rPr>
              <w:t xml:space="preserve"> (the HR Act) in their decision making, with proper consideration given to human rights. </w:t>
            </w:r>
          </w:p>
        </w:tc>
        <w:tc>
          <w:tcPr>
            <w:tcW w:w="4536" w:type="dxa"/>
          </w:tcPr>
          <w:p w14:paraId="0697BF3B" w14:textId="39652EFC" w:rsidR="00585881" w:rsidRDefault="00585881" w:rsidP="0044241C">
            <w:pPr>
              <w:cnfStyle w:val="000000000000" w:firstRow="0" w:lastRow="0" w:firstColumn="0" w:lastColumn="0" w:oddVBand="0" w:evenVBand="0" w:oddHBand="0" w:evenHBand="0" w:firstRowFirstColumn="0" w:firstRowLastColumn="0" w:lastRowFirstColumn="0" w:lastRowLastColumn="0"/>
            </w:pPr>
            <w:r w:rsidRPr="0067766B">
              <w:t xml:space="preserve">Clause </w:t>
            </w:r>
            <w:r w:rsidR="00E11D3E">
              <w:t>5</w:t>
            </w:r>
            <w:r w:rsidRPr="0067766B">
              <w:t>.</w:t>
            </w:r>
            <w:r w:rsidR="00946757">
              <w:t>7</w:t>
            </w:r>
          </w:p>
        </w:tc>
        <w:tc>
          <w:tcPr>
            <w:tcW w:w="4364" w:type="dxa"/>
          </w:tcPr>
          <w:p w14:paraId="068FFACD" w14:textId="41B147EC" w:rsidR="00585881" w:rsidRDefault="00585881" w:rsidP="0044241C">
            <w:pPr>
              <w:cnfStyle w:val="000000000000" w:firstRow="0" w:lastRow="0" w:firstColumn="0" w:lastColumn="0" w:oddVBand="0" w:evenVBand="0" w:oddHBand="0" w:evenHBand="0" w:firstRowFirstColumn="0" w:firstRowLastColumn="0" w:lastRowFirstColumn="0" w:lastRowLastColumn="0"/>
            </w:pPr>
            <w:r w:rsidRPr="0067766B">
              <w:t xml:space="preserve">E.g., Briefing note dated </w:t>
            </w:r>
            <w:r w:rsidRPr="0083692B">
              <w:rPr>
                <w:highlight w:val="yellow"/>
              </w:rPr>
              <w:t>xx</w:t>
            </w:r>
            <w:r w:rsidRPr="0067766B">
              <w:t xml:space="preserve"> shows that the decision maker considered human rights under the HR Act when deciding to commence a</w:t>
            </w:r>
            <w:r w:rsidR="00D77F48">
              <w:t>n investigation.</w:t>
            </w:r>
            <w:r w:rsidRPr="0067766B">
              <w:t xml:space="preserve"> </w:t>
            </w:r>
          </w:p>
        </w:tc>
      </w:tr>
      <w:tr w:rsidR="00585881" w:rsidRPr="00D06B25" w14:paraId="67D81F24" w14:textId="77777777" w:rsidTr="00667462">
        <w:trPr>
          <w:trHeight w:val="1383"/>
        </w:trPr>
        <w:tc>
          <w:tcPr>
            <w:cnfStyle w:val="001000000000" w:firstRow="0" w:lastRow="0" w:firstColumn="1" w:lastColumn="0" w:oddVBand="0" w:evenVBand="0" w:oddHBand="0" w:evenHBand="0" w:firstRowFirstColumn="0" w:firstRowLastColumn="0" w:lastRowFirstColumn="0" w:lastRowLastColumn="0"/>
            <w:tcW w:w="4536" w:type="dxa"/>
          </w:tcPr>
          <w:p w14:paraId="3139C892" w14:textId="6C85760F" w:rsidR="00585881" w:rsidRPr="006038EB" w:rsidRDefault="00585881" w:rsidP="006038EB">
            <w:pPr>
              <w:rPr>
                <w:b w:val="0"/>
              </w:rPr>
            </w:pPr>
            <w:r w:rsidRPr="006038EB">
              <w:rPr>
                <w:b w:val="0"/>
              </w:rPr>
              <w:lastRenderedPageBreak/>
              <w:t xml:space="preserve">Evidence the decision maker has considered their obligation to promote cultural safety in workplace investigations. </w:t>
            </w:r>
          </w:p>
        </w:tc>
        <w:tc>
          <w:tcPr>
            <w:tcW w:w="4536" w:type="dxa"/>
          </w:tcPr>
          <w:p w14:paraId="10D06534" w14:textId="79C8569B" w:rsidR="00585881" w:rsidRPr="00667462" w:rsidRDefault="00585881" w:rsidP="0044241C">
            <w:pPr>
              <w:cnfStyle w:val="000000000000" w:firstRow="0" w:lastRow="0" w:firstColumn="0" w:lastColumn="0" w:oddVBand="0" w:evenVBand="0" w:oddHBand="0" w:evenHBand="0" w:firstRowFirstColumn="0" w:firstRowLastColumn="0" w:lastRowFirstColumn="0" w:lastRowLastColumn="0"/>
            </w:pPr>
            <w:r w:rsidRPr="00E12C95">
              <w:t xml:space="preserve">Clause </w:t>
            </w:r>
            <w:r w:rsidR="00E11D3E">
              <w:t>7</w:t>
            </w:r>
          </w:p>
        </w:tc>
        <w:tc>
          <w:tcPr>
            <w:tcW w:w="4364" w:type="dxa"/>
          </w:tcPr>
          <w:p w14:paraId="25C73F67" w14:textId="7A1F5F58" w:rsidR="00585881" w:rsidRPr="00667462" w:rsidRDefault="00585881" w:rsidP="0044241C">
            <w:pPr>
              <w:cnfStyle w:val="000000000000" w:firstRow="0" w:lastRow="0" w:firstColumn="0" w:lastColumn="0" w:oddVBand="0" w:evenVBand="0" w:oddHBand="0" w:evenHBand="0" w:firstRowFirstColumn="0" w:firstRowLastColumn="0" w:lastRowFirstColumn="0" w:lastRowLastColumn="0"/>
            </w:pPr>
            <w:r w:rsidRPr="00E12C95">
              <w:rPr>
                <w:iCs/>
              </w:rPr>
              <w:t xml:space="preserve">Include observation about evidence this was considered by decision maker, and any strategies implemented (if applicable). </w:t>
            </w:r>
          </w:p>
        </w:tc>
      </w:tr>
    </w:tbl>
    <w:p w14:paraId="0A107B35" w14:textId="77777777" w:rsidR="00667462" w:rsidRPr="00F662BF" w:rsidRDefault="00667462" w:rsidP="00A51378">
      <w:pPr>
        <w:pStyle w:val="Heading3"/>
      </w:pPr>
      <w:r w:rsidRPr="00F662BF">
        <w:t>Conflicts of interest</w:t>
      </w:r>
    </w:p>
    <w:p w14:paraId="35534592" w14:textId="77777777" w:rsidR="00667462" w:rsidRPr="00F662BF" w:rsidRDefault="00667462" w:rsidP="00A51378">
      <w:pPr>
        <w:rPr>
          <w:b/>
          <w:bCs/>
        </w:rPr>
      </w:pPr>
      <w:r w:rsidRPr="00F662BF">
        <w:t>In conducting this review:</w:t>
      </w:r>
    </w:p>
    <w:p w14:paraId="56A0B70C" w14:textId="77777777" w:rsidR="00667462" w:rsidRPr="00F662BF" w:rsidRDefault="00000000" w:rsidP="00667462">
      <w:sdt>
        <w:sdtPr>
          <w:id w:val="926159791"/>
          <w14:checkbox>
            <w14:checked w14:val="0"/>
            <w14:checkedState w14:val="2612" w14:font="MS Gothic"/>
            <w14:uncheckedState w14:val="2610" w14:font="MS Gothic"/>
          </w14:checkbox>
        </w:sdtPr>
        <w:sdtContent>
          <w:r w:rsidR="00667462">
            <w:rPr>
              <w:rFonts w:ascii="MS Gothic" w:eastAsia="MS Gothic" w:hAnsi="MS Gothic" w:hint="eastAsia"/>
            </w:rPr>
            <w:t>☐</w:t>
          </w:r>
        </w:sdtContent>
      </w:sdt>
      <w:r w:rsidR="00667462">
        <w:t xml:space="preserve"> </w:t>
      </w:r>
      <w:r w:rsidR="00667462" w:rsidRPr="00A51378">
        <w:t>I have considered and identified any actual, perceived, or potential conflicts of interest relevant to my involvement, and have approved strategies to manage this in place OR</w:t>
      </w:r>
    </w:p>
    <w:p w14:paraId="6E9B2C5C" w14:textId="77777777" w:rsidR="00667462" w:rsidRPr="00F662BF" w:rsidRDefault="00000000" w:rsidP="00667462">
      <w:sdt>
        <w:sdtPr>
          <w:id w:val="1722858192"/>
          <w14:checkbox>
            <w14:checked w14:val="0"/>
            <w14:checkedState w14:val="2612" w14:font="MS Gothic"/>
            <w14:uncheckedState w14:val="2610" w14:font="MS Gothic"/>
          </w14:checkbox>
        </w:sdtPr>
        <w:sdtContent>
          <w:r w:rsidR="00667462">
            <w:rPr>
              <w:rFonts w:ascii="MS Gothic" w:eastAsia="MS Gothic" w:hAnsi="MS Gothic" w:hint="eastAsia"/>
            </w:rPr>
            <w:t>☐</w:t>
          </w:r>
        </w:sdtContent>
      </w:sdt>
      <w:r w:rsidR="00667462">
        <w:t xml:space="preserve"> </w:t>
      </w:r>
      <w:r w:rsidR="00667462" w:rsidRPr="00A51378">
        <w:t>I have no conflict of interest to declare relevant to conducting this review.</w:t>
      </w:r>
    </w:p>
    <w:p w14:paraId="5201BFEE" w14:textId="77777777" w:rsidR="00667462" w:rsidRPr="00F662BF" w:rsidRDefault="00667462" w:rsidP="00A51378">
      <w:pPr>
        <w:pStyle w:val="Heading4"/>
      </w:pPr>
      <w:r w:rsidRPr="00F662BF">
        <w:t>Recommendations to delegate:</w:t>
      </w:r>
    </w:p>
    <w:p w14:paraId="282CE6B4" w14:textId="1D975B91" w:rsidR="00667462" w:rsidRPr="00F662BF" w:rsidRDefault="00A51378" w:rsidP="00A51378">
      <w:r>
        <w:br/>
      </w:r>
      <w:r w:rsidR="00EF4633">
        <w:t>e.g</w:t>
      </w:r>
      <w:r w:rsidR="005C2668">
        <w:t xml:space="preserve">., </w:t>
      </w:r>
      <w:r w:rsidR="00EF4633" w:rsidRPr="00D975BB">
        <w:t xml:space="preserve">continue </w:t>
      </w:r>
      <w:r w:rsidR="00EF4633">
        <w:t xml:space="preserve">workplace investigation </w:t>
      </w:r>
      <w:r w:rsidR="00EF4633" w:rsidRPr="00D975BB">
        <w:t xml:space="preserve">or otherwise, based on assessment of compliance and other relevant factors. Include any recommendations for progressing the matter to resolution in a timely </w:t>
      </w:r>
      <w:proofErr w:type="gramStart"/>
      <w:r w:rsidR="00EF4633" w:rsidRPr="00D975BB">
        <w:t>way</w:t>
      </w:r>
      <w:proofErr w:type="gramEnd"/>
    </w:p>
    <w:tbl>
      <w:tblPr>
        <w:tblStyle w:val="TableGrid"/>
        <w:tblW w:w="0" w:type="auto"/>
        <w:tblLook w:val="04A0" w:firstRow="1" w:lastRow="0" w:firstColumn="1" w:lastColumn="0" w:noHBand="0" w:noVBand="1"/>
      </w:tblPr>
      <w:tblGrid>
        <w:gridCol w:w="2552"/>
        <w:gridCol w:w="6804"/>
      </w:tblGrid>
      <w:tr w:rsidR="00667462" w:rsidRPr="00D7589D" w14:paraId="59D6667B"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D9B47AD" w14:textId="77777777" w:rsidR="00667462" w:rsidRPr="00A51378" w:rsidRDefault="00667462" w:rsidP="00A51378">
            <w:pPr>
              <w:pStyle w:val="Heading4"/>
              <w:rPr>
                <w:b/>
              </w:rPr>
            </w:pPr>
            <w:r w:rsidRPr="00A51378">
              <w:rPr>
                <w:b/>
              </w:rPr>
              <w:t>Signed</w:t>
            </w:r>
          </w:p>
        </w:tc>
        <w:tc>
          <w:tcPr>
            <w:tcW w:w="6804" w:type="dxa"/>
          </w:tcPr>
          <w:p w14:paraId="2919B235" w14:textId="77777777" w:rsidR="00667462" w:rsidRPr="00D7589D" w:rsidRDefault="00667462">
            <w:pPr>
              <w:spacing w:after="240" w:line="288" w:lineRule="auto"/>
              <w:cnfStyle w:val="100000000000" w:firstRow="1" w:lastRow="0" w:firstColumn="0" w:lastColumn="0" w:oddVBand="0" w:evenVBand="0" w:oddHBand="0" w:evenHBand="0" w:firstRowFirstColumn="0" w:firstRowLastColumn="0" w:lastRowFirstColumn="0" w:lastRowLastColumn="0"/>
            </w:pPr>
          </w:p>
        </w:tc>
      </w:tr>
      <w:tr w:rsidR="00667462" w:rsidRPr="00D7589D" w14:paraId="427F2D88" w14:textId="77777777">
        <w:trPr>
          <w:trHeight w:val="22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126649D" w14:textId="77777777" w:rsidR="00667462" w:rsidRPr="00A51378" w:rsidRDefault="00667462" w:rsidP="00A51378">
            <w:pPr>
              <w:pStyle w:val="Heading4"/>
              <w:rPr>
                <w:b/>
              </w:rPr>
            </w:pPr>
            <w:r w:rsidRPr="00A51378">
              <w:rPr>
                <w:b/>
              </w:rPr>
              <w:t>Name</w:t>
            </w:r>
          </w:p>
        </w:tc>
        <w:tc>
          <w:tcPr>
            <w:tcW w:w="6804" w:type="dxa"/>
          </w:tcPr>
          <w:p w14:paraId="08EE8C0B" w14:textId="77777777" w:rsidR="00667462" w:rsidRPr="00D7589D" w:rsidRDefault="00667462">
            <w:pPr>
              <w:spacing w:after="240" w:line="288" w:lineRule="auto"/>
              <w:cnfStyle w:val="000000000000" w:firstRow="0" w:lastRow="0" w:firstColumn="0" w:lastColumn="0" w:oddVBand="0" w:evenVBand="0" w:oddHBand="0" w:evenHBand="0" w:firstRowFirstColumn="0" w:firstRowLastColumn="0" w:lastRowFirstColumn="0" w:lastRowLastColumn="0"/>
            </w:pPr>
          </w:p>
        </w:tc>
      </w:tr>
      <w:tr w:rsidR="00667462" w:rsidRPr="00D7589D" w14:paraId="65919978" w14:textId="77777777">
        <w:trPr>
          <w:trHeight w:val="22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4028257" w14:textId="77777777" w:rsidR="00667462" w:rsidRPr="00A51378" w:rsidRDefault="00667462" w:rsidP="00A51378">
            <w:pPr>
              <w:pStyle w:val="Heading4"/>
              <w:rPr>
                <w:b/>
              </w:rPr>
            </w:pPr>
            <w:r w:rsidRPr="00A51378">
              <w:rPr>
                <w:b/>
              </w:rPr>
              <w:t>Position</w:t>
            </w:r>
          </w:p>
        </w:tc>
        <w:tc>
          <w:tcPr>
            <w:tcW w:w="6804" w:type="dxa"/>
          </w:tcPr>
          <w:p w14:paraId="0F4F0579" w14:textId="77777777" w:rsidR="00667462" w:rsidRPr="00D7589D" w:rsidRDefault="00667462">
            <w:pPr>
              <w:spacing w:after="240" w:line="288" w:lineRule="auto"/>
              <w:cnfStyle w:val="000000000000" w:firstRow="0" w:lastRow="0" w:firstColumn="0" w:lastColumn="0" w:oddVBand="0" w:evenVBand="0" w:oddHBand="0" w:evenHBand="0" w:firstRowFirstColumn="0" w:firstRowLastColumn="0" w:lastRowFirstColumn="0" w:lastRowLastColumn="0"/>
            </w:pPr>
          </w:p>
        </w:tc>
      </w:tr>
      <w:tr w:rsidR="00667462" w:rsidRPr="00D7589D" w14:paraId="42F700B1" w14:textId="77777777">
        <w:trPr>
          <w:trHeight w:val="227"/>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DB9785F" w14:textId="77777777" w:rsidR="00667462" w:rsidRPr="00A51378" w:rsidRDefault="00667462" w:rsidP="00A51378">
            <w:pPr>
              <w:pStyle w:val="Heading4"/>
              <w:rPr>
                <w:b/>
              </w:rPr>
            </w:pPr>
            <w:r w:rsidRPr="00A51378">
              <w:rPr>
                <w:b/>
              </w:rPr>
              <w:t>Date</w:t>
            </w:r>
          </w:p>
        </w:tc>
        <w:tc>
          <w:tcPr>
            <w:tcW w:w="6804" w:type="dxa"/>
          </w:tcPr>
          <w:p w14:paraId="6F4B9DF0" w14:textId="77777777" w:rsidR="00667462" w:rsidRPr="00D7589D" w:rsidRDefault="00667462">
            <w:pPr>
              <w:spacing w:after="240" w:line="288" w:lineRule="auto"/>
              <w:cnfStyle w:val="000000000000" w:firstRow="0" w:lastRow="0" w:firstColumn="0" w:lastColumn="0" w:oddVBand="0" w:evenVBand="0" w:oddHBand="0" w:evenHBand="0" w:firstRowFirstColumn="0" w:firstRowLastColumn="0" w:lastRowFirstColumn="0" w:lastRowLastColumn="0"/>
            </w:pPr>
          </w:p>
        </w:tc>
      </w:tr>
    </w:tbl>
    <w:p w14:paraId="72002845" w14:textId="77777777" w:rsidR="00C00C3F" w:rsidRPr="006975E0" w:rsidRDefault="00C00C3F" w:rsidP="00A6355F"/>
    <w:sectPr w:rsidR="00C00C3F" w:rsidRPr="006975E0" w:rsidSect="004B081F">
      <w:headerReference w:type="even" r:id="rId23"/>
      <w:headerReference w:type="default" r:id="rId24"/>
      <w:footerReference w:type="default" r:id="rId25"/>
      <w:headerReference w:type="first" r:id="rId26"/>
      <w:pgSz w:w="16838" w:h="11906" w:orient="landscape"/>
      <w:pgMar w:top="1134" w:right="1701" w:bottom="1134" w:left="1701" w:header="56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1C66E" w14:textId="77777777" w:rsidR="004B081F" w:rsidRDefault="004B081F" w:rsidP="005C306E">
      <w:pPr>
        <w:spacing w:after="0" w:line="240" w:lineRule="auto"/>
      </w:pPr>
      <w:r>
        <w:separator/>
      </w:r>
    </w:p>
  </w:endnote>
  <w:endnote w:type="continuationSeparator" w:id="0">
    <w:p w14:paraId="11A3EB8D" w14:textId="77777777" w:rsidR="004B081F" w:rsidRDefault="004B081F" w:rsidP="005C306E">
      <w:pPr>
        <w:spacing w:after="0" w:line="240" w:lineRule="auto"/>
      </w:pPr>
      <w:r>
        <w:continuationSeparator/>
      </w:r>
    </w:p>
  </w:endnote>
  <w:endnote w:type="continuationNotice" w:id="1">
    <w:p w14:paraId="2F640878" w14:textId="77777777" w:rsidR="004B081F" w:rsidRDefault="004B0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7104" w14:textId="77777777" w:rsidR="00F1740D" w:rsidRDefault="00F17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A399" w14:textId="1FE73590" w:rsidR="00D853AA" w:rsidRPr="00D853AA" w:rsidRDefault="00524900" w:rsidP="00D853AA">
    <w:pPr>
      <w:pStyle w:val="Footer"/>
    </w:pPr>
    <w:r>
      <w:rPr>
        <w:noProof/>
      </w:rPr>
      <w:drawing>
        <wp:anchor distT="0" distB="0" distL="114300" distR="36195" simplePos="0" relativeHeight="251658243" behindDoc="1" locked="1" layoutInCell="1" allowOverlap="1" wp14:anchorId="7D064172" wp14:editId="0ADAA7B4">
          <wp:simplePos x="0" y="0"/>
          <wp:positionH relativeFrom="leftMargin">
            <wp:posOffset>38735</wp:posOffset>
          </wp:positionH>
          <wp:positionV relativeFrom="page">
            <wp:posOffset>10001250</wp:posOffset>
          </wp:positionV>
          <wp:extent cx="640800" cy="702000"/>
          <wp:effectExtent l="0" t="0" r="6985" b="3175"/>
          <wp:wrapTight wrapText="bothSides">
            <wp:wrapPolygon edited="0">
              <wp:start x="0" y="0"/>
              <wp:lineTo x="0" y="21111"/>
              <wp:lineTo x="21193" y="21111"/>
              <wp:lineTo x="21193" y="0"/>
              <wp:lineTo x="0" y="0"/>
            </wp:wrapPolygon>
          </wp:wrapTight>
          <wp:docPr id="236770782" name="Picture 236770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0800" cy="702000"/>
                  </a:xfrm>
                  <a:prstGeom prst="rect">
                    <a:avLst/>
                  </a:prstGeom>
                </pic:spPr>
              </pic:pic>
            </a:graphicData>
          </a:graphic>
          <wp14:sizeRelH relativeFrom="margin">
            <wp14:pctWidth>0</wp14:pctWidth>
          </wp14:sizeRelH>
          <wp14:sizeRelV relativeFrom="margin">
            <wp14:pctHeight>0</wp14:pctHeight>
          </wp14:sizeRelV>
        </wp:anchor>
      </w:drawing>
    </w:r>
    <w:r w:rsidR="00D853AA">
      <w:fldChar w:fldCharType="begin"/>
    </w:r>
    <w:r w:rsidR="00D853AA">
      <w:instrText xml:space="preserve"> PAGE  \* Arabic  \* MERGEFORMAT </w:instrText>
    </w:r>
    <w:r w:rsidR="00D853AA">
      <w:fldChar w:fldCharType="separate"/>
    </w:r>
    <w:r w:rsidR="00D853AA">
      <w:t>8</w:t>
    </w:r>
    <w:r w:rsidR="00D853AA">
      <w:fldChar w:fldCharType="end"/>
    </w:r>
    <w:r w:rsidR="00D853AA">
      <w:t xml:space="preserve"> </w:t>
    </w:r>
    <w:r w:rsidR="00D853AA">
      <w:rPr>
        <w:rFonts w:ascii="Symbol" w:eastAsia="Symbol" w:hAnsi="Symbol" w:cs="Symbol"/>
      </w:rPr>
      <w:t>½</w:t>
    </w:r>
    <w:r w:rsidR="00D853AA">
      <w:t xml:space="preserve"> </w:t>
    </w:r>
    <w:fldSimple w:instr="STYLEREF  Title  \* MERGEFORMAT">
      <w:r w:rsidR="00535455">
        <w:rPr>
          <w:noProof/>
        </w:rPr>
        <w:t>Periodic review guide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BD75" w14:textId="3E18782A" w:rsidR="009F0606" w:rsidRPr="009F0606" w:rsidRDefault="009F0606" w:rsidP="009F0606">
    <w:pPr>
      <w:tabs>
        <w:tab w:val="center" w:pos="4513"/>
        <w:tab w:val="right" w:pos="9026"/>
      </w:tabs>
      <w:spacing w:after="0" w:line="240" w:lineRule="auto"/>
      <w:rPr>
        <w:color w:val="007A6D" w:themeColor="text2"/>
      </w:rPr>
    </w:pPr>
    <w:r w:rsidRPr="009F0606">
      <w:rPr>
        <w:noProof/>
        <w:color w:val="007A6D" w:themeColor="text2"/>
      </w:rPr>
      <w:drawing>
        <wp:anchor distT="0" distB="0" distL="114300" distR="114300" simplePos="0" relativeHeight="251658242" behindDoc="1" locked="1" layoutInCell="1" allowOverlap="1" wp14:anchorId="0735FE52" wp14:editId="3D6A48F6">
          <wp:simplePos x="0" y="0"/>
          <wp:positionH relativeFrom="page">
            <wp:align>right</wp:align>
          </wp:positionH>
          <wp:positionV relativeFrom="page">
            <wp:align>bottom</wp:align>
          </wp:positionV>
          <wp:extent cx="2113200" cy="1112400"/>
          <wp:effectExtent l="0" t="0" r="1905" b="0"/>
          <wp:wrapSquare wrapText="bothSides"/>
          <wp:docPr id="2063063987" name="Picture 20630639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2018" t="89603"/>
                  <a:stretch/>
                </pic:blipFill>
                <pic:spPr bwMode="auto">
                  <a:xfrm>
                    <a:off x="0" y="0"/>
                    <a:ext cx="2113200" cy="111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0606">
      <w:rPr>
        <w:noProof/>
        <w:color w:val="007A6D" w:themeColor="text2"/>
      </w:rPr>
      <w:drawing>
        <wp:anchor distT="0" distB="0" distL="114300" distR="114300" simplePos="0" relativeHeight="251658241" behindDoc="1" locked="1" layoutInCell="1" allowOverlap="1" wp14:anchorId="317DCF8C" wp14:editId="429000F4">
          <wp:simplePos x="719667" y="9309100"/>
          <wp:positionH relativeFrom="page">
            <wp:align>left</wp:align>
          </wp:positionH>
          <wp:positionV relativeFrom="page">
            <wp:align>bottom</wp:align>
          </wp:positionV>
          <wp:extent cx="701675" cy="701675"/>
          <wp:effectExtent l="0" t="0" r="3175" b="3175"/>
          <wp:wrapNone/>
          <wp:docPr id="1861402114" name="Picture 1861402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r w:rsidRPr="009F0606">
      <w:rPr>
        <w:color w:val="007A6D" w:themeColor="text2"/>
      </w:rPr>
      <w:fldChar w:fldCharType="begin"/>
    </w:r>
    <w:r w:rsidRPr="009F0606">
      <w:rPr>
        <w:color w:val="007A6D" w:themeColor="text2"/>
      </w:rPr>
      <w:instrText xml:space="preserve"> PAGE  \* Arabic  \* MERGEFORMAT </w:instrText>
    </w:r>
    <w:r w:rsidRPr="009F0606">
      <w:rPr>
        <w:color w:val="007A6D" w:themeColor="text2"/>
      </w:rPr>
      <w:fldChar w:fldCharType="separate"/>
    </w:r>
    <w:r w:rsidRPr="009F0606">
      <w:rPr>
        <w:color w:val="007A6D" w:themeColor="text2"/>
      </w:rPr>
      <w:t>1</w:t>
    </w:r>
    <w:r w:rsidRPr="009F0606">
      <w:rPr>
        <w:color w:val="007A6D" w:themeColor="text2"/>
      </w:rPr>
      <w:fldChar w:fldCharType="end"/>
    </w:r>
    <w:r w:rsidRPr="009F0606">
      <w:rPr>
        <w:color w:val="007A6D" w:themeColor="text2"/>
      </w:rPr>
      <w:t xml:space="preserve"> </w:t>
    </w:r>
    <w:r w:rsidRPr="009F0606">
      <w:rPr>
        <w:rFonts w:ascii="Symbol" w:eastAsia="Symbol" w:hAnsi="Symbol" w:cs="Symbol"/>
        <w:color w:val="007A6D" w:themeColor="text2"/>
      </w:rPr>
      <w:t>½</w:t>
    </w:r>
    <w:r w:rsidRPr="009F0606">
      <w:rPr>
        <w:color w:val="007A6D" w:themeColor="text2"/>
      </w:rPr>
      <w:t xml:space="preserve"> </w:t>
    </w:r>
    <w:r w:rsidRPr="009F0606">
      <w:rPr>
        <w:color w:val="007A6D" w:themeColor="text2"/>
      </w:rPr>
      <w:fldChar w:fldCharType="begin"/>
    </w:r>
    <w:r w:rsidRPr="009F0606">
      <w:rPr>
        <w:color w:val="007A6D" w:themeColor="text2"/>
      </w:rPr>
      <w:instrText xml:space="preserve"> STYLEREF  Title  \* MERGEFORMAT </w:instrText>
    </w:r>
    <w:r w:rsidRPr="009F0606">
      <w:rPr>
        <w:color w:val="007A6D" w:themeColor="text2"/>
      </w:rPr>
      <w:fldChar w:fldCharType="separate"/>
    </w:r>
    <w:r w:rsidR="00535455">
      <w:rPr>
        <w:noProof/>
        <w:color w:val="007A6D" w:themeColor="text2"/>
      </w:rPr>
      <w:t>Periodic review guide</w:t>
    </w:r>
    <w:r w:rsidRPr="009F0606">
      <w:rPr>
        <w:noProof/>
        <w:color w:val="007A6D"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A251" w14:textId="69AEB6AC" w:rsidR="00BB7474" w:rsidRPr="00D853AA" w:rsidRDefault="00BB7474" w:rsidP="00D853AA">
    <w:pPr>
      <w:pStyle w:val="Footer"/>
    </w:pPr>
    <w:r>
      <w:rPr>
        <w:noProof/>
      </w:rPr>
      <w:drawing>
        <wp:anchor distT="0" distB="0" distL="114300" distR="36195" simplePos="0" relativeHeight="251658245" behindDoc="1" locked="1" layoutInCell="1" allowOverlap="1" wp14:anchorId="52F97A2C" wp14:editId="5C4A06DE">
          <wp:simplePos x="0" y="0"/>
          <wp:positionH relativeFrom="leftMargin">
            <wp:posOffset>432435</wp:posOffset>
          </wp:positionH>
          <wp:positionV relativeFrom="page">
            <wp:posOffset>6856730</wp:posOffset>
          </wp:positionV>
          <wp:extent cx="640715" cy="701675"/>
          <wp:effectExtent l="0" t="0" r="6985" b="3175"/>
          <wp:wrapTight wrapText="bothSides">
            <wp:wrapPolygon edited="0">
              <wp:start x="0" y="0"/>
              <wp:lineTo x="0" y="21111"/>
              <wp:lineTo x="21193" y="21111"/>
              <wp:lineTo x="21193" y="0"/>
              <wp:lineTo x="0" y="0"/>
            </wp:wrapPolygon>
          </wp:wrapTight>
          <wp:docPr id="312401543" name="Picture 312401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0715" cy="701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36195" simplePos="0" relativeHeight="251658244" behindDoc="1" locked="1" layoutInCell="1" allowOverlap="1" wp14:anchorId="2872E4C1" wp14:editId="5ABE862C">
          <wp:simplePos x="0" y="0"/>
          <wp:positionH relativeFrom="leftMargin">
            <wp:posOffset>38735</wp:posOffset>
          </wp:positionH>
          <wp:positionV relativeFrom="page">
            <wp:posOffset>10001250</wp:posOffset>
          </wp:positionV>
          <wp:extent cx="640800" cy="702000"/>
          <wp:effectExtent l="0" t="0" r="6985" b="3175"/>
          <wp:wrapTight wrapText="bothSides">
            <wp:wrapPolygon edited="0">
              <wp:start x="0" y="0"/>
              <wp:lineTo x="0" y="21111"/>
              <wp:lineTo x="21193" y="21111"/>
              <wp:lineTo x="21193" y="0"/>
              <wp:lineTo x="0" y="0"/>
            </wp:wrapPolygon>
          </wp:wrapTight>
          <wp:docPr id="1431505067" name="Picture 14315050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0800" cy="702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Arabic  \* MERGEFORMAT </w:instrText>
    </w:r>
    <w:r>
      <w:fldChar w:fldCharType="separate"/>
    </w:r>
    <w:r>
      <w:t>8</w:t>
    </w:r>
    <w:r>
      <w:fldChar w:fldCharType="end"/>
    </w:r>
    <w:r>
      <w:t xml:space="preserve"> </w:t>
    </w:r>
    <w:r>
      <w:rPr>
        <w:rFonts w:ascii="Symbol" w:eastAsia="Symbol" w:hAnsi="Symbol" w:cs="Symbol"/>
      </w:rPr>
      <w:t>½</w:t>
    </w:r>
    <w:r>
      <w:t xml:space="preserve"> </w:t>
    </w:r>
    <w:fldSimple w:instr="STYLEREF  Title  \* MERGEFORMAT">
      <w:r w:rsidR="00535455">
        <w:rPr>
          <w:noProof/>
        </w:rPr>
        <w:t>Periodic review guide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87AE" w14:textId="77777777" w:rsidR="004B081F" w:rsidRDefault="004B081F" w:rsidP="005C306E">
      <w:pPr>
        <w:spacing w:after="0" w:line="240" w:lineRule="auto"/>
      </w:pPr>
      <w:r>
        <w:separator/>
      </w:r>
    </w:p>
  </w:footnote>
  <w:footnote w:type="continuationSeparator" w:id="0">
    <w:p w14:paraId="7E8F6CAD" w14:textId="77777777" w:rsidR="004B081F" w:rsidRDefault="004B081F" w:rsidP="005C306E">
      <w:pPr>
        <w:spacing w:after="0" w:line="240" w:lineRule="auto"/>
      </w:pPr>
      <w:r>
        <w:continuationSeparator/>
      </w:r>
    </w:p>
  </w:footnote>
  <w:footnote w:type="continuationNotice" w:id="1">
    <w:p w14:paraId="11D30AD7" w14:textId="77777777" w:rsidR="004B081F" w:rsidRDefault="004B0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E841" w14:textId="0FC99654" w:rsidR="00F1740D" w:rsidRDefault="00F17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E5F2" w14:textId="4398DAB9" w:rsidR="00F1740D" w:rsidRDefault="00F17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252A" w14:textId="54244DCD" w:rsidR="009F0606" w:rsidRDefault="009F0606">
    <w:pPr>
      <w:pStyle w:val="Header"/>
    </w:pPr>
    <w:r>
      <w:rPr>
        <w:noProof/>
      </w:rPr>
      <w:drawing>
        <wp:anchor distT="0" distB="0" distL="114300" distR="114300" simplePos="0" relativeHeight="251658240" behindDoc="1" locked="1" layoutInCell="1" allowOverlap="1" wp14:anchorId="6E64077B" wp14:editId="770F459E">
          <wp:simplePos x="0" y="0"/>
          <wp:positionH relativeFrom="page">
            <wp:align>left</wp:align>
          </wp:positionH>
          <wp:positionV relativeFrom="page">
            <wp:posOffset>10795</wp:posOffset>
          </wp:positionV>
          <wp:extent cx="7559675" cy="1144270"/>
          <wp:effectExtent l="0" t="0" r="3175" b="0"/>
          <wp:wrapNone/>
          <wp:docPr id="843922998" name="Picture 8439229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1442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0646" w14:textId="11B581F9" w:rsidR="00F1740D" w:rsidRDefault="00F174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96A0" w14:textId="7B47E640" w:rsidR="00F1740D" w:rsidRDefault="00F174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4DAF" w14:textId="5A0BCC9D" w:rsidR="00F1740D" w:rsidRDefault="00F17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24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1ED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28C0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7255B"/>
    <w:multiLevelType w:val="hybridMultilevel"/>
    <w:tmpl w:val="AE068B1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BE03FAE"/>
    <w:multiLevelType w:val="multilevel"/>
    <w:tmpl w:val="2D50AE26"/>
    <w:styleLink w:val="111111"/>
    <w:lvl w:ilvl="0">
      <w:start w:val="1"/>
      <w:numFmt w:val="none"/>
      <w:suff w:val="nothing"/>
      <w:lvlText w:val=""/>
      <w:lvlJc w:val="left"/>
      <w:pPr>
        <w:ind w:left="0" w:firstLine="0"/>
      </w:pPr>
      <w:rPr>
        <w:rFonts w:hint="default"/>
        <w:b/>
        <w:i w:val="0"/>
      </w:rPr>
    </w:lvl>
    <w:lvl w:ilvl="1">
      <w:start w:val="1"/>
      <w:numFmt w:val="none"/>
      <w:suff w:val="nothing"/>
      <w:lvlText w:val=""/>
      <w:lvlJc w:val="left"/>
      <w:pPr>
        <w:ind w:left="0" w:firstLine="0"/>
      </w:pPr>
      <w:rPr>
        <w:rFonts w:hint="default"/>
        <w:b/>
        <w:i w:val="0"/>
      </w:rPr>
    </w:lvl>
    <w:lvl w:ilvl="2">
      <w:start w:val="1"/>
      <w:numFmt w:val="none"/>
      <w:suff w:val="nothing"/>
      <w:lvlText w:val=""/>
      <w:lvlJc w:val="left"/>
      <w:pPr>
        <w:ind w:left="0" w:firstLine="0"/>
      </w:pPr>
      <w:rPr>
        <w:rFonts w:hint="default"/>
        <w:b/>
        <w:i w:val="0"/>
      </w:rPr>
    </w:lvl>
    <w:lvl w:ilvl="3">
      <w:start w:val="1"/>
      <w:numFmt w:val="none"/>
      <w:suff w:val="nothing"/>
      <w:lvlText w:val=""/>
      <w:lvlJc w:val="left"/>
      <w:pPr>
        <w:ind w:left="0" w:firstLine="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6%1"/>
      <w:lvlJc w:val="left"/>
      <w:pPr>
        <w:ind w:left="0" w:firstLine="0"/>
      </w:pPr>
      <w:rPr>
        <w:rFonts w:hint="default"/>
        <w:b/>
        <w:i w:val="0"/>
      </w:rPr>
    </w:lvl>
    <w:lvl w:ilvl="6">
      <w:start w:val="1"/>
      <w:numFmt w:val="none"/>
      <w:suff w:val="nothing"/>
      <w:lvlText w:val=""/>
      <w:lvlJc w:val="left"/>
      <w:pPr>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9440A1E"/>
    <w:multiLevelType w:val="multilevel"/>
    <w:tmpl w:val="B37415C2"/>
    <w:styleLink w:val="AppendixList"/>
    <w:lvl w:ilvl="0">
      <w:start w:val="1"/>
      <w:numFmt w:val="upperLetter"/>
      <w:pStyle w:val="Heading8"/>
      <w:suff w:val="nothing"/>
      <w:lvlText w:val="Appendix %1"/>
      <w:lvlJc w:val="left"/>
      <w:pPr>
        <w:ind w:left="0" w:firstLine="0"/>
      </w:pPr>
      <w:rPr>
        <w:rFonts w:hint="default"/>
        <w:b/>
        <w:i w:val="0"/>
      </w:rPr>
    </w:lvl>
    <w:lvl w:ilvl="1">
      <w:start w:val="1"/>
      <w:numFmt w:val="decimal"/>
      <w:pStyle w:val="Heading9"/>
      <w:suff w:val="space"/>
      <w:lvlText w:val="%1.%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8694DEE"/>
    <w:multiLevelType w:val="hybridMultilevel"/>
    <w:tmpl w:val="C31694F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07A6D" w:themeColor="text2"/>
      </w:rPr>
    </w:lvl>
    <w:lvl w:ilvl="1">
      <w:start w:val="1"/>
      <w:numFmt w:val="bullet"/>
      <w:pStyle w:val="ListBullet2"/>
      <w:lvlText w:val="–"/>
      <w:lvlJc w:val="left"/>
      <w:pPr>
        <w:tabs>
          <w:tab w:val="num" w:pos="1077"/>
        </w:tabs>
        <w:ind w:left="1077" w:hanging="357"/>
      </w:pPr>
      <w:rPr>
        <w:rFonts w:ascii="Arial" w:hAnsi="Arial" w:hint="default"/>
        <w:color w:val="007A6D" w:themeColor="text2"/>
      </w:rPr>
    </w:lvl>
    <w:lvl w:ilvl="2">
      <w:start w:val="1"/>
      <w:numFmt w:val="bullet"/>
      <w:pStyle w:val="ListTableBullet"/>
      <w:lvlText w:val=""/>
      <w:lvlJc w:val="left"/>
      <w:pPr>
        <w:tabs>
          <w:tab w:val="num" w:pos="357"/>
        </w:tabs>
        <w:ind w:left="357" w:hanging="357"/>
      </w:pPr>
      <w:rPr>
        <w:rFonts w:ascii="Symbol" w:hAnsi="Symbol" w:hint="default"/>
        <w:color w:val="007A6D" w:themeColor="text2"/>
      </w:rPr>
    </w:lvl>
    <w:lvl w:ilvl="3">
      <w:start w:val="1"/>
      <w:numFmt w:val="bullet"/>
      <w:pStyle w:val="ListTableBullet2"/>
      <w:lvlText w:val="–"/>
      <w:lvlJc w:val="left"/>
      <w:pPr>
        <w:tabs>
          <w:tab w:val="num" w:pos="720"/>
        </w:tabs>
        <w:ind w:left="720" w:hanging="363"/>
      </w:pPr>
      <w:rPr>
        <w:rFonts w:ascii="Arial" w:hAnsi="Arial" w:hint="default"/>
        <w:color w:val="007A6D"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D8C48D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E880D23"/>
    <w:multiLevelType w:val="multilevel"/>
    <w:tmpl w:val="A392AB02"/>
    <w:styleLink w:val="ListTable"/>
    <w:lvl w:ilvl="0">
      <w:start w:val="1"/>
      <w:numFmt w:val="decimal"/>
      <w:pStyle w:val="ListTableNumbering"/>
      <w:lvlText w:val="%1."/>
      <w:lvlJc w:val="left"/>
      <w:pPr>
        <w:tabs>
          <w:tab w:val="num" w:pos="357"/>
        </w:tabs>
        <w:ind w:left="36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A825B16"/>
    <w:multiLevelType w:val="multilevel"/>
    <w:tmpl w:val="F16C849A"/>
    <w:styleLink w:val="TableList"/>
    <w:lvl w:ilvl="0">
      <w:start w:val="1"/>
      <w:numFmt w:val="decimal"/>
      <w:pStyle w:val="ListContinue"/>
      <w:lvlText w:val="%1."/>
      <w:lvlJc w:val="left"/>
      <w:pPr>
        <w:ind w:left="284" w:hanging="284"/>
      </w:pPr>
      <w:rPr>
        <w:rFonts w:hint="default"/>
        <w:b w:val="0"/>
        <w:i w:val="0"/>
      </w:rPr>
    </w:lvl>
    <w:lvl w:ilvl="1">
      <w:start w:val="1"/>
      <w:numFmt w:val="lowerLetter"/>
      <w:pStyle w:val="ListContinue2"/>
      <w:lvlText w:val="%2."/>
      <w:lvlJc w:val="left"/>
      <w:pPr>
        <w:ind w:left="568" w:hanging="284"/>
      </w:pPr>
      <w:rPr>
        <w:rFonts w:hint="default"/>
        <w:b w:val="0"/>
        <w:i w:val="0"/>
      </w:rPr>
    </w:lvl>
    <w:lvl w:ilvl="2">
      <w:start w:val="1"/>
      <w:numFmt w:val="lowerRoman"/>
      <w:pStyle w:val="ListContinue3"/>
      <w:lvlText w:val="%3."/>
      <w:lvlJc w:val="left"/>
      <w:pPr>
        <w:ind w:left="852" w:hanging="284"/>
      </w:pPr>
      <w:rPr>
        <w:rFonts w:hint="default"/>
        <w:b w:val="0"/>
        <w:i w:val="0"/>
      </w:rPr>
    </w:lvl>
    <w:lvl w:ilvl="3">
      <w:start w:val="1"/>
      <w:numFmt w:val="upperLetter"/>
      <w:pStyle w:val="ListContinue4"/>
      <w:lvlText w:val="%4."/>
      <w:lvlJc w:val="left"/>
      <w:pPr>
        <w:ind w:left="1136" w:hanging="284"/>
      </w:pPr>
      <w:rPr>
        <w:rFonts w:hint="default"/>
        <w:b w:val="0"/>
        <w:i w:val="0"/>
      </w:rPr>
    </w:lvl>
    <w:lvl w:ilvl="4">
      <w:start w:val="1"/>
      <w:numFmt w:val="decimal"/>
      <w:pStyle w:val="ListContinue5"/>
      <w:lvlText w:val="(%5)"/>
      <w:lvlJc w:val="left"/>
      <w:pPr>
        <w:ind w:left="1420" w:hanging="284"/>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70DE323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39160669">
    <w:abstractNumId w:val="9"/>
  </w:num>
  <w:num w:numId="2" w16cid:durableId="1850413551">
    <w:abstractNumId w:val="7"/>
  </w:num>
  <w:num w:numId="3" w16cid:durableId="2125616846">
    <w:abstractNumId w:val="6"/>
  </w:num>
  <w:num w:numId="4" w16cid:durableId="254556602">
    <w:abstractNumId w:val="5"/>
  </w:num>
  <w:num w:numId="5" w16cid:durableId="1827044897">
    <w:abstractNumId w:val="4"/>
  </w:num>
  <w:num w:numId="6" w16cid:durableId="476580694">
    <w:abstractNumId w:val="8"/>
  </w:num>
  <w:num w:numId="7" w16cid:durableId="44254566">
    <w:abstractNumId w:val="3"/>
  </w:num>
  <w:num w:numId="8" w16cid:durableId="1180118113">
    <w:abstractNumId w:val="2"/>
  </w:num>
  <w:num w:numId="9" w16cid:durableId="129907979">
    <w:abstractNumId w:val="1"/>
  </w:num>
  <w:num w:numId="10" w16cid:durableId="1728411465">
    <w:abstractNumId w:val="0"/>
  </w:num>
  <w:num w:numId="11" w16cid:durableId="978614563">
    <w:abstractNumId w:val="16"/>
  </w:num>
  <w:num w:numId="12" w16cid:durableId="7647645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2372">
    <w:abstractNumId w:val="11"/>
  </w:num>
  <w:num w:numId="14" w16cid:durableId="1491017973">
    <w:abstractNumId w:val="13"/>
  </w:num>
  <w:num w:numId="15" w16cid:durableId="828256318">
    <w:abstractNumId w:val="14"/>
  </w:num>
  <w:num w:numId="16" w16cid:durableId="1137602911">
    <w:abstractNumId w:val="12"/>
    <w:lvlOverride w:ilvl="0">
      <w:lvl w:ilvl="0">
        <w:start w:val="1"/>
        <w:numFmt w:val="upperLetter"/>
        <w:pStyle w:val="Heading8"/>
        <w:suff w:val="nothing"/>
        <w:lvlText w:val="Appendix %1"/>
        <w:lvlJc w:val="left"/>
        <w:pPr>
          <w:ind w:left="0" w:firstLine="0"/>
        </w:pPr>
        <w:rPr>
          <w:rFonts w:hint="default"/>
          <w:b/>
          <w:i w:val="0"/>
        </w:rPr>
      </w:lvl>
    </w:lvlOverride>
  </w:num>
  <w:num w:numId="17" w16cid:durableId="1988001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8901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707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933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296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238202">
    <w:abstractNumId w:val="19"/>
  </w:num>
  <w:num w:numId="23" w16cid:durableId="1087381976">
    <w:abstractNumId w:val="18"/>
  </w:num>
  <w:num w:numId="24" w16cid:durableId="1308826729">
    <w:abstractNumId w:val="20"/>
  </w:num>
  <w:num w:numId="25" w16cid:durableId="2134013688">
    <w:abstractNumId w:val="17"/>
  </w:num>
  <w:num w:numId="26" w16cid:durableId="770394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30904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6165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535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802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778741">
    <w:abstractNumId w:val="12"/>
  </w:num>
  <w:num w:numId="32" w16cid:durableId="29889414">
    <w:abstractNumId w:val="15"/>
  </w:num>
  <w:num w:numId="33" w16cid:durableId="1450003390">
    <w:abstractNumId w:val="10"/>
  </w:num>
  <w:num w:numId="34" w16cid:durableId="945893053">
    <w:abstractNumId w:val="16"/>
  </w:num>
  <w:num w:numId="35" w16cid:durableId="1035422735">
    <w:abstractNumId w:val="16"/>
  </w:num>
  <w:num w:numId="36" w16cid:durableId="6775388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2MTMxNjY2MzYwt7RQ0lEKTi0uzszPAykwrAUApIYjvywAAAA="/>
  </w:docVars>
  <w:rsids>
    <w:rsidRoot w:val="000366F5"/>
    <w:rsid w:val="00003918"/>
    <w:rsid w:val="00010796"/>
    <w:rsid w:val="00011B5C"/>
    <w:rsid w:val="00012B0E"/>
    <w:rsid w:val="000160BB"/>
    <w:rsid w:val="00020AAC"/>
    <w:rsid w:val="00026523"/>
    <w:rsid w:val="00027FED"/>
    <w:rsid w:val="00032BCE"/>
    <w:rsid w:val="00035BD3"/>
    <w:rsid w:val="00035FC8"/>
    <w:rsid w:val="000366F5"/>
    <w:rsid w:val="000376BC"/>
    <w:rsid w:val="000407F8"/>
    <w:rsid w:val="000478D4"/>
    <w:rsid w:val="00050E8D"/>
    <w:rsid w:val="000526BD"/>
    <w:rsid w:val="00052B13"/>
    <w:rsid w:val="000531A0"/>
    <w:rsid w:val="000562EC"/>
    <w:rsid w:val="00056562"/>
    <w:rsid w:val="00057A24"/>
    <w:rsid w:val="00057B15"/>
    <w:rsid w:val="00060FCF"/>
    <w:rsid w:val="00061003"/>
    <w:rsid w:val="00064A9E"/>
    <w:rsid w:val="00065CBC"/>
    <w:rsid w:val="00075FA7"/>
    <w:rsid w:val="00076081"/>
    <w:rsid w:val="0008081B"/>
    <w:rsid w:val="0008425F"/>
    <w:rsid w:val="0008458A"/>
    <w:rsid w:val="00090147"/>
    <w:rsid w:val="000A21B8"/>
    <w:rsid w:val="000A24FC"/>
    <w:rsid w:val="000B12C6"/>
    <w:rsid w:val="000B2719"/>
    <w:rsid w:val="000B2756"/>
    <w:rsid w:val="000B3FD4"/>
    <w:rsid w:val="000B5300"/>
    <w:rsid w:val="000B780E"/>
    <w:rsid w:val="000C2D94"/>
    <w:rsid w:val="000C587C"/>
    <w:rsid w:val="000C743D"/>
    <w:rsid w:val="000C7C78"/>
    <w:rsid w:val="000D12B6"/>
    <w:rsid w:val="000E324E"/>
    <w:rsid w:val="000E650C"/>
    <w:rsid w:val="000E7ADA"/>
    <w:rsid w:val="000F215D"/>
    <w:rsid w:val="000F2B0C"/>
    <w:rsid w:val="000F59E6"/>
    <w:rsid w:val="000F6543"/>
    <w:rsid w:val="000F6644"/>
    <w:rsid w:val="000F6AD7"/>
    <w:rsid w:val="0010078C"/>
    <w:rsid w:val="001017B5"/>
    <w:rsid w:val="001021C4"/>
    <w:rsid w:val="00103B47"/>
    <w:rsid w:val="00110E43"/>
    <w:rsid w:val="00114035"/>
    <w:rsid w:val="001172E8"/>
    <w:rsid w:val="00121488"/>
    <w:rsid w:val="00122123"/>
    <w:rsid w:val="00123BC4"/>
    <w:rsid w:val="00123F27"/>
    <w:rsid w:val="00126D0A"/>
    <w:rsid w:val="00136D3C"/>
    <w:rsid w:val="00137617"/>
    <w:rsid w:val="00141043"/>
    <w:rsid w:val="00143E71"/>
    <w:rsid w:val="00153328"/>
    <w:rsid w:val="001569C8"/>
    <w:rsid w:val="00156B18"/>
    <w:rsid w:val="00163511"/>
    <w:rsid w:val="00166496"/>
    <w:rsid w:val="00175FB7"/>
    <w:rsid w:val="001823CF"/>
    <w:rsid w:val="00184437"/>
    <w:rsid w:val="001850F7"/>
    <w:rsid w:val="00187CB7"/>
    <w:rsid w:val="001917DB"/>
    <w:rsid w:val="00191927"/>
    <w:rsid w:val="0019425E"/>
    <w:rsid w:val="00195067"/>
    <w:rsid w:val="001953D3"/>
    <w:rsid w:val="00197232"/>
    <w:rsid w:val="00197B42"/>
    <w:rsid w:val="001A10D0"/>
    <w:rsid w:val="001A3190"/>
    <w:rsid w:val="001A45A6"/>
    <w:rsid w:val="001A48F8"/>
    <w:rsid w:val="001A69B8"/>
    <w:rsid w:val="001A7943"/>
    <w:rsid w:val="001A7E5A"/>
    <w:rsid w:val="001B0A0A"/>
    <w:rsid w:val="001B25F7"/>
    <w:rsid w:val="001B2F1A"/>
    <w:rsid w:val="001B6CBD"/>
    <w:rsid w:val="001C28F7"/>
    <w:rsid w:val="001C3ECD"/>
    <w:rsid w:val="001D089D"/>
    <w:rsid w:val="001D1760"/>
    <w:rsid w:val="001D4BBC"/>
    <w:rsid w:val="001E2232"/>
    <w:rsid w:val="001E5334"/>
    <w:rsid w:val="001E74C9"/>
    <w:rsid w:val="001E7C50"/>
    <w:rsid w:val="001F1E18"/>
    <w:rsid w:val="001F540A"/>
    <w:rsid w:val="001F667A"/>
    <w:rsid w:val="002031E7"/>
    <w:rsid w:val="00212F6C"/>
    <w:rsid w:val="00214321"/>
    <w:rsid w:val="0021733F"/>
    <w:rsid w:val="00220F6F"/>
    <w:rsid w:val="00222ACD"/>
    <w:rsid w:val="00223D5E"/>
    <w:rsid w:val="002249B4"/>
    <w:rsid w:val="002249FC"/>
    <w:rsid w:val="00227128"/>
    <w:rsid w:val="002355FF"/>
    <w:rsid w:val="00235D0A"/>
    <w:rsid w:val="002376BD"/>
    <w:rsid w:val="00237953"/>
    <w:rsid w:val="00242021"/>
    <w:rsid w:val="0024499C"/>
    <w:rsid w:val="00245C87"/>
    <w:rsid w:val="00261DEF"/>
    <w:rsid w:val="00262FED"/>
    <w:rsid w:val="00266E97"/>
    <w:rsid w:val="0027076E"/>
    <w:rsid w:val="00272C4B"/>
    <w:rsid w:val="00280B12"/>
    <w:rsid w:val="00281F49"/>
    <w:rsid w:val="002825BB"/>
    <w:rsid w:val="00284E18"/>
    <w:rsid w:val="002852D1"/>
    <w:rsid w:val="002904B0"/>
    <w:rsid w:val="00291174"/>
    <w:rsid w:val="00291C7E"/>
    <w:rsid w:val="00294263"/>
    <w:rsid w:val="00296B5B"/>
    <w:rsid w:val="00297820"/>
    <w:rsid w:val="002A1743"/>
    <w:rsid w:val="002A2A30"/>
    <w:rsid w:val="002A37BF"/>
    <w:rsid w:val="002A3892"/>
    <w:rsid w:val="002A41E2"/>
    <w:rsid w:val="002A6161"/>
    <w:rsid w:val="002A6412"/>
    <w:rsid w:val="002A7159"/>
    <w:rsid w:val="002B1A3E"/>
    <w:rsid w:val="002B2957"/>
    <w:rsid w:val="002C1497"/>
    <w:rsid w:val="002C5C33"/>
    <w:rsid w:val="002C71BA"/>
    <w:rsid w:val="002C7C62"/>
    <w:rsid w:val="002C7C6D"/>
    <w:rsid w:val="002D1064"/>
    <w:rsid w:val="002D3B19"/>
    <w:rsid w:val="002D47F4"/>
    <w:rsid w:val="002D49D0"/>
    <w:rsid w:val="002D5C7C"/>
    <w:rsid w:val="002D7DF6"/>
    <w:rsid w:val="002F3920"/>
    <w:rsid w:val="002F714A"/>
    <w:rsid w:val="00301BC2"/>
    <w:rsid w:val="0030716D"/>
    <w:rsid w:val="00310CAF"/>
    <w:rsid w:val="00313BAC"/>
    <w:rsid w:val="00314A79"/>
    <w:rsid w:val="00316F34"/>
    <w:rsid w:val="00316F6B"/>
    <w:rsid w:val="003218C6"/>
    <w:rsid w:val="00321C36"/>
    <w:rsid w:val="003253EA"/>
    <w:rsid w:val="003274B1"/>
    <w:rsid w:val="00333509"/>
    <w:rsid w:val="00334820"/>
    <w:rsid w:val="00334F60"/>
    <w:rsid w:val="003352D6"/>
    <w:rsid w:val="00335CA3"/>
    <w:rsid w:val="00343242"/>
    <w:rsid w:val="003478E6"/>
    <w:rsid w:val="00350D1B"/>
    <w:rsid w:val="00353EEC"/>
    <w:rsid w:val="003560F2"/>
    <w:rsid w:val="003564A7"/>
    <w:rsid w:val="00361A7E"/>
    <w:rsid w:val="00365154"/>
    <w:rsid w:val="003659BA"/>
    <w:rsid w:val="003669CB"/>
    <w:rsid w:val="00370EEB"/>
    <w:rsid w:val="00371B2F"/>
    <w:rsid w:val="00371FF6"/>
    <w:rsid w:val="00373E79"/>
    <w:rsid w:val="00374712"/>
    <w:rsid w:val="00375929"/>
    <w:rsid w:val="003764F3"/>
    <w:rsid w:val="00377F15"/>
    <w:rsid w:val="00380943"/>
    <w:rsid w:val="00383F14"/>
    <w:rsid w:val="003907B1"/>
    <w:rsid w:val="00395077"/>
    <w:rsid w:val="003A1160"/>
    <w:rsid w:val="003A3562"/>
    <w:rsid w:val="003A573B"/>
    <w:rsid w:val="003B1AF9"/>
    <w:rsid w:val="003B3562"/>
    <w:rsid w:val="003B3EE4"/>
    <w:rsid w:val="003C02F0"/>
    <w:rsid w:val="003C25BE"/>
    <w:rsid w:val="003C358A"/>
    <w:rsid w:val="003C4B2A"/>
    <w:rsid w:val="003D050A"/>
    <w:rsid w:val="003D0C08"/>
    <w:rsid w:val="003D1EBF"/>
    <w:rsid w:val="003E2518"/>
    <w:rsid w:val="003E29AA"/>
    <w:rsid w:val="003E38DC"/>
    <w:rsid w:val="003E492D"/>
    <w:rsid w:val="003E4966"/>
    <w:rsid w:val="003E5A75"/>
    <w:rsid w:val="003E6D55"/>
    <w:rsid w:val="003E7FB4"/>
    <w:rsid w:val="003F09D5"/>
    <w:rsid w:val="003F3448"/>
    <w:rsid w:val="003F4CD4"/>
    <w:rsid w:val="003F519E"/>
    <w:rsid w:val="00400150"/>
    <w:rsid w:val="00400D57"/>
    <w:rsid w:val="0040187C"/>
    <w:rsid w:val="004027BC"/>
    <w:rsid w:val="00403133"/>
    <w:rsid w:val="00403593"/>
    <w:rsid w:val="004100FA"/>
    <w:rsid w:val="0041114A"/>
    <w:rsid w:val="00411791"/>
    <w:rsid w:val="00414BED"/>
    <w:rsid w:val="00415969"/>
    <w:rsid w:val="00423D2C"/>
    <w:rsid w:val="004242FF"/>
    <w:rsid w:val="0042608E"/>
    <w:rsid w:val="0042699D"/>
    <w:rsid w:val="004306CF"/>
    <w:rsid w:val="0043428C"/>
    <w:rsid w:val="004374EC"/>
    <w:rsid w:val="0044241C"/>
    <w:rsid w:val="00445044"/>
    <w:rsid w:val="00445B94"/>
    <w:rsid w:val="00451158"/>
    <w:rsid w:val="00451788"/>
    <w:rsid w:val="00451FA0"/>
    <w:rsid w:val="00452BBE"/>
    <w:rsid w:val="00454F97"/>
    <w:rsid w:val="004553AE"/>
    <w:rsid w:val="00455E44"/>
    <w:rsid w:val="00456760"/>
    <w:rsid w:val="00462B26"/>
    <w:rsid w:val="0046401A"/>
    <w:rsid w:val="004664D2"/>
    <w:rsid w:val="00466A87"/>
    <w:rsid w:val="00467386"/>
    <w:rsid w:val="004756FF"/>
    <w:rsid w:val="00476F44"/>
    <w:rsid w:val="00477467"/>
    <w:rsid w:val="004931C8"/>
    <w:rsid w:val="00497907"/>
    <w:rsid w:val="004A18A6"/>
    <w:rsid w:val="004B081F"/>
    <w:rsid w:val="004B0CAB"/>
    <w:rsid w:val="004B32F2"/>
    <w:rsid w:val="004C2056"/>
    <w:rsid w:val="004C2DF4"/>
    <w:rsid w:val="004C39A1"/>
    <w:rsid w:val="004C3A42"/>
    <w:rsid w:val="004C76A7"/>
    <w:rsid w:val="004D36F4"/>
    <w:rsid w:val="004D58A7"/>
    <w:rsid w:val="004D6836"/>
    <w:rsid w:val="004D720C"/>
    <w:rsid w:val="004E0E18"/>
    <w:rsid w:val="004E112D"/>
    <w:rsid w:val="004E13E2"/>
    <w:rsid w:val="004E2205"/>
    <w:rsid w:val="004E299E"/>
    <w:rsid w:val="004E3698"/>
    <w:rsid w:val="004E46A5"/>
    <w:rsid w:val="004E4D3E"/>
    <w:rsid w:val="004F1637"/>
    <w:rsid w:val="004F3560"/>
    <w:rsid w:val="004F35D3"/>
    <w:rsid w:val="004F49FC"/>
    <w:rsid w:val="004F5220"/>
    <w:rsid w:val="004F5D17"/>
    <w:rsid w:val="0050558D"/>
    <w:rsid w:val="005101D0"/>
    <w:rsid w:val="00511419"/>
    <w:rsid w:val="005120EA"/>
    <w:rsid w:val="00513193"/>
    <w:rsid w:val="0052031A"/>
    <w:rsid w:val="005209F0"/>
    <w:rsid w:val="0052138B"/>
    <w:rsid w:val="0052280D"/>
    <w:rsid w:val="00524900"/>
    <w:rsid w:val="005258DA"/>
    <w:rsid w:val="005267EA"/>
    <w:rsid w:val="00532F84"/>
    <w:rsid w:val="00533113"/>
    <w:rsid w:val="005335E0"/>
    <w:rsid w:val="00535455"/>
    <w:rsid w:val="00535FC0"/>
    <w:rsid w:val="00541FBA"/>
    <w:rsid w:val="00542FEE"/>
    <w:rsid w:val="005528C4"/>
    <w:rsid w:val="00552D19"/>
    <w:rsid w:val="00554196"/>
    <w:rsid w:val="00554357"/>
    <w:rsid w:val="0055492F"/>
    <w:rsid w:val="005549CB"/>
    <w:rsid w:val="00556753"/>
    <w:rsid w:val="00556938"/>
    <w:rsid w:val="00557A5B"/>
    <w:rsid w:val="00560AED"/>
    <w:rsid w:val="00560CF4"/>
    <w:rsid w:val="0056150E"/>
    <w:rsid w:val="005618B8"/>
    <w:rsid w:val="005626FE"/>
    <w:rsid w:val="0056280F"/>
    <w:rsid w:val="0056385B"/>
    <w:rsid w:val="00566661"/>
    <w:rsid w:val="005726C5"/>
    <w:rsid w:val="00572837"/>
    <w:rsid w:val="005761C3"/>
    <w:rsid w:val="00576A83"/>
    <w:rsid w:val="005804C2"/>
    <w:rsid w:val="005813AA"/>
    <w:rsid w:val="00581A49"/>
    <w:rsid w:val="00581F0E"/>
    <w:rsid w:val="005839B7"/>
    <w:rsid w:val="005845EA"/>
    <w:rsid w:val="00584C7E"/>
    <w:rsid w:val="00585881"/>
    <w:rsid w:val="00593D15"/>
    <w:rsid w:val="005942C6"/>
    <w:rsid w:val="005961E8"/>
    <w:rsid w:val="005965BF"/>
    <w:rsid w:val="00597000"/>
    <w:rsid w:val="00597250"/>
    <w:rsid w:val="00597D8F"/>
    <w:rsid w:val="005A00BB"/>
    <w:rsid w:val="005A1EB5"/>
    <w:rsid w:val="005A2F1F"/>
    <w:rsid w:val="005A3D80"/>
    <w:rsid w:val="005A4A2C"/>
    <w:rsid w:val="005A5104"/>
    <w:rsid w:val="005A5713"/>
    <w:rsid w:val="005A5823"/>
    <w:rsid w:val="005B0771"/>
    <w:rsid w:val="005B0A8E"/>
    <w:rsid w:val="005C0114"/>
    <w:rsid w:val="005C2668"/>
    <w:rsid w:val="005C2DE9"/>
    <w:rsid w:val="005C306E"/>
    <w:rsid w:val="005C577F"/>
    <w:rsid w:val="005C689E"/>
    <w:rsid w:val="005D040F"/>
    <w:rsid w:val="005D2404"/>
    <w:rsid w:val="005E053A"/>
    <w:rsid w:val="005E23B3"/>
    <w:rsid w:val="005E6AA8"/>
    <w:rsid w:val="005E6D03"/>
    <w:rsid w:val="005F0BCA"/>
    <w:rsid w:val="005F44F4"/>
    <w:rsid w:val="005F62EF"/>
    <w:rsid w:val="0060058A"/>
    <w:rsid w:val="006038EB"/>
    <w:rsid w:val="00604847"/>
    <w:rsid w:val="00605611"/>
    <w:rsid w:val="00616D28"/>
    <w:rsid w:val="00617235"/>
    <w:rsid w:val="00620DC5"/>
    <w:rsid w:val="00624B84"/>
    <w:rsid w:val="00630080"/>
    <w:rsid w:val="00630FAE"/>
    <w:rsid w:val="00631D50"/>
    <w:rsid w:val="00633738"/>
    <w:rsid w:val="00640EFE"/>
    <w:rsid w:val="006444C4"/>
    <w:rsid w:val="00652442"/>
    <w:rsid w:val="006531DF"/>
    <w:rsid w:val="006620AF"/>
    <w:rsid w:val="00662534"/>
    <w:rsid w:val="00663CDF"/>
    <w:rsid w:val="0066458A"/>
    <w:rsid w:val="006660D5"/>
    <w:rsid w:val="00666D3D"/>
    <w:rsid w:val="00666DB2"/>
    <w:rsid w:val="00667462"/>
    <w:rsid w:val="00670567"/>
    <w:rsid w:val="0067307A"/>
    <w:rsid w:val="00673B01"/>
    <w:rsid w:val="00675031"/>
    <w:rsid w:val="0067766B"/>
    <w:rsid w:val="006847DE"/>
    <w:rsid w:val="006922E5"/>
    <w:rsid w:val="006930C2"/>
    <w:rsid w:val="00694751"/>
    <w:rsid w:val="00694EE3"/>
    <w:rsid w:val="00695F50"/>
    <w:rsid w:val="0069639F"/>
    <w:rsid w:val="006975E0"/>
    <w:rsid w:val="006A2EA0"/>
    <w:rsid w:val="006A31A7"/>
    <w:rsid w:val="006A3888"/>
    <w:rsid w:val="006A4E69"/>
    <w:rsid w:val="006A73D3"/>
    <w:rsid w:val="006A792E"/>
    <w:rsid w:val="006B2815"/>
    <w:rsid w:val="006B3083"/>
    <w:rsid w:val="006B3528"/>
    <w:rsid w:val="006B5A63"/>
    <w:rsid w:val="006B6D08"/>
    <w:rsid w:val="006B759C"/>
    <w:rsid w:val="006C3071"/>
    <w:rsid w:val="006C30DD"/>
    <w:rsid w:val="006C3727"/>
    <w:rsid w:val="006C3A07"/>
    <w:rsid w:val="006C42D7"/>
    <w:rsid w:val="006C6FBA"/>
    <w:rsid w:val="006D1654"/>
    <w:rsid w:val="006D3D70"/>
    <w:rsid w:val="006D710B"/>
    <w:rsid w:val="006D77E4"/>
    <w:rsid w:val="006E1832"/>
    <w:rsid w:val="006E1A28"/>
    <w:rsid w:val="006E2520"/>
    <w:rsid w:val="006E358B"/>
    <w:rsid w:val="006E472A"/>
    <w:rsid w:val="006E57F8"/>
    <w:rsid w:val="006E6C7A"/>
    <w:rsid w:val="006E71D5"/>
    <w:rsid w:val="006F09DE"/>
    <w:rsid w:val="006F18F1"/>
    <w:rsid w:val="006F1B85"/>
    <w:rsid w:val="006F3A9B"/>
    <w:rsid w:val="0070166A"/>
    <w:rsid w:val="0070190F"/>
    <w:rsid w:val="00704771"/>
    <w:rsid w:val="00705CD9"/>
    <w:rsid w:val="007063C4"/>
    <w:rsid w:val="00706AFA"/>
    <w:rsid w:val="00711B1B"/>
    <w:rsid w:val="00714A09"/>
    <w:rsid w:val="00717445"/>
    <w:rsid w:val="00717F6E"/>
    <w:rsid w:val="007232A8"/>
    <w:rsid w:val="007239D5"/>
    <w:rsid w:val="00725C95"/>
    <w:rsid w:val="00725DFE"/>
    <w:rsid w:val="00730F56"/>
    <w:rsid w:val="00731ADE"/>
    <w:rsid w:val="007336E3"/>
    <w:rsid w:val="00737D0A"/>
    <w:rsid w:val="007401DC"/>
    <w:rsid w:val="0074099F"/>
    <w:rsid w:val="007412E7"/>
    <w:rsid w:val="00741C3C"/>
    <w:rsid w:val="00747B97"/>
    <w:rsid w:val="00750CE9"/>
    <w:rsid w:val="0075189B"/>
    <w:rsid w:val="00751943"/>
    <w:rsid w:val="00752FB7"/>
    <w:rsid w:val="00765F95"/>
    <w:rsid w:val="0077036F"/>
    <w:rsid w:val="00771B45"/>
    <w:rsid w:val="007723C1"/>
    <w:rsid w:val="00775A32"/>
    <w:rsid w:val="007760CD"/>
    <w:rsid w:val="00777A0B"/>
    <w:rsid w:val="007804D7"/>
    <w:rsid w:val="007824E3"/>
    <w:rsid w:val="0078385F"/>
    <w:rsid w:val="007858A0"/>
    <w:rsid w:val="00786C1F"/>
    <w:rsid w:val="00791BAD"/>
    <w:rsid w:val="00792E4D"/>
    <w:rsid w:val="00794300"/>
    <w:rsid w:val="00795AE6"/>
    <w:rsid w:val="00796E88"/>
    <w:rsid w:val="00796FE9"/>
    <w:rsid w:val="0079722D"/>
    <w:rsid w:val="007A2552"/>
    <w:rsid w:val="007A6206"/>
    <w:rsid w:val="007B4927"/>
    <w:rsid w:val="007B631F"/>
    <w:rsid w:val="007B7DC0"/>
    <w:rsid w:val="007C19CC"/>
    <w:rsid w:val="007C4DCA"/>
    <w:rsid w:val="007D09BE"/>
    <w:rsid w:val="007D37B0"/>
    <w:rsid w:val="007D3A9B"/>
    <w:rsid w:val="007D3B51"/>
    <w:rsid w:val="007D71BE"/>
    <w:rsid w:val="007E270E"/>
    <w:rsid w:val="007E50F1"/>
    <w:rsid w:val="007E751F"/>
    <w:rsid w:val="007F4F6F"/>
    <w:rsid w:val="0080054E"/>
    <w:rsid w:val="008041D7"/>
    <w:rsid w:val="0080596B"/>
    <w:rsid w:val="008105F7"/>
    <w:rsid w:val="00811788"/>
    <w:rsid w:val="00813934"/>
    <w:rsid w:val="00815828"/>
    <w:rsid w:val="00816AEF"/>
    <w:rsid w:val="00820861"/>
    <w:rsid w:val="00820FB8"/>
    <w:rsid w:val="00826AE1"/>
    <w:rsid w:val="00830A40"/>
    <w:rsid w:val="008322CE"/>
    <w:rsid w:val="0083303C"/>
    <w:rsid w:val="0083377A"/>
    <w:rsid w:val="008341BC"/>
    <w:rsid w:val="0083692B"/>
    <w:rsid w:val="008377C1"/>
    <w:rsid w:val="00837E66"/>
    <w:rsid w:val="008417EA"/>
    <w:rsid w:val="00841DBA"/>
    <w:rsid w:val="008422BE"/>
    <w:rsid w:val="008462E3"/>
    <w:rsid w:val="0085209C"/>
    <w:rsid w:val="008613AD"/>
    <w:rsid w:val="00865F4D"/>
    <w:rsid w:val="00866A37"/>
    <w:rsid w:val="00866E61"/>
    <w:rsid w:val="00870B44"/>
    <w:rsid w:val="008715C0"/>
    <w:rsid w:val="00873129"/>
    <w:rsid w:val="0087589E"/>
    <w:rsid w:val="00876377"/>
    <w:rsid w:val="008833A3"/>
    <w:rsid w:val="00890B73"/>
    <w:rsid w:val="0089461F"/>
    <w:rsid w:val="00895815"/>
    <w:rsid w:val="00897BD0"/>
    <w:rsid w:val="008A12C9"/>
    <w:rsid w:val="008A2DF2"/>
    <w:rsid w:val="008A3429"/>
    <w:rsid w:val="008A382D"/>
    <w:rsid w:val="008B38C0"/>
    <w:rsid w:val="008B44B7"/>
    <w:rsid w:val="008B4F0C"/>
    <w:rsid w:val="008B57D3"/>
    <w:rsid w:val="008B58A0"/>
    <w:rsid w:val="008B62E8"/>
    <w:rsid w:val="008C0321"/>
    <w:rsid w:val="008C29D5"/>
    <w:rsid w:val="008C30EB"/>
    <w:rsid w:val="008C3EB3"/>
    <w:rsid w:val="008C5085"/>
    <w:rsid w:val="008D304E"/>
    <w:rsid w:val="008D3BDC"/>
    <w:rsid w:val="008D3F1E"/>
    <w:rsid w:val="008D3F2D"/>
    <w:rsid w:val="008D5A0D"/>
    <w:rsid w:val="008E6D28"/>
    <w:rsid w:val="008F2597"/>
    <w:rsid w:val="008F430E"/>
    <w:rsid w:val="008F568E"/>
    <w:rsid w:val="008F79F9"/>
    <w:rsid w:val="009005AA"/>
    <w:rsid w:val="00902D51"/>
    <w:rsid w:val="00903DEA"/>
    <w:rsid w:val="00907DBB"/>
    <w:rsid w:val="00907F21"/>
    <w:rsid w:val="0091039E"/>
    <w:rsid w:val="0091190C"/>
    <w:rsid w:val="00932B76"/>
    <w:rsid w:val="0093427B"/>
    <w:rsid w:val="009370E6"/>
    <w:rsid w:val="00942708"/>
    <w:rsid w:val="0094584C"/>
    <w:rsid w:val="00946757"/>
    <w:rsid w:val="009473AF"/>
    <w:rsid w:val="00952A54"/>
    <w:rsid w:val="00955126"/>
    <w:rsid w:val="009563C7"/>
    <w:rsid w:val="00964323"/>
    <w:rsid w:val="0097227E"/>
    <w:rsid w:val="009772B5"/>
    <w:rsid w:val="00977509"/>
    <w:rsid w:val="00980EDA"/>
    <w:rsid w:val="00983AEE"/>
    <w:rsid w:val="0098459C"/>
    <w:rsid w:val="00996E4F"/>
    <w:rsid w:val="0099792F"/>
    <w:rsid w:val="009979D7"/>
    <w:rsid w:val="009A5077"/>
    <w:rsid w:val="009A7184"/>
    <w:rsid w:val="009B2831"/>
    <w:rsid w:val="009B3638"/>
    <w:rsid w:val="009B4533"/>
    <w:rsid w:val="009B75FA"/>
    <w:rsid w:val="009C045E"/>
    <w:rsid w:val="009C2286"/>
    <w:rsid w:val="009C5957"/>
    <w:rsid w:val="009C6678"/>
    <w:rsid w:val="009C72A9"/>
    <w:rsid w:val="009C7964"/>
    <w:rsid w:val="009D224F"/>
    <w:rsid w:val="009D42E4"/>
    <w:rsid w:val="009E0451"/>
    <w:rsid w:val="009E1749"/>
    <w:rsid w:val="009E3829"/>
    <w:rsid w:val="009E51A3"/>
    <w:rsid w:val="009E7F18"/>
    <w:rsid w:val="009F0606"/>
    <w:rsid w:val="009F1988"/>
    <w:rsid w:val="009F245C"/>
    <w:rsid w:val="009F429E"/>
    <w:rsid w:val="009F7D04"/>
    <w:rsid w:val="00A00357"/>
    <w:rsid w:val="00A03CD8"/>
    <w:rsid w:val="00A07F9D"/>
    <w:rsid w:val="00A1114F"/>
    <w:rsid w:val="00A13DF3"/>
    <w:rsid w:val="00A16472"/>
    <w:rsid w:val="00A17241"/>
    <w:rsid w:val="00A172FF"/>
    <w:rsid w:val="00A17FF0"/>
    <w:rsid w:val="00A20FCD"/>
    <w:rsid w:val="00A2292E"/>
    <w:rsid w:val="00A2670E"/>
    <w:rsid w:val="00A308FF"/>
    <w:rsid w:val="00A31551"/>
    <w:rsid w:val="00A315B0"/>
    <w:rsid w:val="00A320FC"/>
    <w:rsid w:val="00A33CB3"/>
    <w:rsid w:val="00A36497"/>
    <w:rsid w:val="00A36F2C"/>
    <w:rsid w:val="00A37890"/>
    <w:rsid w:val="00A45E3A"/>
    <w:rsid w:val="00A51378"/>
    <w:rsid w:val="00A52B15"/>
    <w:rsid w:val="00A56B98"/>
    <w:rsid w:val="00A616F1"/>
    <w:rsid w:val="00A6269B"/>
    <w:rsid w:val="00A6355F"/>
    <w:rsid w:val="00A63C2C"/>
    <w:rsid w:val="00A645C1"/>
    <w:rsid w:val="00A656ED"/>
    <w:rsid w:val="00A71EB8"/>
    <w:rsid w:val="00A75269"/>
    <w:rsid w:val="00A804EE"/>
    <w:rsid w:val="00A84F1C"/>
    <w:rsid w:val="00A86123"/>
    <w:rsid w:val="00A86909"/>
    <w:rsid w:val="00A8760C"/>
    <w:rsid w:val="00A8778D"/>
    <w:rsid w:val="00A9159E"/>
    <w:rsid w:val="00A91D77"/>
    <w:rsid w:val="00A939F4"/>
    <w:rsid w:val="00A9551F"/>
    <w:rsid w:val="00A96B9C"/>
    <w:rsid w:val="00AA1480"/>
    <w:rsid w:val="00AA3114"/>
    <w:rsid w:val="00AA3A18"/>
    <w:rsid w:val="00AA4B2C"/>
    <w:rsid w:val="00AA4BA9"/>
    <w:rsid w:val="00AA57F5"/>
    <w:rsid w:val="00AB5142"/>
    <w:rsid w:val="00AB5717"/>
    <w:rsid w:val="00AC0417"/>
    <w:rsid w:val="00AC17B0"/>
    <w:rsid w:val="00AC2052"/>
    <w:rsid w:val="00AC54E4"/>
    <w:rsid w:val="00AC5C7F"/>
    <w:rsid w:val="00AC6B5E"/>
    <w:rsid w:val="00AC7009"/>
    <w:rsid w:val="00AD0178"/>
    <w:rsid w:val="00AD37C4"/>
    <w:rsid w:val="00AE3221"/>
    <w:rsid w:val="00B0255A"/>
    <w:rsid w:val="00B03A48"/>
    <w:rsid w:val="00B04A7C"/>
    <w:rsid w:val="00B05B2F"/>
    <w:rsid w:val="00B062DD"/>
    <w:rsid w:val="00B101AD"/>
    <w:rsid w:val="00B1121E"/>
    <w:rsid w:val="00B11898"/>
    <w:rsid w:val="00B12F6A"/>
    <w:rsid w:val="00B13986"/>
    <w:rsid w:val="00B2059E"/>
    <w:rsid w:val="00B23302"/>
    <w:rsid w:val="00B23CEB"/>
    <w:rsid w:val="00B258C9"/>
    <w:rsid w:val="00B25D63"/>
    <w:rsid w:val="00B30B9D"/>
    <w:rsid w:val="00B33897"/>
    <w:rsid w:val="00B34E79"/>
    <w:rsid w:val="00B35080"/>
    <w:rsid w:val="00B35C82"/>
    <w:rsid w:val="00B40D67"/>
    <w:rsid w:val="00B41287"/>
    <w:rsid w:val="00B42A67"/>
    <w:rsid w:val="00B46C64"/>
    <w:rsid w:val="00B53BFA"/>
    <w:rsid w:val="00B5500C"/>
    <w:rsid w:val="00B70F20"/>
    <w:rsid w:val="00B72151"/>
    <w:rsid w:val="00B72B1E"/>
    <w:rsid w:val="00B749D4"/>
    <w:rsid w:val="00B77F0B"/>
    <w:rsid w:val="00B81C2F"/>
    <w:rsid w:val="00B839F2"/>
    <w:rsid w:val="00B87C98"/>
    <w:rsid w:val="00B87D18"/>
    <w:rsid w:val="00B87DA4"/>
    <w:rsid w:val="00B92F84"/>
    <w:rsid w:val="00B964DA"/>
    <w:rsid w:val="00B96890"/>
    <w:rsid w:val="00BA0EF4"/>
    <w:rsid w:val="00BA554A"/>
    <w:rsid w:val="00BA60C4"/>
    <w:rsid w:val="00BA781C"/>
    <w:rsid w:val="00BB1342"/>
    <w:rsid w:val="00BB2733"/>
    <w:rsid w:val="00BB50BA"/>
    <w:rsid w:val="00BB7474"/>
    <w:rsid w:val="00BB7765"/>
    <w:rsid w:val="00BC421A"/>
    <w:rsid w:val="00BD580B"/>
    <w:rsid w:val="00BE7E33"/>
    <w:rsid w:val="00BF0340"/>
    <w:rsid w:val="00BF4032"/>
    <w:rsid w:val="00BF4202"/>
    <w:rsid w:val="00C00C3F"/>
    <w:rsid w:val="00C03F86"/>
    <w:rsid w:val="00C0737F"/>
    <w:rsid w:val="00C07F14"/>
    <w:rsid w:val="00C10C81"/>
    <w:rsid w:val="00C113CD"/>
    <w:rsid w:val="00C14974"/>
    <w:rsid w:val="00C15643"/>
    <w:rsid w:val="00C2017D"/>
    <w:rsid w:val="00C220BF"/>
    <w:rsid w:val="00C220C5"/>
    <w:rsid w:val="00C26505"/>
    <w:rsid w:val="00C27CC1"/>
    <w:rsid w:val="00C320AC"/>
    <w:rsid w:val="00C320E5"/>
    <w:rsid w:val="00C3289E"/>
    <w:rsid w:val="00C36306"/>
    <w:rsid w:val="00C3678C"/>
    <w:rsid w:val="00C42CED"/>
    <w:rsid w:val="00C43F50"/>
    <w:rsid w:val="00C44228"/>
    <w:rsid w:val="00C455D5"/>
    <w:rsid w:val="00C50586"/>
    <w:rsid w:val="00C506E0"/>
    <w:rsid w:val="00C51B37"/>
    <w:rsid w:val="00C54B83"/>
    <w:rsid w:val="00C55C35"/>
    <w:rsid w:val="00C66B26"/>
    <w:rsid w:val="00C7504B"/>
    <w:rsid w:val="00C7516A"/>
    <w:rsid w:val="00C77781"/>
    <w:rsid w:val="00C838DA"/>
    <w:rsid w:val="00C842CD"/>
    <w:rsid w:val="00C977E8"/>
    <w:rsid w:val="00CA1A48"/>
    <w:rsid w:val="00CA2600"/>
    <w:rsid w:val="00CA2A19"/>
    <w:rsid w:val="00CA59B5"/>
    <w:rsid w:val="00CA64CF"/>
    <w:rsid w:val="00CB043B"/>
    <w:rsid w:val="00CB1570"/>
    <w:rsid w:val="00CB1DBB"/>
    <w:rsid w:val="00CB2DDA"/>
    <w:rsid w:val="00CB326A"/>
    <w:rsid w:val="00CB3662"/>
    <w:rsid w:val="00CB3DB6"/>
    <w:rsid w:val="00CB4511"/>
    <w:rsid w:val="00CB7443"/>
    <w:rsid w:val="00CC0F9B"/>
    <w:rsid w:val="00CC2E5F"/>
    <w:rsid w:val="00CC3BC6"/>
    <w:rsid w:val="00CC49C1"/>
    <w:rsid w:val="00CD5C14"/>
    <w:rsid w:val="00CE0655"/>
    <w:rsid w:val="00CE1B43"/>
    <w:rsid w:val="00CE50C5"/>
    <w:rsid w:val="00CF07D3"/>
    <w:rsid w:val="00D05910"/>
    <w:rsid w:val="00D06B25"/>
    <w:rsid w:val="00D16B59"/>
    <w:rsid w:val="00D21293"/>
    <w:rsid w:val="00D229FC"/>
    <w:rsid w:val="00D254F3"/>
    <w:rsid w:val="00D317DB"/>
    <w:rsid w:val="00D31C69"/>
    <w:rsid w:val="00D31E87"/>
    <w:rsid w:val="00D4498F"/>
    <w:rsid w:val="00D454A4"/>
    <w:rsid w:val="00D51391"/>
    <w:rsid w:val="00D52EF8"/>
    <w:rsid w:val="00D61093"/>
    <w:rsid w:val="00D616FD"/>
    <w:rsid w:val="00D63F6A"/>
    <w:rsid w:val="00D64704"/>
    <w:rsid w:val="00D653AC"/>
    <w:rsid w:val="00D66992"/>
    <w:rsid w:val="00D67543"/>
    <w:rsid w:val="00D71DD1"/>
    <w:rsid w:val="00D725BB"/>
    <w:rsid w:val="00D7267A"/>
    <w:rsid w:val="00D7589D"/>
    <w:rsid w:val="00D75C1D"/>
    <w:rsid w:val="00D77374"/>
    <w:rsid w:val="00D77F48"/>
    <w:rsid w:val="00D80C2D"/>
    <w:rsid w:val="00D8341E"/>
    <w:rsid w:val="00D853AA"/>
    <w:rsid w:val="00D85728"/>
    <w:rsid w:val="00D90E75"/>
    <w:rsid w:val="00D975BB"/>
    <w:rsid w:val="00DA27DB"/>
    <w:rsid w:val="00DA5D98"/>
    <w:rsid w:val="00DB3340"/>
    <w:rsid w:val="00DB6E73"/>
    <w:rsid w:val="00DC112A"/>
    <w:rsid w:val="00DC2D29"/>
    <w:rsid w:val="00DC3FAD"/>
    <w:rsid w:val="00DD0B59"/>
    <w:rsid w:val="00DD0DC6"/>
    <w:rsid w:val="00DD1A24"/>
    <w:rsid w:val="00DD31E9"/>
    <w:rsid w:val="00DD4BBD"/>
    <w:rsid w:val="00DD5511"/>
    <w:rsid w:val="00DD579F"/>
    <w:rsid w:val="00DD63E9"/>
    <w:rsid w:val="00DE09B5"/>
    <w:rsid w:val="00DE199D"/>
    <w:rsid w:val="00DE6430"/>
    <w:rsid w:val="00DF2CAD"/>
    <w:rsid w:val="00DF2D52"/>
    <w:rsid w:val="00DF4416"/>
    <w:rsid w:val="00DF4B50"/>
    <w:rsid w:val="00DF614E"/>
    <w:rsid w:val="00DF6E30"/>
    <w:rsid w:val="00DF7466"/>
    <w:rsid w:val="00E002ED"/>
    <w:rsid w:val="00E074D2"/>
    <w:rsid w:val="00E11D3E"/>
    <w:rsid w:val="00E12C95"/>
    <w:rsid w:val="00E14797"/>
    <w:rsid w:val="00E169A3"/>
    <w:rsid w:val="00E21621"/>
    <w:rsid w:val="00E216EE"/>
    <w:rsid w:val="00E2664C"/>
    <w:rsid w:val="00E26E5B"/>
    <w:rsid w:val="00E27581"/>
    <w:rsid w:val="00E34D62"/>
    <w:rsid w:val="00E36C79"/>
    <w:rsid w:val="00E406D8"/>
    <w:rsid w:val="00E510F7"/>
    <w:rsid w:val="00E53377"/>
    <w:rsid w:val="00E54F25"/>
    <w:rsid w:val="00E62B26"/>
    <w:rsid w:val="00E6552C"/>
    <w:rsid w:val="00E70CC3"/>
    <w:rsid w:val="00E71AF4"/>
    <w:rsid w:val="00E71C3E"/>
    <w:rsid w:val="00E738F3"/>
    <w:rsid w:val="00E758AE"/>
    <w:rsid w:val="00E8048B"/>
    <w:rsid w:val="00E836AC"/>
    <w:rsid w:val="00E839EF"/>
    <w:rsid w:val="00E8411A"/>
    <w:rsid w:val="00E853A8"/>
    <w:rsid w:val="00E86AA1"/>
    <w:rsid w:val="00E90D10"/>
    <w:rsid w:val="00E930C8"/>
    <w:rsid w:val="00E95414"/>
    <w:rsid w:val="00EA0446"/>
    <w:rsid w:val="00EA0B9B"/>
    <w:rsid w:val="00EA19A3"/>
    <w:rsid w:val="00EA2E81"/>
    <w:rsid w:val="00EA437A"/>
    <w:rsid w:val="00EB00E7"/>
    <w:rsid w:val="00EB14C4"/>
    <w:rsid w:val="00EB4044"/>
    <w:rsid w:val="00EB43C0"/>
    <w:rsid w:val="00EC373A"/>
    <w:rsid w:val="00ED040D"/>
    <w:rsid w:val="00ED3655"/>
    <w:rsid w:val="00ED5994"/>
    <w:rsid w:val="00ED759D"/>
    <w:rsid w:val="00EE591D"/>
    <w:rsid w:val="00EF043F"/>
    <w:rsid w:val="00EF4633"/>
    <w:rsid w:val="00EF5D78"/>
    <w:rsid w:val="00EF7018"/>
    <w:rsid w:val="00EF7B40"/>
    <w:rsid w:val="00F01661"/>
    <w:rsid w:val="00F127C3"/>
    <w:rsid w:val="00F12BD5"/>
    <w:rsid w:val="00F147B4"/>
    <w:rsid w:val="00F14DA0"/>
    <w:rsid w:val="00F1740D"/>
    <w:rsid w:val="00F1748F"/>
    <w:rsid w:val="00F23B03"/>
    <w:rsid w:val="00F24BFF"/>
    <w:rsid w:val="00F25CC3"/>
    <w:rsid w:val="00F2686E"/>
    <w:rsid w:val="00F26986"/>
    <w:rsid w:val="00F405C9"/>
    <w:rsid w:val="00F42BF4"/>
    <w:rsid w:val="00F4551F"/>
    <w:rsid w:val="00F51CEE"/>
    <w:rsid w:val="00F52EA3"/>
    <w:rsid w:val="00F5349B"/>
    <w:rsid w:val="00F539D4"/>
    <w:rsid w:val="00F561B6"/>
    <w:rsid w:val="00F60BD1"/>
    <w:rsid w:val="00F613EF"/>
    <w:rsid w:val="00F654CD"/>
    <w:rsid w:val="00F662BF"/>
    <w:rsid w:val="00F66D68"/>
    <w:rsid w:val="00F72692"/>
    <w:rsid w:val="00F73CC4"/>
    <w:rsid w:val="00F7410D"/>
    <w:rsid w:val="00F7496F"/>
    <w:rsid w:val="00F76361"/>
    <w:rsid w:val="00F83D71"/>
    <w:rsid w:val="00F87DAA"/>
    <w:rsid w:val="00F9045C"/>
    <w:rsid w:val="00F91BF5"/>
    <w:rsid w:val="00FA01B3"/>
    <w:rsid w:val="00FA0439"/>
    <w:rsid w:val="00FA313B"/>
    <w:rsid w:val="00FA712D"/>
    <w:rsid w:val="00FB2E85"/>
    <w:rsid w:val="00FB3731"/>
    <w:rsid w:val="00FB633E"/>
    <w:rsid w:val="00FB67EE"/>
    <w:rsid w:val="00FC08E5"/>
    <w:rsid w:val="00FC227C"/>
    <w:rsid w:val="00FC3E85"/>
    <w:rsid w:val="00FC4CFC"/>
    <w:rsid w:val="00FC7229"/>
    <w:rsid w:val="00FD5C96"/>
    <w:rsid w:val="00FE43E8"/>
    <w:rsid w:val="00FF56D2"/>
    <w:rsid w:val="09B2F802"/>
    <w:rsid w:val="21E6A952"/>
    <w:rsid w:val="236292C0"/>
    <w:rsid w:val="2D2D570D"/>
    <w:rsid w:val="3213C270"/>
    <w:rsid w:val="3758FD2D"/>
    <w:rsid w:val="4D9FDD16"/>
    <w:rsid w:val="511211C6"/>
    <w:rsid w:val="52E00221"/>
    <w:rsid w:val="71E6C52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74A97"/>
  <w15:chartTrackingRefBased/>
  <w15:docId w15:val="{E675ABC0-8AC8-4878-923B-1145C70E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after="24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semiHidden="1"/>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lsdException w:name="List Bullet 4" w:locked="0" w:uiPriority="17"/>
    <w:lsdException w:name="List Bullet 5" w:locked="0" w:uiPriority="17"/>
    <w:lsdException w:name="List Number 2" w:locked="0" w:uiPriority="17"/>
    <w:lsdException w:name="List Number 3" w:locked="0" w:uiPriority="17"/>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uiPriority="17"/>
    <w:lsdException w:name="List Continue 2" w:locked="0" w:uiPriority="17"/>
    <w:lsdException w:name="List Continue 3" w:locked="0" w:uiPriority="17"/>
    <w:lsdException w:name="List Continue 4" w:locked="0" w:uiPriority="17"/>
    <w:lsdException w:name="List Continue 5" w:locked="0" w:uiPriority="17"/>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22ACD"/>
  </w:style>
  <w:style w:type="paragraph" w:styleId="Heading1">
    <w:name w:val="heading 1"/>
    <w:basedOn w:val="Normal"/>
    <w:next w:val="Normal"/>
    <w:link w:val="Heading1Char"/>
    <w:uiPriority w:val="9"/>
    <w:qFormat/>
    <w:rsid w:val="00EA19A3"/>
    <w:pPr>
      <w:keepNext/>
      <w:keepLines/>
      <w:spacing w:before="280" w:after="120" w:line="240" w:lineRule="auto"/>
      <w:outlineLvl w:val="0"/>
    </w:pPr>
    <w:rPr>
      <w:rFonts w:asciiTheme="majorHAnsi" w:eastAsiaTheme="majorEastAsia" w:hAnsiTheme="majorHAnsi" w:cstheme="majorBidi"/>
      <w:b/>
      <w:color w:val="007A6D" w:themeColor="accent1"/>
      <w:sz w:val="28"/>
      <w:szCs w:val="32"/>
    </w:rPr>
  </w:style>
  <w:style w:type="paragraph" w:styleId="Heading2">
    <w:name w:val="heading 2"/>
    <w:basedOn w:val="CoverSubtitle"/>
    <w:next w:val="Normal"/>
    <w:link w:val="Heading2Char"/>
    <w:uiPriority w:val="9"/>
    <w:qFormat/>
    <w:rsid w:val="00751943"/>
    <w:pPr>
      <w:outlineLvl w:val="1"/>
    </w:pPr>
  </w:style>
  <w:style w:type="paragraph" w:styleId="Heading3">
    <w:name w:val="heading 3"/>
    <w:basedOn w:val="Normal"/>
    <w:next w:val="Normal"/>
    <w:link w:val="Heading3Char"/>
    <w:uiPriority w:val="9"/>
    <w:qFormat/>
    <w:rsid w:val="00751943"/>
    <w:pPr>
      <w:keepNext/>
      <w:keepLines/>
      <w:spacing w:before="280" w:after="120" w:line="240" w:lineRule="auto"/>
      <w:outlineLvl w:val="2"/>
    </w:pPr>
    <w:rPr>
      <w:rFonts w:asciiTheme="majorHAnsi" w:eastAsiaTheme="majorEastAsia" w:hAnsiTheme="majorHAnsi" w:cstheme="majorBidi"/>
      <w:b/>
      <w:color w:val="007A6D" w:themeColor="accent1"/>
      <w:sz w:val="28"/>
      <w:szCs w:val="32"/>
    </w:rPr>
  </w:style>
  <w:style w:type="paragraph" w:styleId="Heading4">
    <w:name w:val="heading 4"/>
    <w:basedOn w:val="Normal"/>
    <w:next w:val="Normal"/>
    <w:link w:val="Heading4Char"/>
    <w:uiPriority w:val="9"/>
    <w:qFormat/>
    <w:rsid w:val="00075FA7"/>
    <w:pPr>
      <w:keepNext/>
      <w:keepLines/>
      <w:spacing w:after="0" w:line="240" w:lineRule="auto"/>
      <w:outlineLvl w:val="3"/>
    </w:pPr>
    <w:rPr>
      <w:rFonts w:eastAsiaTheme="majorEastAsia" w:cstheme="majorBidi"/>
      <w:b/>
      <w:iCs/>
    </w:rPr>
  </w:style>
  <w:style w:type="paragraph" w:styleId="Heading5">
    <w:name w:val="heading 5"/>
    <w:basedOn w:val="Normal"/>
    <w:next w:val="Normal"/>
    <w:link w:val="Heading5Char"/>
    <w:uiPriority w:val="9"/>
    <w:semiHidden/>
    <w:qFormat/>
    <w:rsid w:val="002249FC"/>
    <w:pPr>
      <w:keepNext/>
      <w:keepLines/>
      <w:spacing w:before="240" w:after="60" w:line="240" w:lineRule="auto"/>
      <w:outlineLvl w:val="4"/>
    </w:pPr>
    <w:rPr>
      <w:rFonts w:asciiTheme="majorHAnsi" w:eastAsiaTheme="majorEastAsia" w:hAnsiTheme="majorHAnsi" w:cstheme="majorBidi"/>
      <w:color w:val="007A6D" w:themeColor="accent1"/>
    </w:rPr>
  </w:style>
  <w:style w:type="paragraph" w:styleId="Heading6">
    <w:name w:val="heading 6"/>
    <w:basedOn w:val="Normal"/>
    <w:next w:val="Normal"/>
    <w:link w:val="Heading6Char"/>
    <w:uiPriority w:val="9"/>
    <w:semiHidden/>
    <w:qFormat/>
    <w:rsid w:val="002249FC"/>
    <w:pPr>
      <w:keepNext/>
      <w:keepLines/>
      <w:spacing w:before="240" w:after="60" w:line="240" w:lineRule="auto"/>
      <w:outlineLvl w:val="5"/>
    </w:pPr>
    <w:rPr>
      <w:rFonts w:asciiTheme="majorHAnsi" w:eastAsiaTheme="majorEastAsia" w:hAnsiTheme="majorHAnsi" w:cstheme="majorBidi"/>
      <w:color w:val="007A6D" w:themeColor="accent1"/>
    </w:rPr>
  </w:style>
  <w:style w:type="paragraph" w:styleId="Heading7">
    <w:name w:val="heading 7"/>
    <w:basedOn w:val="Normal"/>
    <w:next w:val="Normal"/>
    <w:link w:val="Heading7Char"/>
    <w:uiPriority w:val="9"/>
    <w:semiHidden/>
    <w:qFormat/>
    <w:rsid w:val="002249FC"/>
    <w:pPr>
      <w:keepNext/>
      <w:keepLines/>
      <w:spacing w:before="240" w:after="60" w:line="240" w:lineRule="auto"/>
      <w:outlineLvl w:val="6"/>
    </w:pPr>
    <w:rPr>
      <w:rFonts w:asciiTheme="majorHAnsi" w:eastAsiaTheme="majorEastAsia" w:hAnsiTheme="majorHAnsi" w:cstheme="majorBidi"/>
      <w:i/>
      <w:iCs/>
      <w:color w:val="007A6D" w:themeColor="accent1"/>
    </w:rPr>
  </w:style>
  <w:style w:type="paragraph" w:styleId="Heading8">
    <w:name w:val="heading 8"/>
    <w:basedOn w:val="Normal"/>
    <w:next w:val="Normal"/>
    <w:link w:val="Heading8Char"/>
    <w:uiPriority w:val="9"/>
    <w:qFormat/>
    <w:rsid w:val="009C045E"/>
    <w:pPr>
      <w:keepNext/>
      <w:keepLines/>
      <w:numPr>
        <w:numId w:val="16"/>
      </w:numPr>
      <w:spacing w:before="240" w:line="240" w:lineRule="auto"/>
      <w:outlineLvl w:val="7"/>
    </w:pPr>
    <w:rPr>
      <w:rFonts w:asciiTheme="majorHAnsi" w:eastAsiaTheme="majorEastAsia" w:hAnsiTheme="majorHAnsi" w:cstheme="majorBidi"/>
      <w:b/>
      <w:color w:val="007A6D" w:themeColor="accent1"/>
      <w:sz w:val="28"/>
      <w:szCs w:val="21"/>
    </w:rPr>
  </w:style>
  <w:style w:type="paragraph" w:styleId="Heading9">
    <w:name w:val="heading 9"/>
    <w:basedOn w:val="Normal"/>
    <w:next w:val="Normal"/>
    <w:link w:val="Heading9Char"/>
    <w:uiPriority w:val="9"/>
    <w:qFormat/>
    <w:rsid w:val="009C045E"/>
    <w:pPr>
      <w:keepNext/>
      <w:keepLines/>
      <w:numPr>
        <w:ilvl w:val="1"/>
        <w:numId w:val="16"/>
      </w:numPr>
      <w:spacing w:before="240" w:after="60" w:line="240" w:lineRule="auto"/>
      <w:outlineLvl w:val="8"/>
    </w:pPr>
    <w:rPr>
      <w:rFonts w:asciiTheme="majorHAnsi" w:eastAsiaTheme="majorEastAsia" w:hAnsiTheme="majorHAnsi" w:cstheme="majorBidi"/>
      <w:b/>
      <w:iCs/>
      <w:color w:val="007A6D" w:themeColor="accent1"/>
      <w:sz w:val="24"/>
      <w:szCs w:val="21"/>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after="0"/>
    </w:pPr>
  </w:style>
  <w:style w:type="character" w:customStyle="1" w:styleId="Heading1Char">
    <w:name w:val="Heading 1 Char"/>
    <w:basedOn w:val="DefaultParagraphFont"/>
    <w:link w:val="Heading1"/>
    <w:uiPriority w:val="9"/>
    <w:rsid w:val="00866E61"/>
    <w:rPr>
      <w:rFonts w:asciiTheme="majorHAnsi" w:eastAsiaTheme="majorEastAsia" w:hAnsiTheme="majorHAnsi" w:cstheme="majorBidi"/>
      <w:b/>
      <w:color w:val="007A6D" w:themeColor="accent1"/>
      <w:sz w:val="28"/>
      <w:szCs w:val="32"/>
    </w:rPr>
  </w:style>
  <w:style w:type="character" w:customStyle="1" w:styleId="Heading2Char">
    <w:name w:val="Heading 2 Char"/>
    <w:basedOn w:val="DefaultParagraphFont"/>
    <w:link w:val="Heading2"/>
    <w:uiPriority w:val="9"/>
    <w:rsid w:val="00751943"/>
    <w:rPr>
      <w:sz w:val="30"/>
    </w:rPr>
  </w:style>
  <w:style w:type="character" w:customStyle="1" w:styleId="Heading3Char">
    <w:name w:val="Heading 3 Char"/>
    <w:basedOn w:val="DefaultParagraphFont"/>
    <w:link w:val="Heading3"/>
    <w:uiPriority w:val="9"/>
    <w:rsid w:val="00751943"/>
    <w:rPr>
      <w:rFonts w:asciiTheme="majorHAnsi" w:eastAsiaTheme="majorEastAsia" w:hAnsiTheme="majorHAnsi" w:cstheme="majorBidi"/>
      <w:b/>
      <w:color w:val="007A6D" w:themeColor="accent1"/>
      <w:sz w:val="28"/>
      <w:szCs w:val="32"/>
    </w:rPr>
  </w:style>
  <w:style w:type="character" w:customStyle="1" w:styleId="Heading4Char">
    <w:name w:val="Heading 4 Char"/>
    <w:basedOn w:val="DefaultParagraphFont"/>
    <w:link w:val="Heading4"/>
    <w:uiPriority w:val="9"/>
    <w:rsid w:val="00075FA7"/>
    <w:rPr>
      <w:rFonts w:eastAsiaTheme="majorEastAsia" w:cstheme="majorBidi"/>
      <w:b/>
      <w:iCs/>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007A6D"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007A6D"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007A6D" w:themeColor="accent1"/>
    </w:rPr>
  </w:style>
  <w:style w:type="character" w:customStyle="1" w:styleId="Heading8Char">
    <w:name w:val="Heading 8 Char"/>
    <w:basedOn w:val="DefaultParagraphFont"/>
    <w:link w:val="Heading8"/>
    <w:uiPriority w:val="9"/>
    <w:rsid w:val="00765F95"/>
    <w:rPr>
      <w:rFonts w:asciiTheme="majorHAnsi" w:eastAsiaTheme="majorEastAsia" w:hAnsiTheme="majorHAnsi" w:cstheme="majorBidi"/>
      <w:b/>
      <w:color w:val="007A6D" w:themeColor="accent1"/>
      <w:sz w:val="28"/>
      <w:szCs w:val="21"/>
    </w:rPr>
  </w:style>
  <w:style w:type="character" w:customStyle="1" w:styleId="Heading9Char">
    <w:name w:val="Heading 9 Char"/>
    <w:basedOn w:val="DefaultParagraphFont"/>
    <w:link w:val="Heading9"/>
    <w:uiPriority w:val="9"/>
    <w:rsid w:val="00FC7229"/>
    <w:rPr>
      <w:rFonts w:asciiTheme="majorHAnsi" w:eastAsiaTheme="majorEastAsia" w:hAnsiTheme="majorHAnsi" w:cstheme="majorBidi"/>
      <w:b/>
      <w:iCs/>
      <w:color w:val="007A6D" w:themeColor="accent1"/>
      <w:sz w:val="24"/>
      <w:szCs w:val="21"/>
    </w:rPr>
  </w:style>
  <w:style w:type="paragraph" w:styleId="ListBullet">
    <w:name w:val="List Bullet"/>
    <w:basedOn w:val="Normal"/>
    <w:uiPriority w:val="17"/>
    <w:qFormat/>
    <w:rsid w:val="007F4F6F"/>
    <w:pPr>
      <w:numPr>
        <w:numId w:val="11"/>
      </w:numPr>
      <w:spacing w:after="120"/>
      <w:contextualSpacing/>
    </w:pPr>
  </w:style>
  <w:style w:type="numbering" w:customStyle="1" w:styleId="BulletList">
    <w:name w:val="Bullet List"/>
    <w:uiPriority w:val="99"/>
    <w:rsid w:val="007F4F6F"/>
    <w:pPr>
      <w:numPr>
        <w:numId w:val="11"/>
      </w:numPr>
    </w:pPr>
  </w:style>
  <w:style w:type="paragraph" w:styleId="ListParagraph">
    <w:name w:val="List Paragraph"/>
    <w:basedOn w:val="Normal"/>
    <w:uiPriority w:val="18"/>
    <w:qFormat/>
    <w:rsid w:val="007B7DC0"/>
    <w:pPr>
      <w:spacing w:after="120"/>
      <w:ind w:left="720"/>
      <w:contextualSpacing/>
    </w:pPr>
  </w:style>
  <w:style w:type="paragraph" w:styleId="ListBullet2">
    <w:name w:val="List Bullet 2"/>
    <w:basedOn w:val="Normal"/>
    <w:uiPriority w:val="17"/>
    <w:qFormat/>
    <w:rsid w:val="007F4F6F"/>
    <w:pPr>
      <w:numPr>
        <w:ilvl w:val="1"/>
        <w:numId w:val="11"/>
      </w:numPr>
      <w:spacing w:after="120"/>
      <w:contextualSpacing/>
    </w:pPr>
  </w:style>
  <w:style w:type="table" w:customStyle="1" w:styleId="TableGridSmall">
    <w:name w:val="Table Grid Small"/>
    <w:basedOn w:val="TableNormal"/>
    <w:uiPriority w:val="99"/>
    <w:rsid w:val="00314A79"/>
    <w:pPr>
      <w:spacing w:before="60" w:after="0" w:line="240" w:lineRule="auto"/>
    </w:pPr>
    <w:rPr>
      <w:color w:val="auto"/>
      <w:sz w:val="18"/>
      <w:lang w:eastAsia="en-AU"/>
    </w:rPr>
    <w:tblPr>
      <w:tblBorders>
        <w:top w:val="single" w:sz="8" w:space="0" w:color="63FFED" w:themeColor="accent1" w:themeTint="66"/>
        <w:left w:val="single" w:sz="8" w:space="0" w:color="63FFED" w:themeColor="accent1" w:themeTint="66"/>
        <w:bottom w:val="single" w:sz="8" w:space="0" w:color="63FFED" w:themeColor="accent1" w:themeTint="66"/>
        <w:right w:val="single" w:sz="8" w:space="0" w:color="63FFED" w:themeColor="accent1" w:themeTint="66"/>
        <w:insideH w:val="single" w:sz="8" w:space="0" w:color="63FFED" w:themeColor="accent1" w:themeTint="66"/>
        <w:insideV w:val="single" w:sz="8" w:space="0" w:color="63FFED" w:themeColor="accent1" w:themeTint="66"/>
      </w:tblBorders>
    </w:tblPr>
    <w:tblStylePr w:type="firstRow">
      <w:rPr>
        <w:b/>
        <w:color w:val="FFFFFF" w:themeColor="background1"/>
      </w:rPr>
      <w:tblPr/>
      <w:trPr>
        <w:tblHeader/>
      </w:trPr>
      <w:tcPr>
        <w:shd w:val="clear" w:color="auto" w:fill="007A6D" w:themeFill="accent1"/>
      </w:tcPr>
    </w:tblStylePr>
    <w:tblStylePr w:type="firstCol">
      <w:rPr>
        <w:b w:val="0"/>
      </w:rPr>
    </w:tblStylePr>
  </w:style>
  <w:style w:type="paragraph" w:styleId="ListBullet4">
    <w:name w:val="List Bullet 4"/>
    <w:basedOn w:val="Normal"/>
    <w:uiPriority w:val="17"/>
    <w:semiHidden/>
    <w:rsid w:val="00E70CC3"/>
    <w:pPr>
      <w:spacing w:after="120"/>
      <w:contextualSpacing/>
    </w:pPr>
  </w:style>
  <w:style w:type="paragraph" w:styleId="FootnoteText">
    <w:name w:val="footnote text"/>
    <w:basedOn w:val="Normal"/>
    <w:link w:val="FootnoteTextChar"/>
    <w:uiPriority w:val="99"/>
    <w:rsid w:val="00DF2D52"/>
    <w:pPr>
      <w:tabs>
        <w:tab w:val="left" w:pos="227"/>
      </w:tabs>
      <w:spacing w:after="0" w:line="240" w:lineRule="auto"/>
      <w:ind w:left="113" w:hanging="113"/>
    </w:pPr>
    <w:rPr>
      <w:sz w:val="16"/>
    </w:rPr>
  </w:style>
  <w:style w:type="paragraph" w:styleId="ListBullet5">
    <w:name w:val="List Bullet 5"/>
    <w:basedOn w:val="Normal"/>
    <w:uiPriority w:val="17"/>
    <w:semiHidden/>
    <w:rsid w:val="00E70CC3"/>
    <w:pPr>
      <w:spacing w:after="120"/>
      <w:contextualSpacing/>
    </w:pPr>
  </w:style>
  <w:style w:type="numbering" w:styleId="111111">
    <w:name w:val="Outline List 2"/>
    <w:basedOn w:val="NoList"/>
    <w:uiPriority w:val="99"/>
    <w:semiHidden/>
    <w:unhideWhenUsed/>
    <w:rsid w:val="00EA19A3"/>
    <w:pPr>
      <w:numPr>
        <w:numId w:val="13"/>
      </w:numPr>
    </w:pPr>
  </w:style>
  <w:style w:type="numbering" w:styleId="1ai">
    <w:name w:val="Outline List 1"/>
    <w:basedOn w:val="NoList"/>
    <w:uiPriority w:val="99"/>
    <w:semiHidden/>
    <w:unhideWhenUsed/>
    <w:rsid w:val="007B7DC0"/>
    <w:pPr>
      <w:numPr>
        <w:numId w:val="14"/>
      </w:numPr>
    </w:pPr>
  </w:style>
  <w:style w:type="paragraph" w:styleId="ListNumber">
    <w:name w:val="List Number"/>
    <w:basedOn w:val="Normal"/>
    <w:uiPriority w:val="17"/>
    <w:qFormat/>
    <w:rsid w:val="007B7DC0"/>
    <w:pPr>
      <w:numPr>
        <w:numId w:val="14"/>
      </w:numPr>
      <w:spacing w:after="120"/>
      <w:contextualSpacing/>
    </w:pPr>
  </w:style>
  <w:style w:type="paragraph" w:styleId="ListNumber2">
    <w:name w:val="List Number 2"/>
    <w:basedOn w:val="Normal"/>
    <w:uiPriority w:val="17"/>
    <w:semiHidden/>
    <w:rsid w:val="00865F4D"/>
    <w:pPr>
      <w:spacing w:after="120"/>
      <w:contextualSpacing/>
    </w:pPr>
  </w:style>
  <w:style w:type="paragraph" w:styleId="ListNumber3">
    <w:name w:val="List Number 3"/>
    <w:basedOn w:val="Normal"/>
    <w:uiPriority w:val="17"/>
    <w:semiHidden/>
    <w:rsid w:val="00865F4D"/>
    <w:pPr>
      <w:spacing w:after="120"/>
      <w:contextualSpacing/>
    </w:pPr>
  </w:style>
  <w:style w:type="paragraph" w:styleId="ListNumber4">
    <w:name w:val="List Number 4"/>
    <w:basedOn w:val="Normal"/>
    <w:uiPriority w:val="17"/>
    <w:semiHidden/>
    <w:rsid w:val="00865F4D"/>
    <w:pPr>
      <w:spacing w:after="120"/>
      <w:contextualSpacing/>
    </w:pPr>
  </w:style>
  <w:style w:type="paragraph" w:styleId="ListNumber5">
    <w:name w:val="List Number 5"/>
    <w:basedOn w:val="Normal"/>
    <w:uiPriority w:val="17"/>
    <w:semiHidden/>
    <w:rsid w:val="00865F4D"/>
    <w:pPr>
      <w:spacing w:after="120"/>
      <w:contextualSpacing/>
    </w:pPr>
  </w:style>
  <w:style w:type="character" w:customStyle="1" w:styleId="FootnoteTextChar">
    <w:name w:val="Footnote Text Char"/>
    <w:basedOn w:val="DefaultParagraphFont"/>
    <w:link w:val="FootnoteText"/>
    <w:uiPriority w:val="99"/>
    <w:rsid w:val="00DF2D52"/>
    <w:rPr>
      <w:sz w:val="16"/>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qFormat/>
    <w:rsid w:val="005961E8"/>
    <w:pPr>
      <w:spacing w:before="280" w:after="120" w:line="240" w:lineRule="auto"/>
    </w:pPr>
    <w:rPr>
      <w:b/>
      <w:iCs/>
      <w:szCs w:val="18"/>
    </w:rPr>
  </w:style>
  <w:style w:type="paragraph" w:styleId="NoteHeading">
    <w:name w:val="Note Heading"/>
    <w:basedOn w:val="Normal"/>
    <w:next w:val="Normal"/>
    <w:link w:val="NoteHeadingChar"/>
    <w:uiPriority w:val="20"/>
    <w:semiHidden/>
    <w:rsid w:val="002D7DF6"/>
    <w:pPr>
      <w:spacing w:before="60" w:line="240" w:lineRule="auto"/>
    </w:pPr>
    <w:rPr>
      <w:sz w:val="18"/>
    </w:rPr>
  </w:style>
  <w:style w:type="character" w:customStyle="1" w:styleId="NoteHeadingChar">
    <w:name w:val="Note Heading Char"/>
    <w:basedOn w:val="DefaultParagraphFont"/>
    <w:link w:val="NoteHeading"/>
    <w:uiPriority w:val="20"/>
    <w:semiHidden/>
    <w:rsid w:val="00CC3BC6"/>
    <w:rPr>
      <w:sz w:val="18"/>
    </w:rPr>
  </w:style>
  <w:style w:type="paragraph" w:styleId="IntenseQuote">
    <w:name w:val="Intense Quote"/>
    <w:basedOn w:val="Normal"/>
    <w:next w:val="Normal"/>
    <w:link w:val="IntenseQuoteChar"/>
    <w:uiPriority w:val="30"/>
    <w:semiHidden/>
    <w:rsid w:val="005C306E"/>
    <w:pPr>
      <w:spacing w:before="240"/>
    </w:pPr>
    <w:rPr>
      <w:b/>
      <w:iCs/>
      <w:color w:val="007A6D" w:themeColor="accent1"/>
      <w:sz w:val="26"/>
    </w:rPr>
  </w:style>
  <w:style w:type="character" w:customStyle="1" w:styleId="IntenseQuoteChar">
    <w:name w:val="Intense Quote Char"/>
    <w:basedOn w:val="DefaultParagraphFont"/>
    <w:link w:val="IntenseQuote"/>
    <w:uiPriority w:val="30"/>
    <w:semiHidden/>
    <w:rsid w:val="005761C3"/>
    <w:rPr>
      <w:b/>
      <w:iCs/>
      <w:color w:val="007A6D"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CC3BC6"/>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CC3BC6"/>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CC3BC6"/>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C14974"/>
    <w:pPr>
      <w:spacing w:after="0" w:line="240" w:lineRule="auto"/>
      <w:contextualSpacing/>
    </w:pPr>
    <w:rPr>
      <w:rFonts w:asciiTheme="majorHAnsi" w:eastAsiaTheme="majorEastAsia" w:hAnsiTheme="majorHAnsi" w:cstheme="majorBidi"/>
      <w:b/>
      <w:color w:val="auto"/>
      <w:kern w:val="28"/>
      <w:sz w:val="60"/>
      <w:szCs w:val="56"/>
    </w:rPr>
  </w:style>
  <w:style w:type="character" w:customStyle="1" w:styleId="TitleChar">
    <w:name w:val="Title Char"/>
    <w:basedOn w:val="DefaultParagraphFont"/>
    <w:link w:val="Title"/>
    <w:uiPriority w:val="38"/>
    <w:rsid w:val="00C14974"/>
    <w:rPr>
      <w:rFonts w:asciiTheme="majorHAnsi" w:eastAsiaTheme="majorEastAsia" w:hAnsiTheme="majorHAnsi" w:cstheme="majorBidi"/>
      <w:b/>
      <w:color w:val="auto"/>
      <w:kern w:val="28"/>
      <w:sz w:val="60"/>
      <w:szCs w:val="56"/>
    </w:rPr>
  </w:style>
  <w:style w:type="paragraph" w:customStyle="1" w:styleId="CoverSubtitle">
    <w:name w:val="Cover Subtitle"/>
    <w:basedOn w:val="Normal"/>
    <w:next w:val="Normal"/>
    <w:uiPriority w:val="36"/>
    <w:rsid w:val="00C14974"/>
    <w:pPr>
      <w:spacing w:after="0"/>
    </w:pPr>
    <w:rPr>
      <w:sz w:val="30"/>
    </w:rPr>
  </w:style>
  <w:style w:type="paragraph" w:styleId="Subtitle">
    <w:name w:val="Subtitle"/>
    <w:basedOn w:val="Title"/>
    <w:next w:val="Normal"/>
    <w:link w:val="SubtitleChar"/>
    <w:uiPriority w:val="38"/>
    <w:semiHidden/>
    <w:qFormat/>
    <w:rsid w:val="002D7DF6"/>
    <w:pPr>
      <w:numPr>
        <w:ilvl w:val="1"/>
      </w:numPr>
    </w:pPr>
    <w:rPr>
      <w:rFonts w:asciiTheme="minorHAnsi" w:eastAsiaTheme="minorEastAsia" w:hAnsiTheme="minorHAnsi"/>
      <w:b w:val="0"/>
      <w:color w:val="007A6D" w:themeColor="accent1"/>
      <w:kern w:val="0"/>
      <w:sz w:val="22"/>
      <w:szCs w:val="22"/>
    </w:rPr>
  </w:style>
  <w:style w:type="character" w:customStyle="1" w:styleId="SubtitleChar">
    <w:name w:val="Subtitle Char"/>
    <w:basedOn w:val="DefaultParagraphFont"/>
    <w:link w:val="Subtitle"/>
    <w:uiPriority w:val="38"/>
    <w:semiHidden/>
    <w:rsid w:val="00996E4F"/>
    <w:rPr>
      <w:rFonts w:eastAsiaTheme="minorEastAsia" w:cstheme="majorBidi"/>
      <w:color w:val="007A6D" w:themeColor="accent1"/>
    </w:rPr>
  </w:style>
  <w:style w:type="table" w:styleId="TableGrid">
    <w:name w:val="Table Grid"/>
    <w:basedOn w:val="TableNormal"/>
    <w:uiPriority w:val="59"/>
    <w:rsid w:val="000B5300"/>
    <w:pPr>
      <w:spacing w:after="0" w:line="240" w:lineRule="auto"/>
    </w:pPr>
    <w:tblPr>
      <w:tblBorders>
        <w:top w:val="single" w:sz="4" w:space="0" w:color="007A6D" w:themeColor="text2"/>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000000" w:themeColor="text1"/>
      </w:rPr>
      <w:tblPr/>
      <w:tcPr>
        <w:tcBorders>
          <w:top w:val="nil"/>
          <w:left w:val="nil"/>
          <w:bottom w:val="single" w:sz="18" w:space="0" w:color="007A6D" w:themeColor="text2"/>
          <w:right w:val="nil"/>
          <w:insideH w:val="nil"/>
          <w:insideV w:val="single" w:sz="4" w:space="0" w:color="007A6D" w:themeColor="text2"/>
          <w:tl2br w:val="nil"/>
          <w:tr2bl w:val="nil"/>
        </w:tcBorders>
      </w:tcPr>
    </w:tblStylePr>
    <w:tblStylePr w:type="lastRow">
      <w:rPr>
        <w:b/>
      </w:rPr>
      <w:tblPr/>
      <w:tcPr>
        <w:tcBorders>
          <w:top w:val="single" w:sz="4" w:space="0" w:color="007A6D" w:themeColor="text2"/>
          <w:left w:val="nil"/>
          <w:bottom w:val="single" w:sz="4" w:space="0" w:color="007A6D" w:themeColor="text2"/>
          <w:right w:val="nil"/>
          <w:insideH w:val="nil"/>
          <w:insideV w:val="single" w:sz="4" w:space="0" w:color="007A6D" w:themeColor="text2"/>
          <w:tl2br w:val="nil"/>
          <w:tr2bl w:val="nil"/>
        </w:tcBorders>
      </w:tcPr>
    </w:tblStylePr>
    <w:tblStylePr w:type="firstCol">
      <w:rPr>
        <w:b/>
      </w:rPr>
    </w:tblStylePr>
    <w:tblStylePr w:type="lastCol">
      <w:pPr>
        <w:jc w:val="right"/>
      </w:pPr>
    </w:tblStylePr>
  </w:style>
  <w:style w:type="character" w:styleId="PlaceholderText">
    <w:name w:val="Placeholder Text"/>
    <w:basedOn w:val="DefaultParagraphFont"/>
    <w:uiPriority w:val="99"/>
    <w:rsid w:val="0021733F"/>
    <w:rPr>
      <w:color w:val="C00000"/>
    </w:rPr>
  </w:style>
  <w:style w:type="table" w:customStyle="1" w:styleId="TableHidden">
    <w:name w:val="Table Hidden"/>
    <w:basedOn w:val="TableNormal"/>
    <w:uiPriority w:val="99"/>
    <w:rsid w:val="00EA0B9B"/>
    <w:pPr>
      <w:spacing w:after="0"/>
    </w:pPr>
    <w:tblPr>
      <w:tblCellMar>
        <w:left w:w="0" w:type="dxa"/>
        <w:right w:w="0" w:type="dxa"/>
      </w:tblCellMar>
    </w:tblPr>
  </w:style>
  <w:style w:type="numbering" w:customStyle="1" w:styleId="AppendixList">
    <w:name w:val="Appendix List"/>
    <w:uiPriority w:val="99"/>
    <w:rsid w:val="009C045E"/>
    <w:pPr>
      <w:numPr>
        <w:numId w:val="31"/>
      </w:numPr>
    </w:pPr>
  </w:style>
  <w:style w:type="paragraph" w:styleId="Quote">
    <w:name w:val="Quote"/>
    <w:basedOn w:val="Normal"/>
    <w:next w:val="Normal"/>
    <w:link w:val="QuoteChar"/>
    <w:uiPriority w:val="29"/>
    <w:semiHidden/>
    <w:qFormat/>
    <w:rsid w:val="00BB50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3BC6"/>
    <w:rPr>
      <w:i/>
      <w:iCs/>
      <w:color w:val="404040" w:themeColor="text1" w:themeTint="BF"/>
    </w:rPr>
  </w:style>
  <w:style w:type="table" w:customStyle="1" w:styleId="TableGridwithOptions">
    <w:name w:val="Table Grid with Options"/>
    <w:basedOn w:val="TableNormal"/>
    <w:uiPriority w:val="99"/>
    <w:rsid w:val="00820FB8"/>
    <w:pPr>
      <w:spacing w:before="60" w:after="0" w:line="240" w:lineRule="auto"/>
    </w:pPr>
    <w:tblPr>
      <w:tblStyleRowBandSize w:val="1"/>
      <w:tblBorders>
        <w:bottom w:val="single" w:sz="4" w:space="0" w:color="007A6D" w:themeColor="text2"/>
        <w:insideH w:val="single" w:sz="4" w:space="0" w:color="007A6D" w:themeColor="text2"/>
        <w:insideV w:val="single" w:sz="4" w:space="0" w:color="007A6D" w:themeColor="text2"/>
      </w:tblBorders>
      <w:tblCellMar>
        <w:top w:w="108" w:type="dxa"/>
        <w:bottom w:w="108" w:type="dxa"/>
      </w:tblCellMar>
    </w:tblPr>
    <w:tblStylePr w:type="firstRow">
      <w:rPr>
        <w:b/>
        <w:color w:val="FFFFFF" w:themeColor="background1"/>
      </w:rPr>
      <w:tblPr/>
      <w:tcPr>
        <w:tcBorders>
          <w:top w:val="nil"/>
          <w:left w:val="nil"/>
          <w:bottom w:val="single" w:sz="12" w:space="0" w:color="007A6D" w:themeColor="text2"/>
          <w:right w:val="nil"/>
          <w:insideH w:val="nil"/>
          <w:insideV w:val="nil"/>
          <w:tl2br w:val="nil"/>
          <w:tr2bl w:val="nil"/>
        </w:tcBorders>
      </w:tcPr>
    </w:tblStylePr>
    <w:tblStylePr w:type="lastRow">
      <w:rPr>
        <w:b/>
      </w:rPr>
    </w:tblStylePr>
    <w:tblStylePr w:type="firstCol">
      <w:rPr>
        <w:b/>
      </w:rPr>
    </w:tblStylePr>
    <w:tblStylePr w:type="lastCol">
      <w:pPr>
        <w:jc w:val="right"/>
      </w:pPr>
    </w:tblStylePr>
  </w:style>
  <w:style w:type="paragraph" w:styleId="TOCHeading">
    <w:name w:val="TOC Heading"/>
    <w:basedOn w:val="Heading1"/>
    <w:next w:val="Normal"/>
    <w:uiPriority w:val="39"/>
    <w:rsid w:val="00E074D2"/>
    <w:pPr>
      <w:pBdr>
        <w:bottom w:val="single" w:sz="48" w:space="4" w:color="007A6D" w:themeColor="text2"/>
      </w:pBdr>
      <w:spacing w:before="0" w:after="240" w:line="288" w:lineRule="auto"/>
      <w:outlineLvl w:val="9"/>
    </w:pPr>
    <w:rPr>
      <w:color w:val="000000" w:themeColor="text1"/>
      <w:sz w:val="36"/>
    </w:rPr>
  </w:style>
  <w:style w:type="paragraph" w:styleId="TOC1">
    <w:name w:val="toc 1"/>
    <w:basedOn w:val="Normal"/>
    <w:next w:val="Normal"/>
    <w:autoRedefine/>
    <w:uiPriority w:val="39"/>
    <w:rsid w:val="001021C4"/>
    <w:pPr>
      <w:tabs>
        <w:tab w:val="right" w:leader="dot" w:pos="9628"/>
      </w:tabs>
      <w:spacing w:before="240" w:after="100"/>
    </w:pPr>
    <w:rPr>
      <w:b/>
    </w:rPr>
  </w:style>
  <w:style w:type="paragraph" w:styleId="TOC2">
    <w:name w:val="toc 2"/>
    <w:basedOn w:val="Normal"/>
    <w:next w:val="Normal"/>
    <w:autoRedefine/>
    <w:uiPriority w:val="39"/>
    <w:rsid w:val="00EB14C4"/>
    <w:pPr>
      <w:tabs>
        <w:tab w:val="right" w:leader="dot" w:pos="9628"/>
      </w:tabs>
      <w:spacing w:after="120"/>
      <w:ind w:left="357"/>
    </w:pPr>
  </w:style>
  <w:style w:type="character" w:styleId="Hyperlink">
    <w:name w:val="Hyperlink"/>
    <w:basedOn w:val="DefaultParagraphFont"/>
    <w:uiPriority w:val="99"/>
    <w:rsid w:val="00B13986"/>
    <w:rPr>
      <w:i w:val="0"/>
      <w:color w:val="007A6D" w:themeColor="text2"/>
      <w:u w:val="single"/>
    </w:rPr>
  </w:style>
  <w:style w:type="paragraph" w:customStyle="1" w:styleId="Heading1Nonumbers">
    <w:name w:val="Heading 1 No numbers"/>
    <w:basedOn w:val="Heading1"/>
    <w:next w:val="Normal"/>
    <w:uiPriority w:val="9"/>
    <w:semiHidden/>
    <w:qFormat/>
    <w:rsid w:val="0021733F"/>
  </w:style>
  <w:style w:type="paragraph" w:customStyle="1" w:styleId="Heading3Nonumbers">
    <w:name w:val="Heading 3 No numbers"/>
    <w:basedOn w:val="Heading3"/>
    <w:next w:val="Normal"/>
    <w:uiPriority w:val="9"/>
    <w:semiHidden/>
    <w:qFormat/>
    <w:rsid w:val="0021733F"/>
  </w:style>
  <w:style w:type="paragraph" w:customStyle="1" w:styleId="Heading2Nonumbers">
    <w:name w:val="Heading 2 No numbers"/>
    <w:basedOn w:val="Heading2"/>
    <w:next w:val="Normal"/>
    <w:link w:val="Heading2NonumbersChar"/>
    <w:uiPriority w:val="9"/>
    <w:semiHidden/>
    <w:qFormat/>
    <w:rsid w:val="0021733F"/>
  </w:style>
  <w:style w:type="character" w:customStyle="1" w:styleId="Heading2NonumbersChar">
    <w:name w:val="Heading 2 No numbers Char"/>
    <w:basedOn w:val="Heading2Char"/>
    <w:link w:val="Heading2Nonumbers"/>
    <w:uiPriority w:val="9"/>
    <w:semiHidden/>
    <w:rsid w:val="002249FC"/>
    <w:rPr>
      <w:rFonts w:asciiTheme="majorHAnsi" w:eastAsiaTheme="majorEastAsia" w:hAnsiTheme="majorHAnsi" w:cstheme="majorBidi"/>
      <w:b w:val="0"/>
      <w:color w:val="007A6D" w:themeColor="accent1"/>
      <w:sz w:val="24"/>
      <w:szCs w:val="26"/>
    </w:rPr>
  </w:style>
  <w:style w:type="paragraph" w:customStyle="1" w:styleId="Heading4Nonumbers">
    <w:name w:val="Heading 4 No numbers"/>
    <w:basedOn w:val="Heading4"/>
    <w:next w:val="Normal"/>
    <w:uiPriority w:val="9"/>
    <w:semiHidden/>
    <w:qFormat/>
    <w:rsid w:val="0021733F"/>
  </w:style>
  <w:style w:type="paragraph" w:customStyle="1" w:styleId="Introduction">
    <w:name w:val="Introduction"/>
    <w:basedOn w:val="IntenseQuote"/>
    <w:next w:val="Normal"/>
    <w:uiPriority w:val="10"/>
    <w:qFormat/>
    <w:rsid w:val="00866E61"/>
    <w:rPr>
      <w:b w:val="0"/>
      <w:color w:val="000000" w:themeColor="text1"/>
      <w:sz w:val="24"/>
    </w:rPr>
  </w:style>
  <w:style w:type="paragraph" w:styleId="Header">
    <w:name w:val="header"/>
    <w:basedOn w:val="Normal"/>
    <w:link w:val="HeaderChar"/>
    <w:uiPriority w:val="44"/>
    <w:semiHidden/>
    <w:rsid w:val="0021733F"/>
    <w:pPr>
      <w:tabs>
        <w:tab w:val="center" w:pos="4513"/>
        <w:tab w:val="right" w:pos="9026"/>
      </w:tabs>
      <w:spacing w:after="0" w:line="240" w:lineRule="auto"/>
    </w:pPr>
  </w:style>
  <w:style w:type="character" w:customStyle="1" w:styleId="HeaderChar">
    <w:name w:val="Header Char"/>
    <w:basedOn w:val="DefaultParagraphFont"/>
    <w:link w:val="Header"/>
    <w:uiPriority w:val="44"/>
    <w:semiHidden/>
    <w:rsid w:val="0074099F"/>
  </w:style>
  <w:style w:type="paragraph" w:styleId="Footer">
    <w:name w:val="footer"/>
    <w:basedOn w:val="Normal"/>
    <w:link w:val="FooterChar"/>
    <w:uiPriority w:val="44"/>
    <w:rsid w:val="002C71BA"/>
    <w:pPr>
      <w:tabs>
        <w:tab w:val="center" w:pos="4513"/>
        <w:tab w:val="right" w:pos="9026"/>
      </w:tabs>
      <w:spacing w:after="0" w:line="240" w:lineRule="auto"/>
    </w:pPr>
    <w:rPr>
      <w:color w:val="007A6D" w:themeColor="text2"/>
    </w:rPr>
  </w:style>
  <w:style w:type="character" w:customStyle="1" w:styleId="FooterChar">
    <w:name w:val="Footer Char"/>
    <w:basedOn w:val="DefaultParagraphFont"/>
    <w:link w:val="Footer"/>
    <w:uiPriority w:val="44"/>
    <w:rsid w:val="002C71BA"/>
    <w:rPr>
      <w:color w:val="007A6D" w:themeColor="text2"/>
    </w:rPr>
  </w:style>
  <w:style w:type="paragraph" w:customStyle="1" w:styleId="Subheading">
    <w:name w:val="Subheading"/>
    <w:basedOn w:val="Normal"/>
    <w:next w:val="Normal"/>
    <w:uiPriority w:val="9"/>
    <w:semiHidden/>
    <w:qFormat/>
    <w:rsid w:val="00996E4F"/>
    <w:pPr>
      <w:keepNext/>
      <w:spacing w:before="240" w:after="60" w:line="240" w:lineRule="auto"/>
    </w:pPr>
    <w:rPr>
      <w:b/>
      <w:color w:val="007A6D" w:themeColor="accent1"/>
      <w:sz w:val="24"/>
    </w:rPr>
  </w:style>
  <w:style w:type="numbering" w:customStyle="1" w:styleId="TableList">
    <w:name w:val="Table List"/>
    <w:basedOn w:val="NoList"/>
    <w:uiPriority w:val="99"/>
    <w:rsid w:val="006C3727"/>
    <w:pPr>
      <w:numPr>
        <w:numId w:val="22"/>
      </w:numPr>
    </w:pPr>
  </w:style>
  <w:style w:type="paragraph" w:styleId="ListContinue">
    <w:name w:val="List Continue"/>
    <w:basedOn w:val="Normal"/>
    <w:uiPriority w:val="17"/>
    <w:semiHidden/>
    <w:rsid w:val="006C3727"/>
    <w:pPr>
      <w:numPr>
        <w:numId w:val="22"/>
      </w:numPr>
      <w:spacing w:before="60" w:after="60"/>
    </w:pPr>
  </w:style>
  <w:style w:type="paragraph" w:styleId="ListContinue2">
    <w:name w:val="List Continue 2"/>
    <w:basedOn w:val="Normal"/>
    <w:uiPriority w:val="17"/>
    <w:semiHidden/>
    <w:rsid w:val="006C3727"/>
    <w:pPr>
      <w:numPr>
        <w:ilvl w:val="1"/>
        <w:numId w:val="22"/>
      </w:numPr>
      <w:spacing w:before="60" w:after="60"/>
    </w:pPr>
  </w:style>
  <w:style w:type="paragraph" w:styleId="ListContinue3">
    <w:name w:val="List Continue 3"/>
    <w:basedOn w:val="Normal"/>
    <w:uiPriority w:val="17"/>
    <w:semiHidden/>
    <w:rsid w:val="006C3727"/>
    <w:pPr>
      <w:numPr>
        <w:ilvl w:val="2"/>
        <w:numId w:val="22"/>
      </w:numPr>
      <w:spacing w:before="60" w:after="60"/>
    </w:pPr>
  </w:style>
  <w:style w:type="paragraph" w:styleId="ListContinue4">
    <w:name w:val="List Continue 4"/>
    <w:basedOn w:val="Normal"/>
    <w:uiPriority w:val="17"/>
    <w:semiHidden/>
    <w:rsid w:val="006C3727"/>
    <w:pPr>
      <w:numPr>
        <w:ilvl w:val="3"/>
        <w:numId w:val="22"/>
      </w:numPr>
      <w:spacing w:before="60" w:after="60"/>
    </w:pPr>
  </w:style>
  <w:style w:type="paragraph" w:styleId="ListContinue5">
    <w:name w:val="List Continue 5"/>
    <w:basedOn w:val="Normal"/>
    <w:uiPriority w:val="17"/>
    <w:semiHidden/>
    <w:rsid w:val="006C3727"/>
    <w:pPr>
      <w:numPr>
        <w:ilvl w:val="4"/>
        <w:numId w:val="22"/>
      </w:numPr>
      <w:spacing w:before="60" w:after="60"/>
    </w:pPr>
  </w:style>
  <w:style w:type="paragraph" w:styleId="ListBullet3">
    <w:name w:val="List Bullet 3"/>
    <w:basedOn w:val="Normal"/>
    <w:uiPriority w:val="17"/>
    <w:semiHidden/>
    <w:rsid w:val="00E70CC3"/>
    <w:pPr>
      <w:spacing w:after="120"/>
      <w:contextualSpacing/>
    </w:pPr>
  </w:style>
  <w:style w:type="paragraph" w:styleId="TOC3">
    <w:name w:val="toc 3"/>
    <w:basedOn w:val="Normal"/>
    <w:next w:val="Normal"/>
    <w:autoRedefine/>
    <w:uiPriority w:val="39"/>
    <w:rsid w:val="00EB14C4"/>
    <w:pPr>
      <w:tabs>
        <w:tab w:val="right" w:leader="dot" w:pos="9639"/>
      </w:tabs>
      <w:spacing w:after="120"/>
      <w:ind w:left="720"/>
    </w:pPr>
  </w:style>
  <w:style w:type="paragraph" w:styleId="TOC4">
    <w:name w:val="toc 4"/>
    <w:basedOn w:val="Normal"/>
    <w:next w:val="Normal"/>
    <w:autoRedefine/>
    <w:uiPriority w:val="39"/>
    <w:semiHidden/>
    <w:rsid w:val="00CB1570"/>
    <w:pPr>
      <w:spacing w:after="100"/>
      <w:ind w:left="660"/>
    </w:pPr>
  </w:style>
  <w:style w:type="table" w:customStyle="1" w:styleId="TableGrid2headers">
    <w:name w:val="Table Grid 2 headers"/>
    <w:basedOn w:val="TableNormal"/>
    <w:uiPriority w:val="99"/>
    <w:rsid w:val="00E758AE"/>
    <w:pPr>
      <w:spacing w:before="60" w:after="60" w:line="240" w:lineRule="auto"/>
    </w:pPr>
    <w:rPr>
      <w:lang w:val="en-US"/>
    </w:rPr>
    <w:tblPr>
      <w:tbl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blBorders>
    </w:tblPr>
    <w:tcPr>
      <w:shd w:val="clear" w:color="auto" w:fill="auto"/>
    </w:tcPr>
    <w:tblStylePr w:type="firstRow">
      <w:rPr>
        <w:rFonts w:asciiTheme="minorHAnsi" w:hAnsiTheme="minorHAnsi"/>
        <w:b/>
        <w:color w:val="FFFFFF" w:themeColor="background1"/>
        <w:sz w:val="22"/>
      </w:rPr>
      <w:tblPr/>
      <w:tcPr>
        <w:tcBorders>
          <w:top w:val="single" w:sz="4" w:space="0" w:color="63FFED" w:themeColor="accent1" w:themeTint="66"/>
          <w:left w:val="single" w:sz="4" w:space="0" w:color="63FFED" w:themeColor="accent1" w:themeTint="66"/>
          <w:bottom w:val="single" w:sz="4" w:space="0" w:color="63FFED" w:themeColor="accent1" w:themeTint="66"/>
          <w:right w:val="single" w:sz="4" w:space="0" w:color="63FFED" w:themeColor="accent1" w:themeTint="66"/>
          <w:insideH w:val="single" w:sz="4" w:space="0" w:color="63FFED" w:themeColor="accent1" w:themeTint="66"/>
          <w:insideV w:val="single" w:sz="4" w:space="0" w:color="63FFED" w:themeColor="accent1" w:themeTint="66"/>
          <w:tl2br w:val="nil"/>
          <w:tr2bl w:val="nil"/>
        </w:tcBorders>
        <w:shd w:val="clear" w:color="auto" w:fill="007A6D" w:themeFill="accent1"/>
      </w:tcPr>
    </w:tblStylePr>
  </w:style>
  <w:style w:type="character" w:styleId="Strong">
    <w:name w:val="Strong"/>
    <w:basedOn w:val="DefaultParagraphFont"/>
    <w:uiPriority w:val="22"/>
    <w:qFormat/>
    <w:rsid w:val="00866E61"/>
    <w:rPr>
      <w:b/>
      <w:bCs/>
      <w:sz w:val="20"/>
    </w:rPr>
  </w:style>
  <w:style w:type="paragraph" w:customStyle="1" w:styleId="PullQuote">
    <w:name w:val="Pull Quote"/>
    <w:basedOn w:val="Normal"/>
    <w:uiPriority w:val="29"/>
    <w:rsid w:val="00052B13"/>
    <w:pPr>
      <w:spacing w:before="120" w:after="120" w:line="240" w:lineRule="auto"/>
    </w:pPr>
    <w:rPr>
      <w:color w:val="007A6D" w:themeColor="text2"/>
      <w:sz w:val="24"/>
    </w:rPr>
  </w:style>
  <w:style w:type="paragraph" w:customStyle="1" w:styleId="ListTableNumbering">
    <w:name w:val="List Table Numbering"/>
    <w:basedOn w:val="Normal"/>
    <w:uiPriority w:val="18"/>
    <w:qFormat/>
    <w:rsid w:val="002B1A3E"/>
    <w:pPr>
      <w:numPr>
        <w:numId w:val="23"/>
      </w:numPr>
      <w:spacing w:after="0"/>
      <w:ind w:left="357" w:hanging="357"/>
    </w:pPr>
  </w:style>
  <w:style w:type="paragraph" w:customStyle="1" w:styleId="ListTableBullet2">
    <w:name w:val="List Table Bullet 2"/>
    <w:basedOn w:val="Normal"/>
    <w:uiPriority w:val="18"/>
    <w:qFormat/>
    <w:rsid w:val="002B1A3E"/>
    <w:pPr>
      <w:numPr>
        <w:ilvl w:val="3"/>
        <w:numId w:val="11"/>
      </w:numPr>
      <w:spacing w:after="0"/>
    </w:pPr>
  </w:style>
  <w:style w:type="paragraph" w:customStyle="1" w:styleId="ListTableBullet">
    <w:name w:val="List Table Bullet"/>
    <w:basedOn w:val="Normal"/>
    <w:uiPriority w:val="18"/>
    <w:qFormat/>
    <w:rsid w:val="002B1A3E"/>
    <w:pPr>
      <w:numPr>
        <w:ilvl w:val="2"/>
        <w:numId w:val="11"/>
      </w:numPr>
      <w:spacing w:after="0"/>
    </w:pPr>
  </w:style>
  <w:style w:type="paragraph" w:customStyle="1" w:styleId="BackCoverContacts">
    <w:name w:val="Back Cover Contacts"/>
    <w:basedOn w:val="Normal"/>
    <w:uiPriority w:val="40"/>
    <w:rsid w:val="004E2205"/>
    <w:pPr>
      <w:framePr w:w="4253" w:h="1474" w:wrap="around" w:vAnchor="page" w:hAnchor="page" w:x="568" w:yAlign="bottom" w:anchorLock="1"/>
      <w:pBdr>
        <w:top w:val="single" w:sz="8" w:space="16" w:color="FFFFFF" w:themeColor="background1"/>
      </w:pBdr>
      <w:spacing w:after="0"/>
      <w:contextualSpacing/>
      <w:suppressOverlap/>
    </w:pPr>
    <w:rPr>
      <w:color w:val="FFFFFF" w:themeColor="background1"/>
      <w:sz w:val="18"/>
    </w:rPr>
  </w:style>
  <w:style w:type="numbering" w:customStyle="1" w:styleId="ListTable">
    <w:name w:val="List Table"/>
    <w:basedOn w:val="NoList"/>
    <w:uiPriority w:val="99"/>
    <w:rsid w:val="007F4F6F"/>
    <w:pPr>
      <w:numPr>
        <w:numId w:val="23"/>
      </w:numPr>
    </w:pPr>
  </w:style>
  <w:style w:type="paragraph" w:customStyle="1" w:styleId="BackCoverDetails">
    <w:name w:val="Back Cover Details"/>
    <w:basedOn w:val="Normal"/>
    <w:uiPriority w:val="40"/>
    <w:rsid w:val="007A2552"/>
    <w:pPr>
      <w:framePr w:hSpace="181" w:wrap="around" w:vAnchor="page" w:hAnchor="page" w:x="568" w:y="13609"/>
      <w:spacing w:after="120"/>
    </w:pPr>
    <w:rPr>
      <w:color w:val="FFFFFF" w:themeColor="background1"/>
      <w:sz w:val="18"/>
    </w:rPr>
  </w:style>
  <w:style w:type="paragraph" w:customStyle="1" w:styleId="BackCoverHeading">
    <w:name w:val="Back Cover Heading"/>
    <w:basedOn w:val="BackCoverDetails"/>
    <w:uiPriority w:val="40"/>
    <w:rsid w:val="007A2552"/>
    <w:pPr>
      <w:framePr w:wrap="around" w:vAnchor="margin" w:hAnchor="text" w:yAlign="bottom"/>
      <w:pBdr>
        <w:bottom w:val="single" w:sz="48" w:space="10" w:color="FFFFFF" w:themeColor="background1"/>
      </w:pBdr>
      <w:spacing w:after="360" w:line="240" w:lineRule="auto"/>
    </w:pPr>
    <w:rPr>
      <w:b/>
      <w:sz w:val="40"/>
    </w:rPr>
  </w:style>
  <w:style w:type="paragraph" w:customStyle="1" w:styleId="BackCoverlock">
    <w:name w:val="Back Cover lock"/>
    <w:basedOn w:val="Normal"/>
    <w:uiPriority w:val="99"/>
    <w:semiHidden/>
    <w:qFormat/>
    <w:rsid w:val="00CA64CF"/>
    <w:pPr>
      <w:pageBreakBefore/>
    </w:pPr>
  </w:style>
  <w:style w:type="character" w:styleId="UnresolvedMention">
    <w:name w:val="Unresolved Mention"/>
    <w:basedOn w:val="DefaultParagraphFont"/>
    <w:uiPriority w:val="99"/>
    <w:semiHidden/>
    <w:locked/>
    <w:rsid w:val="00CA64CF"/>
    <w:rPr>
      <w:color w:val="605E5C"/>
      <w:shd w:val="clear" w:color="auto" w:fill="E1DFDD"/>
    </w:rPr>
  </w:style>
  <w:style w:type="character" w:styleId="FollowedHyperlink">
    <w:name w:val="FollowedHyperlink"/>
    <w:basedOn w:val="DefaultParagraphFont"/>
    <w:uiPriority w:val="44"/>
    <w:semiHidden/>
    <w:rsid w:val="008041D7"/>
    <w:rPr>
      <w:color w:val="954F72" w:themeColor="followedHyperlink"/>
      <w:u w:val="single"/>
    </w:rPr>
  </w:style>
  <w:style w:type="table" w:customStyle="1" w:styleId="Backcovertable">
    <w:name w:val="Back cover table"/>
    <w:basedOn w:val="TableNormal"/>
    <w:uiPriority w:val="99"/>
    <w:rsid w:val="00316F34"/>
    <w:pPr>
      <w:spacing w:after="0" w:line="240" w:lineRule="auto"/>
    </w:pPr>
    <w:rPr>
      <w:color w:val="FFFFFF" w:themeColor="background1"/>
    </w:rPr>
    <w:tblPr>
      <w:tblCellMar>
        <w:left w:w="0" w:type="dxa"/>
        <w:right w:w="0" w:type="dxa"/>
      </w:tblCellMar>
    </w:tblPr>
  </w:style>
  <w:style w:type="numbering" w:styleId="ArticleSection">
    <w:name w:val="Outline List 3"/>
    <w:basedOn w:val="NoList"/>
    <w:uiPriority w:val="99"/>
    <w:semiHidden/>
    <w:unhideWhenUsed/>
    <w:locked/>
    <w:rsid w:val="007760CD"/>
    <w:pPr>
      <w:numPr>
        <w:numId w:val="25"/>
      </w:numPr>
    </w:pPr>
  </w:style>
  <w:style w:type="paragraph" w:styleId="BalloonText">
    <w:name w:val="Balloon Text"/>
    <w:basedOn w:val="Normal"/>
    <w:link w:val="BalloonTextChar"/>
    <w:uiPriority w:val="99"/>
    <w:semiHidden/>
    <w:locked/>
    <w:rsid w:val="007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CD"/>
    <w:rPr>
      <w:rFonts w:ascii="Segoe UI" w:hAnsi="Segoe UI" w:cs="Segoe UI"/>
      <w:sz w:val="18"/>
      <w:szCs w:val="18"/>
    </w:rPr>
  </w:style>
  <w:style w:type="paragraph" w:styleId="Bibliography">
    <w:name w:val="Bibliography"/>
    <w:basedOn w:val="Normal"/>
    <w:next w:val="Normal"/>
    <w:uiPriority w:val="37"/>
    <w:semiHidden/>
    <w:locked/>
    <w:rsid w:val="007760CD"/>
  </w:style>
  <w:style w:type="paragraph" w:styleId="BlockText">
    <w:name w:val="Block Text"/>
    <w:basedOn w:val="Normal"/>
    <w:uiPriority w:val="99"/>
    <w:semiHidden/>
    <w:locked/>
    <w:rsid w:val="007760CD"/>
    <w:pPr>
      <w:pBdr>
        <w:top w:val="single" w:sz="2" w:space="10" w:color="007A6D" w:themeColor="accent1"/>
        <w:left w:val="single" w:sz="2" w:space="10" w:color="007A6D" w:themeColor="accent1"/>
        <w:bottom w:val="single" w:sz="2" w:space="10" w:color="007A6D" w:themeColor="accent1"/>
        <w:right w:val="single" w:sz="2" w:space="10" w:color="007A6D" w:themeColor="accent1"/>
      </w:pBdr>
      <w:ind w:left="1152" w:right="1152"/>
    </w:pPr>
    <w:rPr>
      <w:rFonts w:eastAsiaTheme="minorEastAsia"/>
      <w:i/>
      <w:iCs/>
      <w:color w:val="007A6D" w:themeColor="accent1"/>
    </w:rPr>
  </w:style>
  <w:style w:type="paragraph" w:styleId="BodyText">
    <w:name w:val="Body Text"/>
    <w:basedOn w:val="Normal"/>
    <w:link w:val="BodyTextChar"/>
    <w:uiPriority w:val="99"/>
    <w:semiHidden/>
    <w:rsid w:val="007760CD"/>
    <w:pPr>
      <w:spacing w:after="120"/>
    </w:pPr>
  </w:style>
  <w:style w:type="character" w:customStyle="1" w:styleId="BodyTextChar">
    <w:name w:val="Body Text Char"/>
    <w:basedOn w:val="DefaultParagraphFont"/>
    <w:link w:val="BodyText"/>
    <w:uiPriority w:val="99"/>
    <w:semiHidden/>
    <w:rsid w:val="007760CD"/>
  </w:style>
  <w:style w:type="paragraph" w:styleId="BodyText2">
    <w:name w:val="Body Text 2"/>
    <w:basedOn w:val="Normal"/>
    <w:link w:val="BodyText2Char"/>
    <w:uiPriority w:val="99"/>
    <w:semiHidden/>
    <w:rsid w:val="007760CD"/>
    <w:pPr>
      <w:spacing w:after="120" w:line="480" w:lineRule="auto"/>
    </w:pPr>
  </w:style>
  <w:style w:type="character" w:customStyle="1" w:styleId="BodyText2Char">
    <w:name w:val="Body Text 2 Char"/>
    <w:basedOn w:val="DefaultParagraphFont"/>
    <w:link w:val="BodyText2"/>
    <w:uiPriority w:val="99"/>
    <w:semiHidden/>
    <w:rsid w:val="007760CD"/>
  </w:style>
  <w:style w:type="paragraph" w:styleId="BodyText3">
    <w:name w:val="Body Text 3"/>
    <w:basedOn w:val="Normal"/>
    <w:link w:val="BodyText3Char"/>
    <w:uiPriority w:val="99"/>
    <w:semiHidden/>
    <w:locked/>
    <w:rsid w:val="007760CD"/>
    <w:pPr>
      <w:spacing w:after="120"/>
    </w:pPr>
    <w:rPr>
      <w:sz w:val="16"/>
      <w:szCs w:val="16"/>
    </w:rPr>
  </w:style>
  <w:style w:type="character" w:customStyle="1" w:styleId="BodyText3Char">
    <w:name w:val="Body Text 3 Char"/>
    <w:basedOn w:val="DefaultParagraphFont"/>
    <w:link w:val="BodyText3"/>
    <w:uiPriority w:val="99"/>
    <w:semiHidden/>
    <w:rsid w:val="007760CD"/>
    <w:rPr>
      <w:sz w:val="16"/>
      <w:szCs w:val="16"/>
    </w:rPr>
  </w:style>
  <w:style w:type="paragraph" w:styleId="BodyTextFirstIndent">
    <w:name w:val="Body Text First Indent"/>
    <w:basedOn w:val="BodyText"/>
    <w:link w:val="BodyTextFirstIndentChar"/>
    <w:uiPriority w:val="99"/>
    <w:semiHidden/>
    <w:rsid w:val="007760CD"/>
    <w:pPr>
      <w:spacing w:after="240"/>
      <w:ind w:firstLine="360"/>
    </w:pPr>
  </w:style>
  <w:style w:type="character" w:customStyle="1" w:styleId="BodyTextFirstIndentChar">
    <w:name w:val="Body Text First Indent Char"/>
    <w:basedOn w:val="BodyTextChar"/>
    <w:link w:val="BodyTextFirstIndent"/>
    <w:uiPriority w:val="99"/>
    <w:semiHidden/>
    <w:rsid w:val="007760CD"/>
  </w:style>
  <w:style w:type="paragraph" w:styleId="BodyTextIndent">
    <w:name w:val="Body Text Indent"/>
    <w:basedOn w:val="Normal"/>
    <w:link w:val="BodyTextIndentChar"/>
    <w:uiPriority w:val="99"/>
    <w:semiHidden/>
    <w:rsid w:val="007760CD"/>
    <w:pPr>
      <w:spacing w:after="120"/>
      <w:ind w:left="283"/>
    </w:pPr>
  </w:style>
  <w:style w:type="character" w:customStyle="1" w:styleId="BodyTextIndentChar">
    <w:name w:val="Body Text Indent Char"/>
    <w:basedOn w:val="DefaultParagraphFont"/>
    <w:link w:val="BodyTextIndent"/>
    <w:uiPriority w:val="99"/>
    <w:semiHidden/>
    <w:rsid w:val="007760CD"/>
  </w:style>
  <w:style w:type="paragraph" w:styleId="BodyTextFirstIndent2">
    <w:name w:val="Body Text First Indent 2"/>
    <w:basedOn w:val="BodyTextIndent"/>
    <w:link w:val="BodyTextFirstIndent2Char"/>
    <w:uiPriority w:val="99"/>
    <w:semiHidden/>
    <w:rsid w:val="007760C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760CD"/>
  </w:style>
  <w:style w:type="paragraph" w:styleId="BodyTextIndent2">
    <w:name w:val="Body Text Indent 2"/>
    <w:basedOn w:val="Normal"/>
    <w:link w:val="BodyTextIndent2Char"/>
    <w:uiPriority w:val="99"/>
    <w:semiHidden/>
    <w:rsid w:val="007760CD"/>
    <w:pPr>
      <w:spacing w:after="120" w:line="480" w:lineRule="auto"/>
      <w:ind w:left="283"/>
    </w:pPr>
  </w:style>
  <w:style w:type="character" w:customStyle="1" w:styleId="BodyTextIndent2Char">
    <w:name w:val="Body Text Indent 2 Char"/>
    <w:basedOn w:val="DefaultParagraphFont"/>
    <w:link w:val="BodyTextIndent2"/>
    <w:uiPriority w:val="99"/>
    <w:semiHidden/>
    <w:rsid w:val="007760CD"/>
  </w:style>
  <w:style w:type="paragraph" w:styleId="BodyTextIndent3">
    <w:name w:val="Body Text Indent 3"/>
    <w:basedOn w:val="Normal"/>
    <w:link w:val="BodyTextIndent3Char"/>
    <w:uiPriority w:val="99"/>
    <w:semiHidden/>
    <w:rsid w:val="007760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60CD"/>
    <w:rPr>
      <w:sz w:val="16"/>
      <w:szCs w:val="16"/>
    </w:rPr>
  </w:style>
  <w:style w:type="character" w:styleId="BookTitle">
    <w:name w:val="Book Title"/>
    <w:basedOn w:val="DefaultParagraphFont"/>
    <w:uiPriority w:val="33"/>
    <w:semiHidden/>
    <w:qFormat/>
    <w:locked/>
    <w:rsid w:val="007760CD"/>
    <w:rPr>
      <w:b/>
      <w:bCs/>
      <w:i/>
      <w:iCs/>
      <w:spacing w:val="5"/>
    </w:rPr>
  </w:style>
  <w:style w:type="paragraph" w:styleId="Closing">
    <w:name w:val="Closing"/>
    <w:basedOn w:val="Normal"/>
    <w:link w:val="ClosingChar"/>
    <w:uiPriority w:val="99"/>
    <w:semiHidden/>
    <w:locked/>
    <w:rsid w:val="007760CD"/>
    <w:pPr>
      <w:spacing w:after="0" w:line="240" w:lineRule="auto"/>
      <w:ind w:left="4252"/>
    </w:pPr>
  </w:style>
  <w:style w:type="character" w:customStyle="1" w:styleId="ClosingChar">
    <w:name w:val="Closing Char"/>
    <w:basedOn w:val="DefaultParagraphFont"/>
    <w:link w:val="Closing"/>
    <w:uiPriority w:val="99"/>
    <w:semiHidden/>
    <w:rsid w:val="007760CD"/>
  </w:style>
  <w:style w:type="character" w:styleId="CommentReference">
    <w:name w:val="annotation reference"/>
    <w:basedOn w:val="DefaultParagraphFont"/>
    <w:uiPriority w:val="99"/>
    <w:semiHidden/>
    <w:locked/>
    <w:rsid w:val="007760CD"/>
    <w:rPr>
      <w:sz w:val="16"/>
      <w:szCs w:val="16"/>
    </w:rPr>
  </w:style>
  <w:style w:type="paragraph" w:styleId="CommentText">
    <w:name w:val="annotation text"/>
    <w:basedOn w:val="Normal"/>
    <w:link w:val="CommentTextChar"/>
    <w:uiPriority w:val="99"/>
    <w:semiHidden/>
    <w:locked/>
    <w:rsid w:val="007760CD"/>
    <w:pPr>
      <w:spacing w:line="240" w:lineRule="auto"/>
    </w:pPr>
  </w:style>
  <w:style w:type="character" w:customStyle="1" w:styleId="CommentTextChar">
    <w:name w:val="Comment Text Char"/>
    <w:basedOn w:val="DefaultParagraphFont"/>
    <w:link w:val="CommentText"/>
    <w:uiPriority w:val="99"/>
    <w:semiHidden/>
    <w:rsid w:val="007760CD"/>
    <w:rPr>
      <w:szCs w:val="20"/>
    </w:rPr>
  </w:style>
  <w:style w:type="paragraph" w:styleId="CommentSubject">
    <w:name w:val="annotation subject"/>
    <w:basedOn w:val="CommentText"/>
    <w:next w:val="CommentText"/>
    <w:link w:val="CommentSubjectChar"/>
    <w:uiPriority w:val="99"/>
    <w:semiHidden/>
    <w:locked/>
    <w:rsid w:val="007760CD"/>
    <w:rPr>
      <w:b/>
      <w:bCs/>
    </w:rPr>
  </w:style>
  <w:style w:type="character" w:customStyle="1" w:styleId="CommentSubjectChar">
    <w:name w:val="Comment Subject Char"/>
    <w:basedOn w:val="CommentTextChar"/>
    <w:link w:val="CommentSubject"/>
    <w:uiPriority w:val="99"/>
    <w:semiHidden/>
    <w:rsid w:val="007760CD"/>
    <w:rPr>
      <w:b/>
      <w:bCs/>
      <w:szCs w:val="20"/>
    </w:rPr>
  </w:style>
  <w:style w:type="paragraph" w:styleId="DocumentMap">
    <w:name w:val="Document Map"/>
    <w:basedOn w:val="Normal"/>
    <w:link w:val="DocumentMapChar"/>
    <w:uiPriority w:val="99"/>
    <w:semiHidden/>
    <w:locked/>
    <w:rsid w:val="007760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0CD"/>
    <w:rPr>
      <w:rFonts w:ascii="Segoe UI" w:hAnsi="Segoe UI" w:cs="Segoe UI"/>
      <w:sz w:val="16"/>
      <w:szCs w:val="16"/>
    </w:rPr>
  </w:style>
  <w:style w:type="paragraph" w:styleId="E-mailSignature">
    <w:name w:val="E-mail Signature"/>
    <w:basedOn w:val="Normal"/>
    <w:link w:val="E-mailSignatureChar"/>
    <w:uiPriority w:val="99"/>
    <w:semiHidden/>
    <w:locked/>
    <w:rsid w:val="007760CD"/>
    <w:pPr>
      <w:spacing w:after="0" w:line="240" w:lineRule="auto"/>
    </w:pPr>
  </w:style>
  <w:style w:type="character" w:customStyle="1" w:styleId="E-mailSignatureChar">
    <w:name w:val="E-mail Signature Char"/>
    <w:basedOn w:val="DefaultParagraphFont"/>
    <w:link w:val="E-mailSignature"/>
    <w:uiPriority w:val="99"/>
    <w:semiHidden/>
    <w:rsid w:val="007760CD"/>
  </w:style>
  <w:style w:type="character" w:styleId="Emphasis">
    <w:name w:val="Emphasis"/>
    <w:basedOn w:val="DefaultParagraphFont"/>
    <w:uiPriority w:val="20"/>
    <w:semiHidden/>
    <w:qFormat/>
    <w:locked/>
    <w:rsid w:val="007760CD"/>
    <w:rPr>
      <w:i/>
      <w:iCs/>
    </w:rPr>
  </w:style>
  <w:style w:type="character" w:styleId="EndnoteReference">
    <w:name w:val="endnote reference"/>
    <w:basedOn w:val="DefaultParagraphFont"/>
    <w:uiPriority w:val="99"/>
    <w:semiHidden/>
    <w:locked/>
    <w:rsid w:val="007760CD"/>
    <w:rPr>
      <w:vertAlign w:val="superscript"/>
    </w:rPr>
  </w:style>
  <w:style w:type="paragraph" w:styleId="EndnoteText">
    <w:name w:val="endnote text"/>
    <w:basedOn w:val="Normal"/>
    <w:link w:val="EndnoteTextChar"/>
    <w:uiPriority w:val="99"/>
    <w:semiHidden/>
    <w:locked/>
    <w:rsid w:val="007760CD"/>
    <w:pPr>
      <w:spacing w:after="0" w:line="240" w:lineRule="auto"/>
    </w:pPr>
  </w:style>
  <w:style w:type="character" w:customStyle="1" w:styleId="EndnoteTextChar">
    <w:name w:val="Endnote Text Char"/>
    <w:basedOn w:val="DefaultParagraphFont"/>
    <w:link w:val="EndnoteText"/>
    <w:uiPriority w:val="99"/>
    <w:semiHidden/>
    <w:rsid w:val="007760CD"/>
    <w:rPr>
      <w:szCs w:val="20"/>
    </w:rPr>
  </w:style>
  <w:style w:type="paragraph" w:styleId="EnvelopeReturn">
    <w:name w:val="envelope return"/>
    <w:basedOn w:val="Normal"/>
    <w:uiPriority w:val="99"/>
    <w:semiHidden/>
    <w:rsid w:val="007760CD"/>
    <w:pPr>
      <w:spacing w:after="0" w:line="240" w:lineRule="auto"/>
    </w:pPr>
    <w:rPr>
      <w:rFonts w:asciiTheme="majorHAnsi" w:eastAsiaTheme="majorEastAsia" w:hAnsiTheme="majorHAnsi" w:cstheme="majorBidi"/>
    </w:rPr>
  </w:style>
  <w:style w:type="character" w:styleId="Hashtag">
    <w:name w:val="Hashtag"/>
    <w:basedOn w:val="DefaultParagraphFont"/>
    <w:uiPriority w:val="99"/>
    <w:semiHidden/>
    <w:locked/>
    <w:rsid w:val="007760CD"/>
    <w:rPr>
      <w:color w:val="2B579A"/>
      <w:shd w:val="clear" w:color="auto" w:fill="E1DFDD"/>
    </w:rPr>
  </w:style>
  <w:style w:type="character" w:styleId="HTMLAcronym">
    <w:name w:val="HTML Acronym"/>
    <w:basedOn w:val="DefaultParagraphFont"/>
    <w:uiPriority w:val="99"/>
    <w:semiHidden/>
    <w:locked/>
    <w:rsid w:val="007760CD"/>
  </w:style>
  <w:style w:type="paragraph" w:styleId="HTMLAddress">
    <w:name w:val="HTML Address"/>
    <w:basedOn w:val="Normal"/>
    <w:link w:val="HTMLAddressChar"/>
    <w:uiPriority w:val="99"/>
    <w:semiHidden/>
    <w:locked/>
    <w:rsid w:val="007760CD"/>
    <w:pPr>
      <w:spacing w:after="0" w:line="240" w:lineRule="auto"/>
    </w:pPr>
    <w:rPr>
      <w:i/>
      <w:iCs/>
    </w:rPr>
  </w:style>
  <w:style w:type="character" w:customStyle="1" w:styleId="HTMLAddressChar">
    <w:name w:val="HTML Address Char"/>
    <w:basedOn w:val="DefaultParagraphFont"/>
    <w:link w:val="HTMLAddress"/>
    <w:uiPriority w:val="99"/>
    <w:semiHidden/>
    <w:rsid w:val="007760CD"/>
    <w:rPr>
      <w:i/>
      <w:iCs/>
    </w:rPr>
  </w:style>
  <w:style w:type="character" w:styleId="HTMLCite">
    <w:name w:val="HTML Cite"/>
    <w:basedOn w:val="DefaultParagraphFont"/>
    <w:uiPriority w:val="99"/>
    <w:semiHidden/>
    <w:locked/>
    <w:rsid w:val="007760CD"/>
    <w:rPr>
      <w:i/>
      <w:iCs/>
    </w:rPr>
  </w:style>
  <w:style w:type="character" w:styleId="HTMLCode">
    <w:name w:val="HTML Code"/>
    <w:basedOn w:val="DefaultParagraphFont"/>
    <w:uiPriority w:val="99"/>
    <w:semiHidden/>
    <w:locked/>
    <w:rsid w:val="007760CD"/>
    <w:rPr>
      <w:rFonts w:ascii="Consolas" w:hAnsi="Consolas"/>
      <w:sz w:val="20"/>
      <w:szCs w:val="20"/>
    </w:rPr>
  </w:style>
  <w:style w:type="character" w:styleId="HTMLDefinition">
    <w:name w:val="HTML Definition"/>
    <w:basedOn w:val="DefaultParagraphFont"/>
    <w:uiPriority w:val="99"/>
    <w:semiHidden/>
    <w:locked/>
    <w:rsid w:val="007760CD"/>
    <w:rPr>
      <w:i/>
      <w:iCs/>
    </w:rPr>
  </w:style>
  <w:style w:type="character" w:styleId="HTMLKeyboard">
    <w:name w:val="HTML Keyboard"/>
    <w:basedOn w:val="DefaultParagraphFont"/>
    <w:uiPriority w:val="99"/>
    <w:semiHidden/>
    <w:locked/>
    <w:rsid w:val="007760CD"/>
    <w:rPr>
      <w:rFonts w:ascii="Consolas" w:hAnsi="Consolas"/>
      <w:sz w:val="20"/>
      <w:szCs w:val="20"/>
    </w:rPr>
  </w:style>
  <w:style w:type="paragraph" w:styleId="HTMLPreformatted">
    <w:name w:val="HTML Preformatted"/>
    <w:basedOn w:val="Normal"/>
    <w:link w:val="HTMLPreformattedChar"/>
    <w:uiPriority w:val="99"/>
    <w:semiHidden/>
    <w:locked/>
    <w:rsid w:val="007760CD"/>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760CD"/>
    <w:rPr>
      <w:rFonts w:ascii="Consolas" w:hAnsi="Consolas"/>
      <w:szCs w:val="20"/>
    </w:rPr>
  </w:style>
  <w:style w:type="character" w:styleId="HTMLSample">
    <w:name w:val="HTML Sample"/>
    <w:basedOn w:val="DefaultParagraphFont"/>
    <w:uiPriority w:val="99"/>
    <w:semiHidden/>
    <w:locked/>
    <w:rsid w:val="007760CD"/>
    <w:rPr>
      <w:rFonts w:ascii="Consolas" w:hAnsi="Consolas"/>
      <w:sz w:val="24"/>
      <w:szCs w:val="24"/>
    </w:rPr>
  </w:style>
  <w:style w:type="character" w:styleId="HTMLTypewriter">
    <w:name w:val="HTML Typewriter"/>
    <w:basedOn w:val="DefaultParagraphFont"/>
    <w:uiPriority w:val="99"/>
    <w:semiHidden/>
    <w:locked/>
    <w:rsid w:val="007760CD"/>
    <w:rPr>
      <w:rFonts w:ascii="Consolas" w:hAnsi="Consolas"/>
      <w:sz w:val="20"/>
      <w:szCs w:val="20"/>
    </w:rPr>
  </w:style>
  <w:style w:type="character" w:styleId="HTMLVariable">
    <w:name w:val="HTML Variable"/>
    <w:basedOn w:val="DefaultParagraphFont"/>
    <w:uiPriority w:val="99"/>
    <w:semiHidden/>
    <w:locked/>
    <w:rsid w:val="007760CD"/>
    <w:rPr>
      <w:i/>
      <w:iCs/>
    </w:rPr>
  </w:style>
  <w:style w:type="paragraph" w:styleId="Index1">
    <w:name w:val="index 1"/>
    <w:basedOn w:val="Normal"/>
    <w:next w:val="Normal"/>
    <w:autoRedefine/>
    <w:uiPriority w:val="99"/>
    <w:semiHidden/>
    <w:locked/>
    <w:rsid w:val="007760CD"/>
    <w:pPr>
      <w:spacing w:after="0" w:line="240" w:lineRule="auto"/>
      <w:ind w:left="200" w:hanging="200"/>
    </w:pPr>
  </w:style>
  <w:style w:type="paragraph" w:styleId="Index2">
    <w:name w:val="index 2"/>
    <w:basedOn w:val="Normal"/>
    <w:next w:val="Normal"/>
    <w:autoRedefine/>
    <w:uiPriority w:val="99"/>
    <w:semiHidden/>
    <w:locked/>
    <w:rsid w:val="007760CD"/>
    <w:pPr>
      <w:spacing w:after="0" w:line="240" w:lineRule="auto"/>
      <w:ind w:left="400" w:hanging="200"/>
    </w:pPr>
  </w:style>
  <w:style w:type="paragraph" w:styleId="Index3">
    <w:name w:val="index 3"/>
    <w:basedOn w:val="Normal"/>
    <w:next w:val="Normal"/>
    <w:autoRedefine/>
    <w:uiPriority w:val="99"/>
    <w:semiHidden/>
    <w:locked/>
    <w:rsid w:val="007760CD"/>
    <w:pPr>
      <w:spacing w:after="0" w:line="240" w:lineRule="auto"/>
      <w:ind w:left="600" w:hanging="200"/>
    </w:pPr>
  </w:style>
  <w:style w:type="paragraph" w:styleId="Index4">
    <w:name w:val="index 4"/>
    <w:basedOn w:val="Normal"/>
    <w:next w:val="Normal"/>
    <w:autoRedefine/>
    <w:uiPriority w:val="99"/>
    <w:semiHidden/>
    <w:locked/>
    <w:rsid w:val="007760CD"/>
    <w:pPr>
      <w:spacing w:after="0" w:line="240" w:lineRule="auto"/>
      <w:ind w:left="800" w:hanging="200"/>
    </w:pPr>
  </w:style>
  <w:style w:type="paragraph" w:styleId="Index5">
    <w:name w:val="index 5"/>
    <w:basedOn w:val="Normal"/>
    <w:next w:val="Normal"/>
    <w:autoRedefine/>
    <w:uiPriority w:val="99"/>
    <w:semiHidden/>
    <w:locked/>
    <w:rsid w:val="007760CD"/>
    <w:pPr>
      <w:spacing w:after="0" w:line="240" w:lineRule="auto"/>
      <w:ind w:left="1000" w:hanging="200"/>
    </w:pPr>
  </w:style>
  <w:style w:type="paragraph" w:styleId="Index6">
    <w:name w:val="index 6"/>
    <w:basedOn w:val="Normal"/>
    <w:next w:val="Normal"/>
    <w:autoRedefine/>
    <w:uiPriority w:val="99"/>
    <w:semiHidden/>
    <w:locked/>
    <w:rsid w:val="007760CD"/>
    <w:pPr>
      <w:spacing w:after="0" w:line="240" w:lineRule="auto"/>
      <w:ind w:left="1200" w:hanging="200"/>
    </w:pPr>
  </w:style>
  <w:style w:type="paragraph" w:styleId="Index7">
    <w:name w:val="index 7"/>
    <w:basedOn w:val="Normal"/>
    <w:next w:val="Normal"/>
    <w:autoRedefine/>
    <w:uiPriority w:val="99"/>
    <w:semiHidden/>
    <w:locked/>
    <w:rsid w:val="007760CD"/>
    <w:pPr>
      <w:spacing w:after="0" w:line="240" w:lineRule="auto"/>
      <w:ind w:left="1400" w:hanging="200"/>
    </w:pPr>
  </w:style>
  <w:style w:type="paragraph" w:styleId="Index8">
    <w:name w:val="index 8"/>
    <w:basedOn w:val="Normal"/>
    <w:next w:val="Normal"/>
    <w:autoRedefine/>
    <w:uiPriority w:val="99"/>
    <w:semiHidden/>
    <w:locked/>
    <w:rsid w:val="007760CD"/>
    <w:pPr>
      <w:spacing w:after="0" w:line="240" w:lineRule="auto"/>
      <w:ind w:left="1600" w:hanging="200"/>
    </w:pPr>
  </w:style>
  <w:style w:type="paragraph" w:styleId="Index9">
    <w:name w:val="index 9"/>
    <w:basedOn w:val="Normal"/>
    <w:next w:val="Normal"/>
    <w:autoRedefine/>
    <w:uiPriority w:val="99"/>
    <w:semiHidden/>
    <w:locked/>
    <w:rsid w:val="007760CD"/>
    <w:pPr>
      <w:spacing w:after="0" w:line="240" w:lineRule="auto"/>
      <w:ind w:left="1800" w:hanging="200"/>
    </w:pPr>
  </w:style>
  <w:style w:type="paragraph" w:styleId="IndexHeading">
    <w:name w:val="index heading"/>
    <w:basedOn w:val="Normal"/>
    <w:next w:val="Index1"/>
    <w:uiPriority w:val="99"/>
    <w:semiHidden/>
    <w:locked/>
    <w:rsid w:val="007760CD"/>
    <w:rPr>
      <w:rFonts w:asciiTheme="majorHAnsi" w:eastAsiaTheme="majorEastAsia" w:hAnsiTheme="majorHAnsi" w:cstheme="majorBidi"/>
      <w:b/>
      <w:bCs/>
    </w:rPr>
  </w:style>
  <w:style w:type="character" w:styleId="IntenseEmphasis">
    <w:name w:val="Intense Emphasis"/>
    <w:basedOn w:val="DefaultParagraphFont"/>
    <w:uiPriority w:val="21"/>
    <w:semiHidden/>
    <w:rsid w:val="007760CD"/>
    <w:rPr>
      <w:i/>
      <w:iCs/>
      <w:color w:val="007A6D" w:themeColor="accent1"/>
    </w:rPr>
  </w:style>
  <w:style w:type="character" w:styleId="IntenseReference">
    <w:name w:val="Intense Reference"/>
    <w:basedOn w:val="DefaultParagraphFont"/>
    <w:uiPriority w:val="32"/>
    <w:semiHidden/>
    <w:rsid w:val="007760CD"/>
    <w:rPr>
      <w:b/>
      <w:bCs/>
      <w:smallCaps/>
      <w:color w:val="007A6D" w:themeColor="accent1"/>
      <w:spacing w:val="5"/>
    </w:rPr>
  </w:style>
  <w:style w:type="character" w:styleId="LineNumber">
    <w:name w:val="line number"/>
    <w:basedOn w:val="DefaultParagraphFont"/>
    <w:uiPriority w:val="99"/>
    <w:semiHidden/>
    <w:locked/>
    <w:rsid w:val="007760CD"/>
  </w:style>
  <w:style w:type="paragraph" w:styleId="List">
    <w:name w:val="List"/>
    <w:basedOn w:val="Normal"/>
    <w:uiPriority w:val="99"/>
    <w:semiHidden/>
    <w:rsid w:val="007760CD"/>
    <w:pPr>
      <w:ind w:left="283" w:hanging="283"/>
      <w:contextualSpacing/>
    </w:pPr>
  </w:style>
  <w:style w:type="paragraph" w:styleId="List2">
    <w:name w:val="List 2"/>
    <w:basedOn w:val="Normal"/>
    <w:uiPriority w:val="99"/>
    <w:semiHidden/>
    <w:rsid w:val="007760CD"/>
    <w:pPr>
      <w:ind w:left="566" w:hanging="283"/>
      <w:contextualSpacing/>
    </w:pPr>
  </w:style>
  <w:style w:type="paragraph" w:styleId="List3">
    <w:name w:val="List 3"/>
    <w:basedOn w:val="Normal"/>
    <w:uiPriority w:val="99"/>
    <w:semiHidden/>
    <w:rsid w:val="007760CD"/>
    <w:pPr>
      <w:ind w:left="849" w:hanging="283"/>
      <w:contextualSpacing/>
    </w:pPr>
  </w:style>
  <w:style w:type="paragraph" w:styleId="List4">
    <w:name w:val="List 4"/>
    <w:basedOn w:val="Normal"/>
    <w:uiPriority w:val="99"/>
    <w:semiHidden/>
    <w:rsid w:val="007760CD"/>
    <w:pPr>
      <w:ind w:left="1132" w:hanging="283"/>
      <w:contextualSpacing/>
    </w:pPr>
  </w:style>
  <w:style w:type="paragraph" w:styleId="List5">
    <w:name w:val="List 5"/>
    <w:basedOn w:val="Normal"/>
    <w:uiPriority w:val="99"/>
    <w:semiHidden/>
    <w:rsid w:val="007760CD"/>
    <w:pPr>
      <w:ind w:left="1415" w:hanging="283"/>
      <w:contextualSpacing/>
    </w:pPr>
  </w:style>
  <w:style w:type="paragraph" w:styleId="MacroText">
    <w:name w:val="macro"/>
    <w:link w:val="MacroTextChar"/>
    <w:uiPriority w:val="99"/>
    <w:semiHidden/>
    <w:locked/>
    <w:rsid w:val="007760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760CD"/>
    <w:rPr>
      <w:rFonts w:ascii="Consolas" w:hAnsi="Consolas"/>
      <w:szCs w:val="20"/>
    </w:rPr>
  </w:style>
  <w:style w:type="character" w:styleId="Mention">
    <w:name w:val="Mention"/>
    <w:basedOn w:val="DefaultParagraphFont"/>
    <w:uiPriority w:val="99"/>
    <w:semiHidden/>
    <w:locked/>
    <w:rsid w:val="007760CD"/>
    <w:rPr>
      <w:color w:val="2B579A"/>
      <w:shd w:val="clear" w:color="auto" w:fill="E1DFDD"/>
    </w:rPr>
  </w:style>
  <w:style w:type="paragraph" w:styleId="MessageHeader">
    <w:name w:val="Message Header"/>
    <w:basedOn w:val="Normal"/>
    <w:link w:val="MessageHeaderChar"/>
    <w:uiPriority w:val="99"/>
    <w:semiHidden/>
    <w:locked/>
    <w:rsid w:val="007760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60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760CD"/>
    <w:rPr>
      <w:rFonts w:ascii="Times New Roman" w:hAnsi="Times New Roman" w:cs="Times New Roman"/>
      <w:sz w:val="24"/>
      <w:szCs w:val="24"/>
    </w:rPr>
  </w:style>
  <w:style w:type="paragraph" w:styleId="NormalIndent">
    <w:name w:val="Normal Indent"/>
    <w:basedOn w:val="Normal"/>
    <w:uiPriority w:val="99"/>
    <w:semiHidden/>
    <w:locked/>
    <w:rsid w:val="007760CD"/>
    <w:pPr>
      <w:ind w:left="720"/>
    </w:pPr>
  </w:style>
  <w:style w:type="character" w:styleId="PageNumber">
    <w:name w:val="page number"/>
    <w:basedOn w:val="DefaultParagraphFont"/>
    <w:uiPriority w:val="99"/>
    <w:semiHidden/>
    <w:locked/>
    <w:rsid w:val="007760CD"/>
  </w:style>
  <w:style w:type="paragraph" w:styleId="PlainText">
    <w:name w:val="Plain Text"/>
    <w:basedOn w:val="Normal"/>
    <w:link w:val="PlainTextChar"/>
    <w:uiPriority w:val="99"/>
    <w:semiHidden/>
    <w:rsid w:val="007760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0CD"/>
    <w:rPr>
      <w:rFonts w:ascii="Consolas" w:hAnsi="Consolas"/>
      <w:sz w:val="21"/>
      <w:szCs w:val="21"/>
    </w:rPr>
  </w:style>
  <w:style w:type="character" w:styleId="SmartHyperlink">
    <w:name w:val="Smart Hyperlink"/>
    <w:basedOn w:val="DefaultParagraphFont"/>
    <w:uiPriority w:val="99"/>
    <w:semiHidden/>
    <w:locked/>
    <w:rsid w:val="007760CD"/>
    <w:rPr>
      <w:u w:val="dotted"/>
    </w:rPr>
  </w:style>
  <w:style w:type="character" w:styleId="SmartLink">
    <w:name w:val="Smart Link"/>
    <w:basedOn w:val="DefaultParagraphFont"/>
    <w:uiPriority w:val="99"/>
    <w:semiHidden/>
    <w:locked/>
    <w:rsid w:val="007760CD"/>
    <w:rPr>
      <w:color w:val="0000FF"/>
      <w:u w:val="single"/>
      <w:shd w:val="clear" w:color="auto" w:fill="F3F2F1"/>
    </w:rPr>
  </w:style>
  <w:style w:type="character" w:styleId="SubtleEmphasis">
    <w:name w:val="Subtle Emphasis"/>
    <w:basedOn w:val="DefaultParagraphFont"/>
    <w:uiPriority w:val="19"/>
    <w:semiHidden/>
    <w:rsid w:val="007760CD"/>
    <w:rPr>
      <w:i/>
      <w:iCs/>
      <w:color w:val="404040" w:themeColor="text1" w:themeTint="BF"/>
    </w:rPr>
  </w:style>
  <w:style w:type="character" w:styleId="SubtleReference">
    <w:name w:val="Subtle Reference"/>
    <w:basedOn w:val="DefaultParagraphFont"/>
    <w:uiPriority w:val="31"/>
    <w:semiHidden/>
    <w:rsid w:val="007760CD"/>
    <w:rPr>
      <w:smallCaps/>
      <w:color w:val="5A5A5A" w:themeColor="text1" w:themeTint="A5"/>
    </w:rPr>
  </w:style>
  <w:style w:type="paragraph" w:styleId="TableofAuthorities">
    <w:name w:val="table of authorities"/>
    <w:basedOn w:val="Normal"/>
    <w:next w:val="Normal"/>
    <w:uiPriority w:val="99"/>
    <w:semiHidden/>
    <w:rsid w:val="007760CD"/>
    <w:pPr>
      <w:spacing w:after="0"/>
      <w:ind w:left="200" w:hanging="200"/>
    </w:pPr>
  </w:style>
  <w:style w:type="paragraph" w:styleId="TableofFigures">
    <w:name w:val="table of figures"/>
    <w:basedOn w:val="Normal"/>
    <w:next w:val="Normal"/>
    <w:uiPriority w:val="99"/>
    <w:semiHidden/>
    <w:rsid w:val="007760CD"/>
    <w:pPr>
      <w:spacing w:after="0"/>
    </w:pPr>
  </w:style>
  <w:style w:type="paragraph" w:styleId="TOAHeading">
    <w:name w:val="toa heading"/>
    <w:basedOn w:val="Normal"/>
    <w:next w:val="Normal"/>
    <w:uiPriority w:val="99"/>
    <w:semiHidden/>
    <w:rsid w:val="007760C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7760CD"/>
    <w:pPr>
      <w:spacing w:after="100"/>
      <w:ind w:left="800"/>
    </w:pPr>
  </w:style>
  <w:style w:type="paragraph" w:styleId="TOC6">
    <w:name w:val="toc 6"/>
    <w:basedOn w:val="Normal"/>
    <w:next w:val="Normal"/>
    <w:autoRedefine/>
    <w:uiPriority w:val="39"/>
    <w:semiHidden/>
    <w:rsid w:val="007760CD"/>
    <w:pPr>
      <w:spacing w:after="100"/>
      <w:ind w:left="1000"/>
    </w:pPr>
  </w:style>
  <w:style w:type="paragraph" w:styleId="TOC7">
    <w:name w:val="toc 7"/>
    <w:basedOn w:val="Normal"/>
    <w:next w:val="Normal"/>
    <w:autoRedefine/>
    <w:uiPriority w:val="39"/>
    <w:semiHidden/>
    <w:rsid w:val="007760CD"/>
    <w:pPr>
      <w:spacing w:after="100"/>
      <w:ind w:left="1200"/>
    </w:pPr>
  </w:style>
  <w:style w:type="paragraph" w:styleId="TOC8">
    <w:name w:val="toc 8"/>
    <w:basedOn w:val="Normal"/>
    <w:next w:val="Normal"/>
    <w:autoRedefine/>
    <w:uiPriority w:val="39"/>
    <w:semiHidden/>
    <w:rsid w:val="007760CD"/>
    <w:pPr>
      <w:spacing w:after="100"/>
      <w:ind w:left="1400"/>
    </w:pPr>
  </w:style>
  <w:style w:type="paragraph" w:styleId="TOC9">
    <w:name w:val="toc 9"/>
    <w:basedOn w:val="Normal"/>
    <w:next w:val="Normal"/>
    <w:autoRedefine/>
    <w:uiPriority w:val="39"/>
    <w:semiHidden/>
    <w:rsid w:val="007760CD"/>
    <w:pPr>
      <w:spacing w:after="100"/>
      <w:ind w:left="1600"/>
    </w:pPr>
  </w:style>
  <w:style w:type="paragraph" w:customStyle="1" w:styleId="DocumentNumber">
    <w:name w:val="Document Number"/>
    <w:basedOn w:val="Normal"/>
    <w:uiPriority w:val="44"/>
    <w:rsid w:val="00560CF4"/>
    <w:pPr>
      <w:spacing w:after="0"/>
    </w:pPr>
    <w:rPr>
      <w:sz w:val="30"/>
    </w:rPr>
  </w:style>
  <w:style w:type="paragraph" w:styleId="Revision">
    <w:name w:val="Revision"/>
    <w:hidden/>
    <w:uiPriority w:val="99"/>
    <w:semiHidden/>
    <w:rsid w:val="00F14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31468">
      <w:bodyDiv w:val="1"/>
      <w:marLeft w:val="0"/>
      <w:marRight w:val="0"/>
      <w:marTop w:val="0"/>
      <w:marBottom w:val="0"/>
      <w:divBdr>
        <w:top w:val="none" w:sz="0" w:space="0" w:color="auto"/>
        <w:left w:val="none" w:sz="0" w:space="0" w:color="auto"/>
        <w:bottom w:val="none" w:sz="0" w:space="0" w:color="auto"/>
        <w:right w:val="none" w:sz="0" w:space="0" w:color="auto"/>
      </w:divBdr>
      <w:divsChild>
        <w:div w:id="539363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html/asmade/act-2022-034"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orgov.qld.gov.au/human-rights-resource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forgov.qld.gov.au/pay-benefits-and-policy/directives-policies-circulars-and-guidelines/workplace-investigations-directive-01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forgov.qld.gov.au/employment-policy-career-and-wellbeing/directives-policies-circulars-and-guidelines/suspension-directive-0623"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employment-policy-career-and-wellbeing/directives-policies-circulars-and-guidelines/discipline-directive-0523" TargetMode="External"/><Relationship Id="rId22" Type="http://schemas.openxmlformats.org/officeDocument/2006/relationships/footer" Target="foot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ssaintb\AppData\Roaming\Microsoft\Templates\PSC%20Project%20Plan%20template.dotx" TargetMode="External"/></Relationships>
</file>

<file path=word/theme/theme1.xml><?xml version="1.0" encoding="utf-8"?>
<a:theme xmlns:a="http://schemas.openxmlformats.org/drawingml/2006/main" name="Office Theme">
  <a:themeElements>
    <a:clrScheme name="PSC">
      <a:dk1>
        <a:sysClr val="windowText" lastClr="000000"/>
      </a:dk1>
      <a:lt1>
        <a:sysClr val="window" lastClr="FFFFFF"/>
      </a:lt1>
      <a:dk2>
        <a:srgbClr val="007A6D"/>
      </a:dk2>
      <a:lt2>
        <a:srgbClr val="60C3AD"/>
      </a:lt2>
      <a:accent1>
        <a:srgbClr val="007A6D"/>
      </a:accent1>
      <a:accent2>
        <a:srgbClr val="60C3AD"/>
      </a:accent2>
      <a:accent3>
        <a:srgbClr val="F48587"/>
      </a:accent3>
      <a:accent4>
        <a:srgbClr val="4483A4"/>
      </a:accent4>
      <a:accent5>
        <a:srgbClr val="572E66"/>
      </a:accent5>
      <a:accent6>
        <a:srgbClr val="FFAB35"/>
      </a:accent6>
      <a:hlink>
        <a:srgbClr val="0563C1"/>
      </a:hlink>
      <a:folHlink>
        <a:srgbClr val="954F72"/>
      </a:folHlink>
    </a:clrScheme>
    <a:fontScheme name="PS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21" ma:contentTypeDescription="Create a new document." ma:contentTypeScope="" ma:versionID="52289b524ae4b12db5717216c0787294">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08d15323b7eb315824d1905e9095b63"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element ref="ns2:MediaServiceObjectDetectorVersions" minOccurs="0"/>
                <xsd:element ref="ns2:link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ink0" ma:index="27"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f71f86-2bc3-4eda-a5e7-ed52d7073a80">
      <Terms xmlns="http://schemas.microsoft.com/office/infopath/2007/PartnerControls"/>
    </lcf76f155ced4ddcb4097134ff3c332f>
    <TaxCatchAll xmlns="fd5a31b8-7943-496c-9bf2-dda18d38b62a" xsi:nil="true"/>
    <SharedWithUsers xmlns="fd5a31b8-7943-496c-9bf2-dda18d38b62a">
      <UserInfo>
        <DisplayName>David Reed</DisplayName>
        <AccountId>14</AccountId>
        <AccountType/>
      </UserInfo>
      <UserInfo>
        <DisplayName>Brandon Bowen</DisplayName>
        <AccountId>228</AccountId>
        <AccountType/>
      </UserInfo>
      <UserInfo>
        <DisplayName>Kira Vardanega</DisplayName>
        <AccountId>177</AccountId>
        <AccountType/>
      </UserInfo>
      <UserInfo>
        <DisplayName>Cassandra Launder</DisplayName>
        <AccountId>115</AccountId>
        <AccountType/>
      </UserInfo>
      <UserInfo>
        <DisplayName>Julian Howe</DisplayName>
        <AccountId>12</AccountId>
        <AccountType/>
      </UserInfo>
    </SharedWithUsers>
    <Subjectmatterexpert xmlns="42f71f86-2bc3-4eda-a5e7-ed52d7073a80" xsi:nil="true"/>
    <link0 xmlns="42f71f86-2bc3-4eda-a5e7-ed52d7073a80">
      <Url xsi:nil="true"/>
      <Description xsi:nil="true"/>
    </link0>
    <Link xmlns="42f71f86-2bc3-4eda-a5e7-ed52d7073a80">
      <Url xsi:nil="true"/>
      <Description xsi:nil="true"/>
    </Link>
  </documentManagement>
</p:properties>
</file>

<file path=customXml/itemProps1.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2.xml><?xml version="1.0" encoding="utf-8"?>
<ds:datastoreItem xmlns:ds="http://schemas.openxmlformats.org/officeDocument/2006/customXml" ds:itemID="{F634F175-513A-48DF-8349-4AD5294A42C6}"/>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349dcae6-1c55-46da-a023-c4c9ff23e2d0"/>
    <ds:schemaRef ds:uri="6e2d4c12-3607-4393-9d89-8b07dc70eafd"/>
  </ds:schemaRefs>
</ds:datastoreItem>
</file>

<file path=docProps/app.xml><?xml version="1.0" encoding="utf-8"?>
<Properties xmlns="http://schemas.openxmlformats.org/officeDocument/2006/extended-properties" xmlns:vt="http://schemas.openxmlformats.org/officeDocument/2006/docPropsVTypes">
  <Template>PSC Project Plan template</Template>
  <TotalTime>47</TotalTime>
  <Pages>21</Pages>
  <Words>4773</Words>
  <Characters>27304</Characters>
  <Application>Microsoft Office Word</Application>
  <DocSecurity>0</DocSecurity>
  <Lines>780</Lines>
  <Paragraphs>386</Paragraphs>
  <ScaleCrop>false</ScaleCrop>
  <HeadingPairs>
    <vt:vector size="2" baseType="variant">
      <vt:variant>
        <vt:lpstr>Title</vt:lpstr>
      </vt:variant>
      <vt:variant>
        <vt:i4>1</vt:i4>
      </vt:variant>
    </vt:vector>
  </HeadingPairs>
  <TitlesOfParts>
    <vt:vector size="1" baseType="lpstr">
      <vt:lpstr>Periodic review guide - discipline, suspension and workplace investigations</vt:lpstr>
    </vt:vector>
  </TitlesOfParts>
  <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review guide - discipline, suspension and workplace investigations</dc:title>
  <dc:subject>Discipline and suspension periodic reviews</dc:subject>
  <dc:creator>Public Sector Commission </dc:creator>
  <cp:keywords>Queensland public sector periodic review guide, discipline directive, suspension directive, workplace investigations directive, Public Sector Act 2022.</cp:keywords>
  <dc:description/>
  <cp:lastModifiedBy>Ankita Kaye</cp:lastModifiedBy>
  <cp:revision>48</cp:revision>
  <dcterms:created xsi:type="dcterms:W3CDTF">2024-04-25T22:17:00Z</dcterms:created>
  <dcterms:modified xsi:type="dcterms:W3CDTF">2024-04-26T00:53:00Z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true</vt:bool>
  </property>
  <property fmtid="{D5CDD505-2E9C-101B-9397-08002B2CF9AE}" pid="11" name="CustomGallery4">
    <vt:bool>true</vt:bool>
  </property>
  <property fmtid="{D5CDD505-2E9C-101B-9397-08002B2CF9AE}" pid="12" name="CustomGallery5">
    <vt:bool>true</vt:bool>
  </property>
  <property fmtid="{D5CDD505-2E9C-101B-9397-08002B2CF9AE}" pid="13" name="TemplateType">
    <vt:lpwstr>Report</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v3.7</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GrammarlyDocumentId">
    <vt:lpwstr>a38beb4b36cf17e522c40319d7b1dfd184518d25371f9b17cd38b908235b5140</vt:lpwstr>
  </property>
  <property fmtid="{D5CDD505-2E9C-101B-9397-08002B2CF9AE}" pid="26" name="MediaServiceImageTags">
    <vt:lpwstr/>
  </property>
</Properties>
</file>