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397F9" w14:textId="64080270" w:rsidR="00D9487D" w:rsidRPr="006B232E" w:rsidRDefault="00EA7B19" w:rsidP="006B232E">
      <w:pPr>
        <w:pStyle w:val="Title"/>
      </w:pPr>
      <w:r w:rsidRPr="006B232E">
        <w:rPr>
          <w:rStyle w:val="DocTitle"/>
        </w:rPr>
        <w:t xml:space="preserve">Supporting improved </w:t>
      </w:r>
      <w:r w:rsidR="006D05E2">
        <w:rPr>
          <w:rStyle w:val="DocTitle"/>
        </w:rPr>
        <w:t>work</w:t>
      </w:r>
      <w:r w:rsidR="00434B4C" w:rsidRPr="006B232E">
        <w:rPr>
          <w:rStyle w:val="DocTitle"/>
        </w:rPr>
        <w:t xml:space="preserve"> performance checklist</w:t>
      </w:r>
    </w:p>
    <w:p w14:paraId="58E9647A" w14:textId="77777777" w:rsidR="00073287" w:rsidRDefault="00073287" w:rsidP="00E041C8">
      <w:pPr>
        <w:ind w:left="-851"/>
        <w:rPr>
          <w:rFonts w:cs="Arial"/>
        </w:rPr>
      </w:pPr>
    </w:p>
    <w:p w14:paraId="2195A884" w14:textId="77777777" w:rsidR="00C54CB3" w:rsidRDefault="00E041C8" w:rsidP="00C54CB3">
      <w:pPr>
        <w:ind w:left="-851"/>
        <w:rPr>
          <w:rFonts w:cs="Arial"/>
        </w:rPr>
      </w:pPr>
      <w:r w:rsidRPr="00E564D4">
        <w:rPr>
          <w:rFonts w:cs="Arial"/>
        </w:rPr>
        <w:t>The process for managing unacceptable work performance must be supportive, directed to the positive performance management principles</w:t>
      </w:r>
      <w:r w:rsidR="0067540D">
        <w:rPr>
          <w:rFonts w:cs="Arial"/>
        </w:rPr>
        <w:t xml:space="preserve"> in section </w:t>
      </w:r>
      <w:r w:rsidR="001417A5">
        <w:rPr>
          <w:rFonts w:cs="Arial"/>
        </w:rPr>
        <w:t xml:space="preserve">25A of the </w:t>
      </w:r>
      <w:r w:rsidR="001417A5">
        <w:rPr>
          <w:rFonts w:cs="Arial"/>
          <w:i/>
          <w:iCs/>
        </w:rPr>
        <w:t>Public Service Act 2008</w:t>
      </w:r>
      <w:r w:rsidRPr="00E564D4">
        <w:rPr>
          <w:rFonts w:cs="Arial"/>
        </w:rPr>
        <w:t xml:space="preserve">, and take into account factors </w:t>
      </w:r>
      <w:r w:rsidR="00073287">
        <w:rPr>
          <w:rFonts w:cs="Arial"/>
        </w:rPr>
        <w:t xml:space="preserve">including </w:t>
      </w:r>
      <w:r w:rsidRPr="00E564D4">
        <w:rPr>
          <w:rFonts w:cs="Arial"/>
        </w:rPr>
        <w:t>work and non-work related issues</w:t>
      </w:r>
      <w:r w:rsidR="00073287">
        <w:rPr>
          <w:rFonts w:cs="Arial"/>
        </w:rPr>
        <w:t>,</w:t>
      </w:r>
      <w:r w:rsidRPr="00E564D4">
        <w:rPr>
          <w:rFonts w:cs="Arial"/>
        </w:rPr>
        <w:t xml:space="preserve"> that may be affecting the employee</w:t>
      </w:r>
      <w:r>
        <w:rPr>
          <w:rFonts w:cs="Arial"/>
        </w:rPr>
        <w:t xml:space="preserve">. </w:t>
      </w:r>
    </w:p>
    <w:p w14:paraId="4E92BF27" w14:textId="6EBC14A1" w:rsidR="00C54CB3" w:rsidRDefault="00434B4C" w:rsidP="00C54CB3">
      <w:pPr>
        <w:ind w:left="-851"/>
        <w:rPr>
          <w:rFonts w:cs="Arial"/>
          <w:b/>
        </w:rPr>
      </w:pPr>
      <w:r w:rsidRPr="00434B4C">
        <w:rPr>
          <w:rFonts w:cs="Arial"/>
        </w:rPr>
        <w:t xml:space="preserve">This </w:t>
      </w:r>
      <w:r w:rsidR="00EC1AA3">
        <w:rPr>
          <w:rFonts w:cs="Arial"/>
        </w:rPr>
        <w:t xml:space="preserve">checklist </w:t>
      </w:r>
      <w:r w:rsidR="00AE3393">
        <w:rPr>
          <w:rFonts w:cs="Arial"/>
        </w:rPr>
        <w:t>can</w:t>
      </w:r>
      <w:r w:rsidR="00650D90">
        <w:rPr>
          <w:rFonts w:cs="Arial"/>
        </w:rPr>
        <w:t xml:space="preserve"> support agenc</w:t>
      </w:r>
      <w:r w:rsidR="00AE3393">
        <w:rPr>
          <w:rFonts w:cs="Arial"/>
        </w:rPr>
        <w:t>ies in deciding</w:t>
      </w:r>
      <w:r w:rsidR="00650D90">
        <w:rPr>
          <w:rFonts w:cs="Arial"/>
        </w:rPr>
        <w:t xml:space="preserve"> </w:t>
      </w:r>
      <w:r w:rsidR="00AE3393">
        <w:rPr>
          <w:rFonts w:cs="Arial"/>
        </w:rPr>
        <w:t>if</w:t>
      </w:r>
      <w:r w:rsidR="00005A3C">
        <w:rPr>
          <w:rFonts w:cs="Arial"/>
        </w:rPr>
        <w:t xml:space="preserve"> a performance improvement plan (PIP) is </w:t>
      </w:r>
      <w:r w:rsidR="00AE3393">
        <w:rPr>
          <w:rFonts w:cs="Arial"/>
        </w:rPr>
        <w:t>needed</w:t>
      </w:r>
      <w:r w:rsidR="006B232E">
        <w:rPr>
          <w:rFonts w:cs="Arial"/>
        </w:rPr>
        <w:t xml:space="preserve"> to support improved </w:t>
      </w:r>
      <w:r w:rsidR="005A4A83">
        <w:rPr>
          <w:rFonts w:cs="Arial"/>
        </w:rPr>
        <w:t>work</w:t>
      </w:r>
      <w:r w:rsidR="006B232E">
        <w:rPr>
          <w:rFonts w:cs="Arial"/>
        </w:rPr>
        <w:t xml:space="preserve"> performance</w:t>
      </w:r>
      <w:r w:rsidR="00AE3393">
        <w:rPr>
          <w:rFonts w:cs="Arial"/>
        </w:rPr>
        <w:t>,</w:t>
      </w:r>
      <w:r w:rsidR="006B07AA">
        <w:rPr>
          <w:rFonts w:cs="Arial"/>
        </w:rPr>
        <w:t xml:space="preserve"> and to guide </w:t>
      </w:r>
      <w:r w:rsidR="00AE3393">
        <w:rPr>
          <w:rFonts w:cs="Arial"/>
        </w:rPr>
        <w:t>implementation</w:t>
      </w:r>
      <w:r w:rsidRPr="00434B4C">
        <w:rPr>
          <w:rFonts w:cs="Arial"/>
        </w:rPr>
        <w:t>. Agencies can use this in full or modify to meet their specific needs.</w:t>
      </w:r>
      <w:r w:rsidR="00D72005">
        <w:rPr>
          <w:rFonts w:cs="Arial"/>
        </w:rPr>
        <w:t xml:space="preserve"> </w:t>
      </w:r>
      <w:r w:rsidR="00420247">
        <w:rPr>
          <w:rFonts w:cs="Arial"/>
        </w:rPr>
        <w:t xml:space="preserve">More comprehensive information </w:t>
      </w:r>
      <w:r w:rsidR="00D70DC1">
        <w:rPr>
          <w:rFonts w:cs="Arial"/>
        </w:rPr>
        <w:t>about</w:t>
      </w:r>
      <w:r w:rsidR="00420247">
        <w:rPr>
          <w:rFonts w:cs="Arial"/>
        </w:rPr>
        <w:t xml:space="preserve"> PIP</w:t>
      </w:r>
      <w:r w:rsidR="00141F17">
        <w:rPr>
          <w:rFonts w:cs="Arial"/>
        </w:rPr>
        <w:t>s</w:t>
      </w:r>
      <w:r w:rsidR="00420247">
        <w:rPr>
          <w:rFonts w:cs="Arial"/>
        </w:rPr>
        <w:t xml:space="preserve"> is contained</w:t>
      </w:r>
      <w:r w:rsidR="00AF30FF">
        <w:rPr>
          <w:rFonts w:cs="Arial"/>
        </w:rPr>
        <w:t xml:space="preserve"> in the directive relating to positive performance management, the PIP template and the PIP frequently asked questions, found at </w:t>
      </w:r>
      <w:hyperlink r:id="rId11" w:history="1">
        <w:r w:rsidR="00C54CB3" w:rsidRPr="00C54CB3">
          <w:rPr>
            <w:rStyle w:val="Hyperlink"/>
            <w:b w:val="0"/>
          </w:rPr>
          <w:t>www.forgov.qld.gov.au/documents/directive/1520/positive-performance-management</w:t>
        </w:r>
      </w:hyperlink>
      <w:r w:rsidR="00C54CB3">
        <w:rPr>
          <w:b/>
        </w:rPr>
        <w:t>.</w:t>
      </w:r>
    </w:p>
    <w:p w14:paraId="29E39D9B" w14:textId="2A7466A6" w:rsidR="00647BE0" w:rsidRPr="00C54CB3" w:rsidRDefault="00647BE0" w:rsidP="00C54CB3">
      <w:pPr>
        <w:ind w:left="-851"/>
        <w:rPr>
          <w:rFonts w:cs="Arial"/>
          <w:b/>
        </w:rPr>
      </w:pPr>
      <w:r>
        <w:rPr>
          <w:rFonts w:cs="Arial"/>
        </w:rPr>
        <w:t xml:space="preserve">This checklist has been </w:t>
      </w:r>
      <w:proofErr w:type="gramStart"/>
      <w:r>
        <w:rPr>
          <w:rFonts w:cs="Arial"/>
        </w:rPr>
        <w:t>colour</w:t>
      </w:r>
      <w:proofErr w:type="gramEnd"/>
      <w:r>
        <w:rPr>
          <w:rFonts w:cs="Arial"/>
        </w:rPr>
        <w:t xml:space="preserve"> coded</w:t>
      </w:r>
      <w:r w:rsidR="004F4EB0">
        <w:rPr>
          <w:rFonts w:cs="Arial"/>
        </w:rPr>
        <w:t xml:space="preserve"> to help you complete it. Simply replace the red </w:t>
      </w:r>
      <w:r w:rsidR="004F4EB0" w:rsidRPr="001F59A3">
        <w:rPr>
          <w:rFonts w:cs="Arial"/>
          <w:color w:val="F15B67"/>
        </w:rPr>
        <w:t xml:space="preserve">[ ] </w:t>
      </w:r>
      <w:r w:rsidR="004F4EB0">
        <w:rPr>
          <w:rFonts w:cs="Arial"/>
        </w:rPr>
        <w:t xml:space="preserve">writing with what applies to your employee and situation. Examples and explanatory information </w:t>
      </w:r>
      <w:r w:rsidR="003E76FD">
        <w:rPr>
          <w:rFonts w:cs="Arial"/>
        </w:rPr>
        <w:t>are</w:t>
      </w:r>
      <w:r w:rsidR="004F4EB0">
        <w:rPr>
          <w:rFonts w:cs="Arial"/>
        </w:rPr>
        <w:t xml:space="preserve"> shown in </w:t>
      </w:r>
      <w:r w:rsidR="004F4EB0" w:rsidRPr="001F59A3">
        <w:rPr>
          <w:rFonts w:cs="Arial"/>
          <w:i/>
          <w:iCs/>
          <w:color w:val="007A6D"/>
          <w:highlight w:val="yellow"/>
        </w:rPr>
        <w:t>green italics</w:t>
      </w:r>
      <w:r w:rsidR="004F4EB0" w:rsidRPr="00E564D4">
        <w:rPr>
          <w:rFonts w:cs="Arial"/>
          <w:color w:val="007A6D" w:themeColor="accent4"/>
        </w:rPr>
        <w:t xml:space="preserve"> </w:t>
      </w:r>
      <w:r w:rsidR="004F4EB0">
        <w:rPr>
          <w:rFonts w:cs="Arial"/>
        </w:rPr>
        <w:t>to assist you and can be deleted.</w:t>
      </w:r>
    </w:p>
    <w:p w14:paraId="7202E0B6" w14:textId="77777777" w:rsidR="004F4EB0" w:rsidRPr="00434B4C" w:rsidRDefault="004F4EB0" w:rsidP="00E564D4">
      <w:pPr>
        <w:rPr>
          <w:rFonts w:cs="Arial"/>
        </w:rPr>
      </w:pPr>
    </w:p>
    <w:tbl>
      <w:tblPr>
        <w:tblW w:w="10206" w:type="dxa"/>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3302"/>
        <w:gridCol w:w="1862"/>
        <w:gridCol w:w="3354"/>
      </w:tblGrid>
      <w:tr w:rsidR="00B36F60" w:rsidRPr="0089533F" w14:paraId="2EFC6B1B" w14:textId="77777777" w:rsidTr="00404ABC">
        <w:trPr>
          <w:trHeight w:val="464"/>
        </w:trPr>
        <w:tc>
          <w:tcPr>
            <w:tcW w:w="1688" w:type="dxa"/>
            <w:shd w:val="clear" w:color="auto" w:fill="F2F2F2" w:themeFill="background1" w:themeFillShade="F2"/>
            <w:vAlign w:val="center"/>
          </w:tcPr>
          <w:p w14:paraId="748C7A4B" w14:textId="2B4696EA" w:rsidR="00B36F60" w:rsidRPr="0089533F" w:rsidRDefault="00C5377D" w:rsidP="00404ABC">
            <w:pPr>
              <w:pStyle w:val="NoSpacing"/>
              <w:rPr>
                <w:rFonts w:cs="Arial"/>
                <w:b/>
                <w:sz w:val="20"/>
                <w:szCs w:val="20"/>
              </w:rPr>
            </w:pPr>
            <w:r>
              <w:rPr>
                <w:rFonts w:cs="Arial"/>
                <w:b/>
                <w:sz w:val="20"/>
                <w:szCs w:val="20"/>
              </w:rPr>
              <w:t>Employee name</w:t>
            </w:r>
          </w:p>
        </w:tc>
        <w:tc>
          <w:tcPr>
            <w:tcW w:w="3302" w:type="dxa"/>
            <w:shd w:val="clear" w:color="auto" w:fill="auto"/>
            <w:vAlign w:val="center"/>
          </w:tcPr>
          <w:p w14:paraId="4C3C83C2" w14:textId="79A0FB3E" w:rsidR="00B36F60" w:rsidRPr="001F59A3" w:rsidRDefault="004F4EB0" w:rsidP="00404ABC">
            <w:pPr>
              <w:pStyle w:val="NoSpacing"/>
              <w:rPr>
                <w:rFonts w:cs="Arial"/>
                <w:color w:val="F15B67"/>
                <w:sz w:val="20"/>
                <w:szCs w:val="20"/>
              </w:rPr>
            </w:pPr>
            <w:r w:rsidRPr="001F59A3">
              <w:rPr>
                <w:rFonts w:cs="Arial"/>
                <w:color w:val="F15B67"/>
                <w:sz w:val="20"/>
                <w:szCs w:val="20"/>
              </w:rPr>
              <w:t>[Employee name]</w:t>
            </w:r>
          </w:p>
        </w:tc>
        <w:tc>
          <w:tcPr>
            <w:tcW w:w="1862" w:type="dxa"/>
            <w:shd w:val="clear" w:color="auto" w:fill="F2F2F2" w:themeFill="background1" w:themeFillShade="F2"/>
            <w:vAlign w:val="center"/>
          </w:tcPr>
          <w:p w14:paraId="489794B3" w14:textId="3E834D3E" w:rsidR="00B36F60" w:rsidRPr="0089533F" w:rsidRDefault="00C5377D" w:rsidP="00404ABC">
            <w:pPr>
              <w:pStyle w:val="NoSpacing"/>
              <w:rPr>
                <w:rFonts w:cs="Arial"/>
                <w:b/>
                <w:sz w:val="20"/>
                <w:szCs w:val="20"/>
              </w:rPr>
            </w:pPr>
            <w:r>
              <w:rPr>
                <w:rFonts w:cs="Arial"/>
                <w:b/>
                <w:sz w:val="20"/>
                <w:szCs w:val="20"/>
              </w:rPr>
              <w:t>Manager name</w:t>
            </w:r>
          </w:p>
        </w:tc>
        <w:tc>
          <w:tcPr>
            <w:tcW w:w="3354" w:type="dxa"/>
            <w:shd w:val="clear" w:color="auto" w:fill="auto"/>
            <w:vAlign w:val="center"/>
          </w:tcPr>
          <w:p w14:paraId="7A306E17" w14:textId="2AEE4DDF" w:rsidR="00B36F60" w:rsidRPr="00E564D4" w:rsidRDefault="004F4EB0" w:rsidP="00404ABC">
            <w:pPr>
              <w:pStyle w:val="NoSpacing"/>
              <w:rPr>
                <w:rFonts w:cs="Arial"/>
                <w:color w:val="FF0000"/>
                <w:sz w:val="20"/>
                <w:szCs w:val="20"/>
              </w:rPr>
            </w:pPr>
            <w:r w:rsidRPr="001F59A3">
              <w:rPr>
                <w:rFonts w:cs="Arial"/>
                <w:color w:val="F15B67"/>
                <w:sz w:val="20"/>
                <w:szCs w:val="20"/>
              </w:rPr>
              <w:t>[Manager name]</w:t>
            </w:r>
          </w:p>
        </w:tc>
      </w:tr>
      <w:tr w:rsidR="00B36F60" w:rsidRPr="0089533F" w14:paraId="3E397F94" w14:textId="77777777" w:rsidTr="00404ABC">
        <w:trPr>
          <w:trHeight w:val="464"/>
        </w:trPr>
        <w:tc>
          <w:tcPr>
            <w:tcW w:w="1688" w:type="dxa"/>
            <w:shd w:val="clear" w:color="auto" w:fill="F2F2F2" w:themeFill="background1" w:themeFillShade="F2"/>
            <w:vAlign w:val="center"/>
          </w:tcPr>
          <w:p w14:paraId="24A5C34D" w14:textId="7BBE4E3F" w:rsidR="00B36F60" w:rsidRPr="0089533F" w:rsidRDefault="000257F2" w:rsidP="00404ABC">
            <w:pPr>
              <w:pStyle w:val="NoSpacing"/>
              <w:rPr>
                <w:rFonts w:cs="Arial"/>
                <w:b/>
                <w:sz w:val="20"/>
                <w:szCs w:val="20"/>
              </w:rPr>
            </w:pPr>
            <w:r>
              <w:rPr>
                <w:rFonts w:cs="Arial"/>
                <w:b/>
                <w:sz w:val="20"/>
                <w:szCs w:val="20"/>
              </w:rPr>
              <w:t>Role title</w:t>
            </w:r>
            <w:r w:rsidR="00B36F60">
              <w:rPr>
                <w:rFonts w:cs="Arial"/>
                <w:b/>
                <w:sz w:val="20"/>
                <w:szCs w:val="20"/>
              </w:rPr>
              <w:t xml:space="preserve"> </w:t>
            </w:r>
          </w:p>
        </w:tc>
        <w:tc>
          <w:tcPr>
            <w:tcW w:w="3302" w:type="dxa"/>
            <w:shd w:val="clear" w:color="auto" w:fill="auto"/>
            <w:vAlign w:val="center"/>
          </w:tcPr>
          <w:p w14:paraId="0642284F" w14:textId="0524068E" w:rsidR="00B36F60" w:rsidRPr="00E564D4" w:rsidRDefault="004F4EB0" w:rsidP="00404ABC">
            <w:pPr>
              <w:pStyle w:val="NoSpacing"/>
              <w:rPr>
                <w:rFonts w:cs="Arial"/>
                <w:color w:val="FF0000"/>
                <w:sz w:val="20"/>
                <w:szCs w:val="20"/>
              </w:rPr>
            </w:pPr>
            <w:r w:rsidRPr="001F59A3">
              <w:rPr>
                <w:rFonts w:cs="Arial"/>
                <w:color w:val="F15B67"/>
                <w:sz w:val="20"/>
                <w:szCs w:val="20"/>
              </w:rPr>
              <w:t>[Role title]</w:t>
            </w:r>
          </w:p>
        </w:tc>
        <w:tc>
          <w:tcPr>
            <w:tcW w:w="1862" w:type="dxa"/>
            <w:shd w:val="clear" w:color="auto" w:fill="F2F2F2" w:themeFill="background1" w:themeFillShade="F2"/>
            <w:vAlign w:val="center"/>
          </w:tcPr>
          <w:p w14:paraId="33110F2E" w14:textId="7814DC0D" w:rsidR="00B36F60" w:rsidRDefault="007B50B7" w:rsidP="00404ABC">
            <w:pPr>
              <w:pStyle w:val="NoSpacing"/>
              <w:rPr>
                <w:rFonts w:cs="Arial"/>
                <w:b/>
                <w:sz w:val="20"/>
                <w:szCs w:val="20"/>
              </w:rPr>
            </w:pPr>
            <w:r>
              <w:rPr>
                <w:rFonts w:cs="Arial"/>
                <w:b/>
                <w:sz w:val="20"/>
                <w:szCs w:val="20"/>
              </w:rPr>
              <w:t>Role title</w:t>
            </w:r>
          </w:p>
        </w:tc>
        <w:tc>
          <w:tcPr>
            <w:tcW w:w="3354" w:type="dxa"/>
            <w:shd w:val="clear" w:color="auto" w:fill="auto"/>
            <w:vAlign w:val="center"/>
          </w:tcPr>
          <w:p w14:paraId="30801F32" w14:textId="2F7BA961" w:rsidR="00B36F60" w:rsidRPr="00E564D4" w:rsidRDefault="006D05E2" w:rsidP="00404ABC">
            <w:pPr>
              <w:pStyle w:val="NoSpacing"/>
              <w:rPr>
                <w:rFonts w:cs="Arial"/>
                <w:color w:val="FF0000"/>
                <w:sz w:val="20"/>
                <w:szCs w:val="20"/>
              </w:rPr>
            </w:pPr>
            <w:r w:rsidRPr="001F59A3">
              <w:rPr>
                <w:rFonts w:cs="Arial"/>
                <w:color w:val="F15B67"/>
                <w:sz w:val="20"/>
                <w:szCs w:val="20"/>
              </w:rPr>
              <w:t>[Role title]</w:t>
            </w:r>
          </w:p>
        </w:tc>
      </w:tr>
      <w:tr w:rsidR="00B36F60" w:rsidRPr="0089533F" w14:paraId="5FFF892C" w14:textId="77777777" w:rsidTr="00404ABC">
        <w:trPr>
          <w:trHeight w:val="464"/>
        </w:trPr>
        <w:tc>
          <w:tcPr>
            <w:tcW w:w="1688" w:type="dxa"/>
            <w:shd w:val="clear" w:color="auto" w:fill="F2F2F2" w:themeFill="background1" w:themeFillShade="F2"/>
            <w:vAlign w:val="center"/>
          </w:tcPr>
          <w:p w14:paraId="3EE0365E" w14:textId="226050C2" w:rsidR="00B36F60" w:rsidRPr="0089533F" w:rsidRDefault="00F8349E" w:rsidP="00404ABC">
            <w:pPr>
              <w:pStyle w:val="NoSpacing"/>
              <w:rPr>
                <w:rFonts w:cs="Arial"/>
                <w:b/>
                <w:sz w:val="20"/>
                <w:szCs w:val="20"/>
              </w:rPr>
            </w:pPr>
            <w:r>
              <w:rPr>
                <w:rFonts w:cs="Arial"/>
                <w:b/>
                <w:sz w:val="20"/>
                <w:szCs w:val="20"/>
              </w:rPr>
              <w:t>Role classification</w:t>
            </w:r>
          </w:p>
        </w:tc>
        <w:tc>
          <w:tcPr>
            <w:tcW w:w="3302" w:type="dxa"/>
            <w:shd w:val="clear" w:color="auto" w:fill="auto"/>
            <w:vAlign w:val="center"/>
          </w:tcPr>
          <w:p w14:paraId="3A9299AD" w14:textId="046A1859" w:rsidR="00B36F60" w:rsidRPr="00E564D4" w:rsidRDefault="004F4EB0" w:rsidP="00404ABC">
            <w:pPr>
              <w:pStyle w:val="NoSpacing"/>
              <w:rPr>
                <w:rFonts w:cs="Arial"/>
                <w:color w:val="FF0000"/>
                <w:sz w:val="20"/>
                <w:szCs w:val="20"/>
              </w:rPr>
            </w:pPr>
            <w:r w:rsidRPr="001F59A3">
              <w:rPr>
                <w:rFonts w:cs="Arial"/>
                <w:color w:val="F15B67"/>
                <w:sz w:val="20"/>
                <w:szCs w:val="20"/>
              </w:rPr>
              <w:t>[Role classification]</w:t>
            </w:r>
          </w:p>
        </w:tc>
        <w:tc>
          <w:tcPr>
            <w:tcW w:w="1862" w:type="dxa"/>
            <w:shd w:val="clear" w:color="auto" w:fill="F2F2F2" w:themeFill="background1" w:themeFillShade="F2"/>
            <w:vAlign w:val="center"/>
          </w:tcPr>
          <w:p w14:paraId="251E6069" w14:textId="15A57564" w:rsidR="00B36F60" w:rsidRPr="0089533F" w:rsidRDefault="007B50B7" w:rsidP="00404ABC">
            <w:pPr>
              <w:pStyle w:val="NoSpacing"/>
              <w:rPr>
                <w:rFonts w:cs="Arial"/>
                <w:b/>
                <w:sz w:val="20"/>
                <w:szCs w:val="20"/>
              </w:rPr>
            </w:pPr>
            <w:r>
              <w:rPr>
                <w:rFonts w:cs="Arial"/>
                <w:b/>
                <w:sz w:val="20"/>
                <w:szCs w:val="20"/>
              </w:rPr>
              <w:t>Date</w:t>
            </w:r>
          </w:p>
        </w:tc>
        <w:tc>
          <w:tcPr>
            <w:tcW w:w="3354" w:type="dxa"/>
            <w:shd w:val="clear" w:color="auto" w:fill="auto"/>
            <w:vAlign w:val="center"/>
          </w:tcPr>
          <w:p w14:paraId="19655877" w14:textId="69456091" w:rsidR="00B36F60" w:rsidRPr="00E564D4" w:rsidRDefault="006D05E2" w:rsidP="00404ABC">
            <w:pPr>
              <w:pStyle w:val="NoSpacing"/>
              <w:rPr>
                <w:rFonts w:cs="Arial"/>
                <w:color w:val="FF0000"/>
                <w:sz w:val="20"/>
                <w:szCs w:val="20"/>
              </w:rPr>
            </w:pPr>
            <w:r w:rsidRPr="001F59A3">
              <w:rPr>
                <w:rFonts w:cs="Arial"/>
                <w:color w:val="F15B67"/>
                <w:sz w:val="20"/>
                <w:szCs w:val="20"/>
              </w:rPr>
              <w:t>[Date]</w:t>
            </w:r>
          </w:p>
        </w:tc>
      </w:tr>
    </w:tbl>
    <w:p w14:paraId="046158E3" w14:textId="7858D041" w:rsidR="000C1B36" w:rsidRDefault="000C1B36" w:rsidP="00926D51">
      <w:pPr>
        <w:ind w:left="-567"/>
      </w:pPr>
    </w:p>
    <w:tbl>
      <w:tblPr>
        <w:tblStyle w:val="TableGrid"/>
        <w:tblW w:w="10224" w:type="dxa"/>
        <w:tblInd w:w="-873" w:type="dxa"/>
        <w:tblLook w:val="04A0" w:firstRow="1" w:lastRow="0" w:firstColumn="1" w:lastColumn="0" w:noHBand="0" w:noVBand="1"/>
      </w:tblPr>
      <w:tblGrid>
        <w:gridCol w:w="10224"/>
      </w:tblGrid>
      <w:tr w:rsidR="00BB01A6" w:rsidRPr="0089533F" w14:paraId="78D59102" w14:textId="77777777" w:rsidTr="00404ABC">
        <w:tc>
          <w:tcPr>
            <w:tcW w:w="10224" w:type="dxa"/>
            <w:shd w:val="clear" w:color="auto" w:fill="F2F2F2" w:themeFill="background1" w:themeFillShade="F2"/>
          </w:tcPr>
          <w:p w14:paraId="0C822BC3" w14:textId="76DAB580" w:rsidR="00BB01A6" w:rsidRPr="0089533F" w:rsidRDefault="001B111F" w:rsidP="00404ABC">
            <w:pPr>
              <w:rPr>
                <w:rFonts w:cs="Arial"/>
                <w:b/>
                <w:szCs w:val="20"/>
              </w:rPr>
            </w:pPr>
            <w:r>
              <w:rPr>
                <w:rFonts w:cs="Arial"/>
                <w:b/>
                <w:szCs w:val="20"/>
              </w:rPr>
              <w:t>Background to the areas identified</w:t>
            </w:r>
            <w:r w:rsidR="00320EA4">
              <w:rPr>
                <w:rFonts w:cs="Arial"/>
                <w:b/>
                <w:szCs w:val="20"/>
              </w:rPr>
              <w:t xml:space="preserve"> for improvement</w:t>
            </w:r>
            <w:r w:rsidR="00BB01A6">
              <w:rPr>
                <w:rFonts w:cs="Arial"/>
                <w:b/>
                <w:szCs w:val="20"/>
              </w:rPr>
              <w:t xml:space="preserve"> </w:t>
            </w:r>
          </w:p>
        </w:tc>
      </w:tr>
      <w:tr w:rsidR="00BB01A6" w:rsidRPr="0089533F" w14:paraId="7B634686" w14:textId="77777777" w:rsidTr="00404ABC">
        <w:tc>
          <w:tcPr>
            <w:tcW w:w="10224" w:type="dxa"/>
          </w:tcPr>
          <w:p w14:paraId="3428EA45" w14:textId="63655823" w:rsidR="00BB01A6" w:rsidRPr="0089533F" w:rsidRDefault="00DD4381" w:rsidP="00404ABC">
            <w:pPr>
              <w:rPr>
                <w:rFonts w:cs="Arial"/>
                <w:b/>
                <w:szCs w:val="20"/>
              </w:rPr>
            </w:pPr>
            <w:r>
              <w:rPr>
                <w:rFonts w:cs="Arial"/>
                <w:b/>
                <w:szCs w:val="20"/>
              </w:rPr>
              <w:t>Provide a brief description of the issue/s</w:t>
            </w:r>
            <w:r w:rsidR="00073287">
              <w:rPr>
                <w:rFonts w:cs="Arial"/>
                <w:b/>
                <w:szCs w:val="20"/>
              </w:rPr>
              <w:t>–</w:t>
            </w:r>
            <w:r w:rsidR="00290F9C">
              <w:rPr>
                <w:rFonts w:cs="Arial"/>
                <w:b/>
                <w:szCs w:val="20"/>
              </w:rPr>
              <w:t>include an overview for each area of improvement identified</w:t>
            </w:r>
            <w:r w:rsidR="00BB01A6" w:rsidRPr="0089533F">
              <w:rPr>
                <w:rFonts w:cs="Arial"/>
                <w:b/>
                <w:szCs w:val="20"/>
              </w:rPr>
              <w:t xml:space="preserve">:   </w:t>
            </w:r>
          </w:p>
          <w:p w14:paraId="20B02C50" w14:textId="1D6F3589" w:rsidR="00BB01A6" w:rsidRPr="001F59A3" w:rsidRDefault="00C54003" w:rsidP="00404ABC">
            <w:pPr>
              <w:rPr>
                <w:i/>
                <w:iCs/>
                <w:color w:val="007A6D"/>
              </w:rPr>
            </w:pPr>
            <w:r w:rsidRPr="001F59A3">
              <w:rPr>
                <w:b/>
                <w:bCs/>
                <w:i/>
                <w:iCs/>
                <w:color w:val="007A6D"/>
                <w:highlight w:val="yellow"/>
                <w:shd w:val="clear" w:color="auto" w:fill="E7E6E6" w:themeFill="background2"/>
              </w:rPr>
              <w:t>[</w:t>
            </w:r>
            <w:r w:rsidR="006B1D43" w:rsidRPr="001F59A3">
              <w:rPr>
                <w:b/>
                <w:bCs/>
                <w:i/>
                <w:iCs/>
                <w:color w:val="007A6D"/>
                <w:highlight w:val="yellow"/>
                <w:shd w:val="clear" w:color="auto" w:fill="E7E6E6" w:themeFill="background2"/>
              </w:rPr>
              <w:t>For example:</w:t>
            </w:r>
            <w:r w:rsidR="006B1D43" w:rsidRPr="001F59A3">
              <w:rPr>
                <w:i/>
                <w:iCs/>
                <w:color w:val="007A6D"/>
                <w:highlight w:val="yellow"/>
                <w:shd w:val="clear" w:color="auto" w:fill="E7E6E6" w:themeFill="background2"/>
              </w:rPr>
              <w:t xml:space="preserve"> </w:t>
            </w:r>
            <w:r w:rsidR="00D30339" w:rsidRPr="001F59A3">
              <w:rPr>
                <w:i/>
                <w:iCs/>
                <w:color w:val="007A6D"/>
                <w:highlight w:val="yellow"/>
                <w:shd w:val="clear" w:color="auto" w:fill="E7E6E6" w:themeFill="background2"/>
              </w:rPr>
              <w:t>[</w:t>
            </w:r>
            <w:r w:rsidR="0077096D" w:rsidRPr="001F59A3">
              <w:rPr>
                <w:i/>
                <w:iCs/>
                <w:color w:val="007A6D"/>
                <w:highlight w:val="yellow"/>
                <w:shd w:val="clear" w:color="auto" w:fill="E7E6E6" w:themeFill="background2"/>
              </w:rPr>
              <w:t>Employee name]</w:t>
            </w:r>
            <w:r w:rsidR="0077096D" w:rsidRPr="001F59A3">
              <w:rPr>
                <w:i/>
                <w:iCs/>
                <w:color w:val="007A6D"/>
                <w:highlight w:val="yellow"/>
              </w:rPr>
              <w:t xml:space="preserve"> has missed the deadline for submitting </w:t>
            </w:r>
            <w:r w:rsidR="008D378B" w:rsidRPr="001F59A3">
              <w:rPr>
                <w:i/>
                <w:iCs/>
                <w:color w:val="007A6D"/>
                <w:highlight w:val="yellow"/>
              </w:rPr>
              <w:t xml:space="preserve">project </w:t>
            </w:r>
            <w:r w:rsidR="0077096D" w:rsidRPr="001F59A3">
              <w:rPr>
                <w:i/>
                <w:iCs/>
                <w:color w:val="007A6D"/>
                <w:highlight w:val="yellow"/>
              </w:rPr>
              <w:t xml:space="preserve">updates on </w:t>
            </w:r>
            <w:r w:rsidR="00000C30" w:rsidRPr="001F59A3">
              <w:rPr>
                <w:i/>
                <w:iCs/>
                <w:color w:val="007A6D"/>
                <w:highlight w:val="yellow"/>
              </w:rPr>
              <w:t>[</w:t>
            </w:r>
            <w:r w:rsidR="00AB6304" w:rsidRPr="001F59A3">
              <w:rPr>
                <w:i/>
                <w:iCs/>
                <w:color w:val="007A6D"/>
                <w:highlight w:val="yellow"/>
              </w:rPr>
              <w:t>number</w:t>
            </w:r>
            <w:r w:rsidR="00000C30" w:rsidRPr="001F59A3">
              <w:rPr>
                <w:i/>
                <w:iCs/>
                <w:color w:val="007A6D"/>
                <w:highlight w:val="yellow"/>
              </w:rPr>
              <w:t>]</w:t>
            </w:r>
            <w:r w:rsidR="0077096D" w:rsidRPr="001F59A3">
              <w:rPr>
                <w:i/>
                <w:iCs/>
                <w:color w:val="007A6D"/>
                <w:highlight w:val="yellow"/>
              </w:rPr>
              <w:t xml:space="preserve"> of occasions and has submitted updates and drafts that have not included key information</w:t>
            </w:r>
            <w:r w:rsidR="006B1D43" w:rsidRPr="001F59A3">
              <w:rPr>
                <w:i/>
                <w:iCs/>
                <w:color w:val="007A6D"/>
                <w:highlight w:val="yellow"/>
              </w:rPr>
              <w:t>, have included incorrect information</w:t>
            </w:r>
            <w:r w:rsidR="0077096D" w:rsidRPr="001F59A3">
              <w:rPr>
                <w:i/>
                <w:iCs/>
                <w:color w:val="007A6D"/>
                <w:highlight w:val="yellow"/>
              </w:rPr>
              <w:t xml:space="preserve"> and that have contained typos and errors that require significant editing</w:t>
            </w:r>
            <w:r w:rsidR="006B1D43" w:rsidRPr="001F59A3">
              <w:rPr>
                <w:i/>
                <w:iCs/>
                <w:color w:val="007A6D"/>
                <w:highlight w:val="yellow"/>
              </w:rPr>
              <w:t>.</w:t>
            </w:r>
            <w:r w:rsidRPr="001F59A3">
              <w:rPr>
                <w:i/>
                <w:iCs/>
                <w:color w:val="007A6D"/>
                <w:highlight w:val="yellow"/>
              </w:rPr>
              <w:t>]</w:t>
            </w:r>
            <w:r w:rsidR="006B1D43" w:rsidRPr="001F59A3">
              <w:rPr>
                <w:i/>
                <w:iCs/>
                <w:color w:val="007A6D"/>
              </w:rPr>
              <w:t xml:space="preserve"> </w:t>
            </w:r>
          </w:p>
          <w:p w14:paraId="693CE69E" w14:textId="77777777" w:rsidR="00000C30" w:rsidRPr="001F59A3" w:rsidRDefault="00000C30" w:rsidP="00404ABC">
            <w:pPr>
              <w:rPr>
                <w:color w:val="007A6D"/>
              </w:rPr>
            </w:pPr>
          </w:p>
          <w:p w14:paraId="74D199BA" w14:textId="29086FC8" w:rsidR="005E29FE" w:rsidRPr="001F59A3" w:rsidRDefault="00C54003" w:rsidP="00404ABC">
            <w:pPr>
              <w:rPr>
                <w:rFonts w:cs="Arial"/>
                <w:color w:val="007A6D"/>
                <w:szCs w:val="20"/>
              </w:rPr>
            </w:pPr>
            <w:r w:rsidRPr="001F59A3">
              <w:rPr>
                <w:b/>
                <w:i/>
                <w:color w:val="007A6D"/>
                <w:highlight w:val="yellow"/>
              </w:rPr>
              <w:t>[</w:t>
            </w:r>
            <w:r w:rsidR="005E29FE" w:rsidRPr="001F59A3">
              <w:rPr>
                <w:b/>
                <w:i/>
                <w:color w:val="007A6D"/>
                <w:highlight w:val="yellow"/>
              </w:rPr>
              <w:t>For example:</w:t>
            </w:r>
            <w:r w:rsidR="00000C30" w:rsidRPr="001F59A3">
              <w:rPr>
                <w:b/>
                <w:i/>
                <w:color w:val="007A6D"/>
                <w:highlight w:val="yellow"/>
              </w:rPr>
              <w:t xml:space="preserve"> </w:t>
            </w:r>
            <w:r w:rsidR="005E29FE" w:rsidRPr="001F59A3">
              <w:rPr>
                <w:i/>
                <w:color w:val="007A6D"/>
                <w:highlight w:val="yellow"/>
              </w:rPr>
              <w:t xml:space="preserve">[Employee name] has not treated their co-workers with courtesy and </w:t>
            </w:r>
            <w:proofErr w:type="gramStart"/>
            <w:r w:rsidR="005E29FE" w:rsidRPr="001F59A3">
              <w:rPr>
                <w:i/>
                <w:color w:val="007A6D"/>
                <w:highlight w:val="yellow"/>
              </w:rPr>
              <w:t>respect, and</w:t>
            </w:r>
            <w:proofErr w:type="gramEnd"/>
            <w:r w:rsidR="005E29FE" w:rsidRPr="001F59A3">
              <w:rPr>
                <w:i/>
                <w:color w:val="007A6D"/>
                <w:highlight w:val="yellow"/>
              </w:rPr>
              <w:t xml:space="preserve"> has sent inappropriate emails to their team members and an employee from another team</w:t>
            </w:r>
            <w:r w:rsidR="00000C30" w:rsidRPr="001F59A3">
              <w:rPr>
                <w:i/>
                <w:color w:val="007A6D"/>
                <w:highlight w:val="yellow"/>
              </w:rPr>
              <w:t>. I</w:t>
            </w:r>
            <w:r w:rsidR="005E29FE" w:rsidRPr="001F59A3">
              <w:rPr>
                <w:i/>
                <w:color w:val="007A6D"/>
                <w:highlight w:val="yellow"/>
              </w:rPr>
              <w:t>n team meetings and one on one conversations, [Employee name] has treated co-workers in a disrespectful and inappropriate manner.</w:t>
            </w:r>
            <w:r w:rsidRPr="001F59A3">
              <w:rPr>
                <w:i/>
                <w:color w:val="007A6D"/>
                <w:highlight w:val="yellow"/>
              </w:rPr>
              <w:t>]</w:t>
            </w:r>
            <w:r w:rsidR="005E29FE" w:rsidRPr="001F59A3">
              <w:rPr>
                <w:i/>
                <w:color w:val="007A6D"/>
              </w:rPr>
              <w:t xml:space="preserve"> </w:t>
            </w:r>
          </w:p>
          <w:p w14:paraId="6F145DE7" w14:textId="77777777" w:rsidR="00BB01A6" w:rsidRPr="0089533F" w:rsidRDefault="00BB01A6" w:rsidP="00E3518E">
            <w:pPr>
              <w:rPr>
                <w:rFonts w:cs="Arial"/>
                <w:szCs w:val="20"/>
              </w:rPr>
            </w:pPr>
          </w:p>
        </w:tc>
      </w:tr>
    </w:tbl>
    <w:p w14:paraId="1A379FFE" w14:textId="77777777" w:rsidR="009A3938" w:rsidRDefault="009A3938" w:rsidP="00BB01A6">
      <w:pPr>
        <w:ind w:left="-851"/>
        <w:rPr>
          <w:sz w:val="16"/>
          <w:szCs w:val="19"/>
        </w:rPr>
        <w:sectPr w:rsidR="009A3938" w:rsidSect="00850E33">
          <w:headerReference w:type="default" r:id="rId12"/>
          <w:footerReference w:type="default" r:id="rId13"/>
          <w:pgSz w:w="11906" w:h="16838" w:code="9"/>
          <w:pgMar w:top="1440" w:right="849" w:bottom="1985" w:left="1701" w:header="709" w:footer="709" w:gutter="0"/>
          <w:cols w:space="708"/>
          <w:docGrid w:linePitch="360"/>
        </w:sect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214"/>
      </w:tblGrid>
      <w:tr w:rsidR="000D045B" w:rsidRPr="0089533F" w14:paraId="1E800A88" w14:textId="77777777" w:rsidTr="00E85641">
        <w:trPr>
          <w:trHeight w:val="384"/>
        </w:trPr>
        <w:tc>
          <w:tcPr>
            <w:tcW w:w="10207" w:type="dxa"/>
            <w:gridSpan w:val="2"/>
            <w:shd w:val="clear" w:color="auto" w:fill="F2F2F2" w:themeFill="background1" w:themeFillShade="F2"/>
          </w:tcPr>
          <w:p w14:paraId="507BFC5C" w14:textId="76A1EFD8" w:rsidR="000D045B" w:rsidRDefault="00290F9C" w:rsidP="00404ABC">
            <w:pPr>
              <w:keepNext/>
              <w:spacing w:before="60" w:after="60"/>
              <w:outlineLvl w:val="0"/>
              <w:rPr>
                <w:rFonts w:cs="Arial"/>
                <w:b/>
                <w:lang w:bidi="en-US"/>
              </w:rPr>
            </w:pPr>
            <w:r>
              <w:rPr>
                <w:rFonts w:cs="Arial"/>
                <w:b/>
                <w:lang w:bidi="en-US"/>
              </w:rPr>
              <w:t>Step one</w:t>
            </w:r>
            <w:r w:rsidR="00073287">
              <w:rPr>
                <w:rFonts w:cs="Arial"/>
                <w:b/>
                <w:lang w:bidi="en-US"/>
              </w:rPr>
              <w:t>–</w:t>
            </w:r>
            <w:r w:rsidR="00C5160B">
              <w:rPr>
                <w:rFonts w:cs="Arial"/>
                <w:b/>
                <w:lang w:bidi="en-US"/>
              </w:rPr>
              <w:t>early intervention</w:t>
            </w:r>
            <w:r w:rsidR="00E3518E">
              <w:rPr>
                <w:rFonts w:cs="Arial"/>
                <w:b/>
                <w:lang w:bidi="en-US"/>
              </w:rPr>
              <w:t xml:space="preserve"> </w:t>
            </w:r>
          </w:p>
          <w:p w14:paraId="52B39B69" w14:textId="14197118" w:rsidR="008C2BD1" w:rsidRPr="001F59A3" w:rsidRDefault="00C54003" w:rsidP="00B90FC5">
            <w:pPr>
              <w:spacing w:after="0" w:line="240" w:lineRule="auto"/>
              <w:rPr>
                <w:i/>
                <w:color w:val="007A6D"/>
              </w:rPr>
            </w:pPr>
            <w:r w:rsidRPr="001F59A3">
              <w:rPr>
                <w:i/>
                <w:color w:val="007A6D"/>
              </w:rPr>
              <w:t>[</w:t>
            </w:r>
            <w:r w:rsidR="00033228" w:rsidRPr="001F59A3">
              <w:rPr>
                <w:i/>
                <w:color w:val="007A6D"/>
                <w:highlight w:val="yellow"/>
              </w:rPr>
              <w:t>I</w:t>
            </w:r>
            <w:r w:rsidR="00972FC6" w:rsidRPr="001F59A3">
              <w:rPr>
                <w:i/>
                <w:color w:val="007A6D"/>
                <w:highlight w:val="yellow"/>
              </w:rPr>
              <w:t>t is important for managers to recognise</w:t>
            </w:r>
            <w:r w:rsidR="002C0FC7" w:rsidRPr="001F59A3">
              <w:rPr>
                <w:i/>
                <w:color w:val="007A6D"/>
                <w:highlight w:val="yellow"/>
              </w:rPr>
              <w:t xml:space="preserve"> </w:t>
            </w:r>
            <w:r w:rsidR="00C37BC2" w:rsidRPr="001F59A3">
              <w:rPr>
                <w:i/>
                <w:color w:val="007A6D"/>
                <w:highlight w:val="yellow"/>
              </w:rPr>
              <w:t xml:space="preserve">that </w:t>
            </w:r>
            <w:r w:rsidR="00033228" w:rsidRPr="001F59A3">
              <w:rPr>
                <w:i/>
                <w:color w:val="007A6D"/>
                <w:highlight w:val="yellow"/>
              </w:rPr>
              <w:t xml:space="preserve">performance </w:t>
            </w:r>
            <w:r w:rsidR="002C0FC7" w:rsidRPr="001F59A3">
              <w:rPr>
                <w:i/>
                <w:color w:val="007A6D"/>
                <w:highlight w:val="yellow"/>
              </w:rPr>
              <w:t xml:space="preserve">standards </w:t>
            </w:r>
            <w:r w:rsidR="002E684D" w:rsidRPr="001F59A3">
              <w:rPr>
                <w:i/>
                <w:color w:val="007A6D"/>
                <w:highlight w:val="yellow"/>
              </w:rPr>
              <w:t>can</w:t>
            </w:r>
            <w:r w:rsidR="00C37BC2" w:rsidRPr="001F59A3">
              <w:rPr>
                <w:i/>
                <w:color w:val="007A6D"/>
                <w:highlight w:val="yellow"/>
              </w:rPr>
              <w:t xml:space="preserve"> </w:t>
            </w:r>
            <w:proofErr w:type="gramStart"/>
            <w:r w:rsidR="00AA6122" w:rsidRPr="001F59A3">
              <w:rPr>
                <w:i/>
                <w:color w:val="007A6D"/>
                <w:highlight w:val="yellow"/>
              </w:rPr>
              <w:t>var</w:t>
            </w:r>
            <w:r w:rsidR="002E684D" w:rsidRPr="001F59A3">
              <w:rPr>
                <w:i/>
                <w:color w:val="007A6D"/>
                <w:highlight w:val="yellow"/>
              </w:rPr>
              <w:t>y</w:t>
            </w:r>
            <w:r w:rsidR="00AA6122" w:rsidRPr="001F59A3">
              <w:rPr>
                <w:i/>
                <w:color w:val="007A6D"/>
                <w:highlight w:val="yellow"/>
              </w:rPr>
              <w:t xml:space="preserve">, </w:t>
            </w:r>
            <w:r w:rsidR="002E684D" w:rsidRPr="001F59A3">
              <w:rPr>
                <w:i/>
                <w:color w:val="007A6D"/>
                <w:highlight w:val="yellow"/>
              </w:rPr>
              <w:t>and</w:t>
            </w:r>
            <w:proofErr w:type="gramEnd"/>
            <w:r w:rsidR="002E684D" w:rsidRPr="001F59A3">
              <w:rPr>
                <w:i/>
                <w:color w:val="007A6D"/>
                <w:highlight w:val="yellow"/>
              </w:rPr>
              <w:t xml:space="preserve"> should be considered only in the context of </w:t>
            </w:r>
            <w:r w:rsidR="00AA6122" w:rsidRPr="001F59A3">
              <w:rPr>
                <w:i/>
                <w:color w:val="007A6D"/>
                <w:highlight w:val="yellow"/>
              </w:rPr>
              <w:t>the individual employee</w:t>
            </w:r>
            <w:r w:rsidR="00044F2B" w:rsidRPr="001F59A3">
              <w:rPr>
                <w:i/>
                <w:color w:val="007A6D"/>
                <w:highlight w:val="yellow"/>
              </w:rPr>
              <w:t xml:space="preserve">’s </w:t>
            </w:r>
            <w:r w:rsidR="009734E2" w:rsidRPr="001F59A3">
              <w:rPr>
                <w:i/>
                <w:color w:val="007A6D"/>
                <w:highlight w:val="yellow"/>
              </w:rPr>
              <w:t>work</w:t>
            </w:r>
            <w:r w:rsidR="00044F2B" w:rsidRPr="001F59A3">
              <w:rPr>
                <w:i/>
                <w:color w:val="007A6D"/>
                <w:highlight w:val="yellow"/>
              </w:rPr>
              <w:t xml:space="preserve"> performance</w:t>
            </w:r>
            <w:r w:rsidR="00AA6122" w:rsidRPr="001F59A3">
              <w:rPr>
                <w:i/>
                <w:color w:val="007A6D"/>
                <w:highlight w:val="yellow"/>
              </w:rPr>
              <w:t xml:space="preserve">. </w:t>
            </w:r>
            <w:r w:rsidR="00830943" w:rsidRPr="001F59A3">
              <w:rPr>
                <w:i/>
                <w:color w:val="007A6D"/>
                <w:highlight w:val="yellow"/>
              </w:rPr>
              <w:t>T</w:t>
            </w:r>
            <w:r w:rsidR="00B90FC5" w:rsidRPr="001F59A3">
              <w:rPr>
                <w:i/>
                <w:color w:val="007A6D"/>
                <w:highlight w:val="yellow"/>
              </w:rPr>
              <w:t>imely, open</w:t>
            </w:r>
            <w:r w:rsidR="009734E2" w:rsidRPr="001F59A3">
              <w:rPr>
                <w:i/>
                <w:color w:val="007A6D"/>
                <w:highlight w:val="yellow"/>
              </w:rPr>
              <w:t xml:space="preserve">, </w:t>
            </w:r>
            <w:r w:rsidR="00B90FC5" w:rsidRPr="001F59A3">
              <w:rPr>
                <w:i/>
                <w:color w:val="007A6D"/>
                <w:highlight w:val="yellow"/>
              </w:rPr>
              <w:t>regular</w:t>
            </w:r>
            <w:r w:rsidR="009734E2" w:rsidRPr="001F59A3">
              <w:rPr>
                <w:i/>
                <w:color w:val="007A6D"/>
                <w:highlight w:val="yellow"/>
              </w:rPr>
              <w:t xml:space="preserve"> and </w:t>
            </w:r>
            <w:r w:rsidR="00B90FC5" w:rsidRPr="001F59A3">
              <w:rPr>
                <w:i/>
                <w:color w:val="007A6D"/>
                <w:highlight w:val="yellow"/>
              </w:rPr>
              <w:t>constructive communication is the mutual responsibility of managers and employees, who should work together to improve work performance outcomes.</w:t>
            </w:r>
            <w:r w:rsidRPr="001F59A3">
              <w:rPr>
                <w:i/>
                <w:color w:val="007A6D"/>
                <w:highlight w:val="yellow"/>
              </w:rPr>
              <w:t>]</w:t>
            </w:r>
          </w:p>
          <w:p w14:paraId="26F84BC8" w14:textId="6CAA0CA2" w:rsidR="00B90FC5" w:rsidRPr="00E564D4" w:rsidRDefault="00B90FC5" w:rsidP="00E564D4">
            <w:pPr>
              <w:spacing w:after="0" w:line="240" w:lineRule="auto"/>
              <w:rPr>
                <w:rFonts w:cs="Arial"/>
                <w:i/>
              </w:rPr>
            </w:pPr>
          </w:p>
        </w:tc>
      </w:tr>
      <w:tr w:rsidR="000D045B" w:rsidRPr="000A147E" w14:paraId="4E7994C2" w14:textId="77777777" w:rsidTr="00E85641">
        <w:trPr>
          <w:trHeight w:val="384"/>
        </w:trPr>
        <w:tc>
          <w:tcPr>
            <w:tcW w:w="10207" w:type="dxa"/>
            <w:gridSpan w:val="2"/>
            <w:shd w:val="clear" w:color="auto" w:fill="FFFFFF"/>
          </w:tcPr>
          <w:p w14:paraId="3120B2D6" w14:textId="58E83B39" w:rsidR="000D045B" w:rsidRPr="000A147E" w:rsidRDefault="00C5160B" w:rsidP="00404ABC">
            <w:pPr>
              <w:pStyle w:val="BodyText0"/>
              <w:rPr>
                <w:rFonts w:cs="Arial"/>
                <w:sz w:val="18"/>
                <w:szCs w:val="18"/>
              </w:rPr>
            </w:pPr>
            <w:r w:rsidRPr="000A147E">
              <w:rPr>
                <w:rFonts w:cs="Arial"/>
                <w:sz w:val="18"/>
                <w:szCs w:val="18"/>
              </w:rPr>
              <w:t>Early identification of issue/s, feedback</w:t>
            </w:r>
            <w:r w:rsidR="00065221">
              <w:rPr>
                <w:rFonts w:cs="Arial"/>
                <w:sz w:val="18"/>
                <w:szCs w:val="18"/>
              </w:rPr>
              <w:t xml:space="preserve">, </w:t>
            </w:r>
            <w:r w:rsidRPr="000A147E">
              <w:rPr>
                <w:rFonts w:cs="Arial"/>
                <w:sz w:val="18"/>
                <w:szCs w:val="18"/>
              </w:rPr>
              <w:t>supports</w:t>
            </w:r>
            <w:r w:rsidR="00065221">
              <w:rPr>
                <w:rFonts w:cs="Arial"/>
                <w:sz w:val="18"/>
                <w:szCs w:val="18"/>
              </w:rPr>
              <w:t xml:space="preserve">, </w:t>
            </w:r>
            <w:r w:rsidR="000D3B14">
              <w:rPr>
                <w:rFonts w:cs="Arial"/>
                <w:sz w:val="18"/>
                <w:szCs w:val="18"/>
              </w:rPr>
              <w:t xml:space="preserve">and </w:t>
            </w:r>
            <w:r w:rsidR="00065221">
              <w:rPr>
                <w:rFonts w:cs="Arial"/>
                <w:sz w:val="18"/>
                <w:szCs w:val="18"/>
              </w:rPr>
              <w:t>training and development</w:t>
            </w:r>
            <w:r w:rsidRPr="000A147E">
              <w:rPr>
                <w:rFonts w:cs="Arial"/>
                <w:sz w:val="18"/>
                <w:szCs w:val="18"/>
              </w:rPr>
              <w:t xml:space="preserve"> given to assist the employee to self-correct</w:t>
            </w:r>
            <w:r w:rsidR="000D045B" w:rsidRPr="000A147E">
              <w:rPr>
                <w:rFonts w:cs="Arial"/>
                <w:sz w:val="18"/>
                <w:szCs w:val="18"/>
              </w:rPr>
              <w:t>.</w:t>
            </w:r>
          </w:p>
        </w:tc>
      </w:tr>
      <w:tr w:rsidR="006B540B" w:rsidRPr="000A147E" w14:paraId="31A8DBEC" w14:textId="77777777" w:rsidTr="003A522C">
        <w:trPr>
          <w:trHeight w:val="455"/>
        </w:trPr>
        <w:tc>
          <w:tcPr>
            <w:tcW w:w="993" w:type="dxa"/>
          </w:tcPr>
          <w:p w14:paraId="7CDE7310" w14:textId="5998B4FD" w:rsidR="006B540B" w:rsidRPr="000A147E" w:rsidRDefault="006B540B" w:rsidP="00404ABC">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48FD1F5C" w14:textId="732DCAF4" w:rsidR="006B540B" w:rsidRPr="000A147E" w:rsidRDefault="003A522C" w:rsidP="00404ABC">
            <w:pPr>
              <w:pStyle w:val="BodyText0"/>
              <w:rPr>
                <w:rFonts w:cs="Arial"/>
                <w:b/>
                <w:sz w:val="18"/>
                <w:szCs w:val="18"/>
              </w:rPr>
            </w:pPr>
            <w:r w:rsidRPr="000A147E">
              <w:rPr>
                <w:rFonts w:cs="Arial"/>
                <w:sz w:val="18"/>
                <w:szCs w:val="18"/>
              </w:rPr>
              <w:t xml:space="preserve">A performance and development agreement </w:t>
            </w:r>
            <w:proofErr w:type="gramStart"/>
            <w:r w:rsidRPr="000A147E">
              <w:rPr>
                <w:rFonts w:cs="Arial"/>
                <w:sz w:val="18"/>
                <w:szCs w:val="18"/>
              </w:rPr>
              <w:t>is</w:t>
            </w:r>
            <w:proofErr w:type="gramEnd"/>
            <w:r w:rsidRPr="000A147E">
              <w:rPr>
                <w:rFonts w:cs="Arial"/>
                <w:sz w:val="18"/>
                <w:szCs w:val="18"/>
              </w:rPr>
              <w:t xml:space="preserve"> in place for the employee</w:t>
            </w:r>
            <w:r w:rsidR="006B540B" w:rsidRPr="000A147E">
              <w:rPr>
                <w:rFonts w:cs="Arial"/>
                <w:sz w:val="18"/>
                <w:szCs w:val="18"/>
              </w:rPr>
              <w:t xml:space="preserve">. </w:t>
            </w:r>
          </w:p>
        </w:tc>
      </w:tr>
      <w:tr w:rsidR="006B540B" w:rsidRPr="000A147E" w14:paraId="0518E77F" w14:textId="77777777" w:rsidTr="006B540B">
        <w:trPr>
          <w:trHeight w:val="423"/>
        </w:trPr>
        <w:tc>
          <w:tcPr>
            <w:tcW w:w="993" w:type="dxa"/>
          </w:tcPr>
          <w:p w14:paraId="0A23E88D" w14:textId="63AC92A4" w:rsidR="006B540B" w:rsidRPr="000A147E" w:rsidRDefault="006B540B" w:rsidP="006B540B">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0B743B70" w14:textId="6034D964" w:rsidR="006B540B" w:rsidRPr="000A147E" w:rsidRDefault="005616E8" w:rsidP="00404ABC">
            <w:pPr>
              <w:pStyle w:val="BodyText0"/>
              <w:rPr>
                <w:rFonts w:cs="Arial"/>
                <w:sz w:val="18"/>
                <w:szCs w:val="18"/>
              </w:rPr>
            </w:pPr>
            <w:r w:rsidRPr="000A147E">
              <w:rPr>
                <w:rFonts w:cs="Arial"/>
                <w:sz w:val="18"/>
                <w:szCs w:val="18"/>
              </w:rPr>
              <w:t>Expectations around the employee’s performance are clearly outlined</w:t>
            </w:r>
            <w:r w:rsidR="00317E3A">
              <w:rPr>
                <w:rFonts w:cs="Arial"/>
                <w:sz w:val="18"/>
                <w:szCs w:val="18"/>
              </w:rPr>
              <w:t>, reasonable</w:t>
            </w:r>
            <w:r w:rsidRPr="000A147E">
              <w:rPr>
                <w:rFonts w:cs="Arial"/>
                <w:sz w:val="18"/>
                <w:szCs w:val="18"/>
              </w:rPr>
              <w:t xml:space="preserve"> and are relevant to their role</w:t>
            </w:r>
            <w:r w:rsidR="00492EE9" w:rsidRPr="000A147E">
              <w:rPr>
                <w:rFonts w:cs="Arial"/>
                <w:sz w:val="18"/>
                <w:szCs w:val="18"/>
              </w:rPr>
              <w:t>.</w:t>
            </w:r>
          </w:p>
        </w:tc>
      </w:tr>
      <w:tr w:rsidR="001760E5" w:rsidRPr="000A147E" w14:paraId="73AE6843" w14:textId="77777777" w:rsidTr="006B540B">
        <w:trPr>
          <w:trHeight w:val="423"/>
        </w:trPr>
        <w:tc>
          <w:tcPr>
            <w:tcW w:w="993" w:type="dxa"/>
          </w:tcPr>
          <w:p w14:paraId="3F60EFF4" w14:textId="6881ABAA" w:rsidR="001760E5" w:rsidRPr="000A147E" w:rsidRDefault="001760E5" w:rsidP="006B540B">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6A9126FD" w14:textId="23FA742C" w:rsidR="001760E5" w:rsidRPr="000A147E" w:rsidRDefault="00A9539B" w:rsidP="00404ABC">
            <w:pPr>
              <w:pStyle w:val="BodyText0"/>
              <w:rPr>
                <w:rFonts w:cs="Arial"/>
                <w:sz w:val="18"/>
                <w:szCs w:val="18"/>
              </w:rPr>
            </w:pPr>
            <w:r>
              <w:rPr>
                <w:rFonts w:cs="Arial"/>
                <w:sz w:val="18"/>
                <w:szCs w:val="18"/>
              </w:rPr>
              <w:t>Feedback c</w:t>
            </w:r>
            <w:r w:rsidR="001760E5" w:rsidRPr="000A147E">
              <w:rPr>
                <w:rFonts w:cs="Arial"/>
                <w:sz w:val="18"/>
                <w:szCs w:val="18"/>
              </w:rPr>
              <w:t>onversations have been held with the employee about the area</w:t>
            </w:r>
            <w:r w:rsidR="00F1131D" w:rsidRPr="000A147E">
              <w:rPr>
                <w:rFonts w:cs="Arial"/>
                <w:sz w:val="18"/>
                <w:szCs w:val="18"/>
              </w:rPr>
              <w:t>/</w:t>
            </w:r>
            <w:r w:rsidR="001760E5" w:rsidRPr="000A147E">
              <w:rPr>
                <w:rFonts w:cs="Arial"/>
                <w:sz w:val="18"/>
                <w:szCs w:val="18"/>
              </w:rPr>
              <w:t xml:space="preserve">s </w:t>
            </w:r>
            <w:r w:rsidR="00F1131D" w:rsidRPr="000A147E">
              <w:rPr>
                <w:rFonts w:cs="Arial"/>
                <w:sz w:val="18"/>
                <w:szCs w:val="18"/>
              </w:rPr>
              <w:t>for improvement</w:t>
            </w:r>
            <w:r w:rsidR="00790C1C" w:rsidRPr="000A147E">
              <w:rPr>
                <w:rFonts w:cs="Arial"/>
                <w:sz w:val="18"/>
                <w:szCs w:val="18"/>
              </w:rPr>
              <w:t xml:space="preserve"> and include clear</w:t>
            </w:r>
            <w:r w:rsidR="006B232E">
              <w:rPr>
                <w:rFonts w:cs="Arial"/>
                <w:sz w:val="18"/>
                <w:szCs w:val="18"/>
              </w:rPr>
              <w:t>ly</w:t>
            </w:r>
            <w:r w:rsidR="00790C1C" w:rsidRPr="000A147E">
              <w:rPr>
                <w:rFonts w:cs="Arial"/>
                <w:sz w:val="18"/>
                <w:szCs w:val="18"/>
              </w:rPr>
              <w:t xml:space="preserve"> </w:t>
            </w:r>
            <w:r w:rsidR="00F1131D" w:rsidRPr="000A147E">
              <w:rPr>
                <w:rFonts w:cs="Arial"/>
                <w:sz w:val="18"/>
                <w:szCs w:val="18"/>
              </w:rPr>
              <w:t xml:space="preserve">evidenced </w:t>
            </w:r>
            <w:r w:rsidR="00790C1C" w:rsidRPr="000A147E">
              <w:rPr>
                <w:rFonts w:cs="Arial"/>
                <w:sz w:val="18"/>
                <w:szCs w:val="18"/>
              </w:rPr>
              <w:t xml:space="preserve">examples of the gap between what’s expected </w:t>
            </w:r>
            <w:r w:rsidR="00ED25EF">
              <w:rPr>
                <w:rFonts w:cs="Arial"/>
                <w:sz w:val="18"/>
                <w:szCs w:val="18"/>
              </w:rPr>
              <w:t>(</w:t>
            </w:r>
            <w:r w:rsidR="00ED25EF" w:rsidRPr="0083141F">
              <w:rPr>
                <w:rFonts w:cs="Arial"/>
                <w:sz w:val="18"/>
                <w:szCs w:val="18"/>
              </w:rPr>
              <w:t>as outlined in the performance and development agreement</w:t>
            </w:r>
            <w:r w:rsidR="00ED25EF">
              <w:rPr>
                <w:rFonts w:cs="Arial"/>
                <w:sz w:val="18"/>
                <w:szCs w:val="18"/>
              </w:rPr>
              <w:t xml:space="preserve">) </w:t>
            </w:r>
            <w:r w:rsidR="00790C1C" w:rsidRPr="000A147E">
              <w:rPr>
                <w:rFonts w:cs="Arial"/>
                <w:sz w:val="18"/>
                <w:szCs w:val="18"/>
              </w:rPr>
              <w:t>and what is occurring</w:t>
            </w:r>
            <w:r w:rsidR="001760E5" w:rsidRPr="000A147E">
              <w:rPr>
                <w:rFonts w:cs="Arial"/>
                <w:sz w:val="18"/>
                <w:szCs w:val="18"/>
              </w:rPr>
              <w:t xml:space="preserve">. </w:t>
            </w:r>
          </w:p>
          <w:p w14:paraId="04E22B93" w14:textId="3B8655B6" w:rsidR="00F1131D" w:rsidRPr="000A147E" w:rsidRDefault="00B418AD" w:rsidP="00404ABC">
            <w:pPr>
              <w:pStyle w:val="BodyText0"/>
              <w:rPr>
                <w:rFonts w:cs="Arial"/>
                <w:i/>
                <w:sz w:val="18"/>
                <w:szCs w:val="18"/>
              </w:rPr>
            </w:pPr>
            <w:r w:rsidRPr="001F59A3">
              <w:rPr>
                <w:rFonts w:cs="Arial"/>
                <w:i/>
                <w:color w:val="007A6D"/>
                <w:sz w:val="18"/>
                <w:szCs w:val="18"/>
                <w:highlight w:val="yellow"/>
              </w:rPr>
              <w:t>[</w:t>
            </w:r>
            <w:r w:rsidR="00F1131D" w:rsidRPr="001F59A3">
              <w:rPr>
                <w:rFonts w:cs="Arial"/>
                <w:i/>
                <w:color w:val="007A6D"/>
                <w:sz w:val="18"/>
                <w:szCs w:val="18"/>
                <w:highlight w:val="yellow"/>
              </w:rPr>
              <w:t>Attach e</w:t>
            </w:r>
            <w:r w:rsidR="000E1E8D" w:rsidRPr="001F59A3">
              <w:rPr>
                <w:rFonts w:cs="Arial"/>
                <w:i/>
                <w:color w:val="007A6D"/>
                <w:sz w:val="18"/>
                <w:szCs w:val="18"/>
                <w:highlight w:val="yellow"/>
              </w:rPr>
              <w:t>videnc</w:t>
            </w:r>
            <w:r w:rsidR="00F1131D" w:rsidRPr="001F59A3">
              <w:rPr>
                <w:rFonts w:cs="Arial"/>
                <w:i/>
                <w:color w:val="007A6D"/>
                <w:sz w:val="18"/>
                <w:szCs w:val="18"/>
                <w:highlight w:val="yellow"/>
              </w:rPr>
              <w:t>e</w:t>
            </w:r>
            <w:r w:rsidR="0083141F" w:rsidRPr="001F59A3">
              <w:rPr>
                <w:rFonts w:cs="Arial"/>
                <w:i/>
                <w:color w:val="007A6D"/>
                <w:sz w:val="18"/>
                <w:szCs w:val="18"/>
                <w:highlight w:val="yellow"/>
              </w:rPr>
              <w:t xml:space="preserve"> and/or file notes</w:t>
            </w:r>
            <w:r w:rsidR="00F1131D" w:rsidRPr="001F59A3">
              <w:rPr>
                <w:rFonts w:cs="Arial"/>
                <w:i/>
                <w:color w:val="007A6D"/>
                <w:sz w:val="18"/>
                <w:szCs w:val="18"/>
                <w:highlight w:val="yellow"/>
              </w:rPr>
              <w:t xml:space="preserve"> to the checklist</w:t>
            </w:r>
            <w:r w:rsidRPr="001F59A3">
              <w:rPr>
                <w:rFonts w:cs="Arial"/>
                <w:i/>
                <w:color w:val="007A6D"/>
                <w:sz w:val="18"/>
                <w:szCs w:val="18"/>
                <w:highlight w:val="yellow"/>
              </w:rPr>
              <w:t>]</w:t>
            </w:r>
          </w:p>
        </w:tc>
      </w:tr>
      <w:tr w:rsidR="00ED442E" w:rsidRPr="000A147E" w14:paraId="096BA1A2" w14:textId="77777777" w:rsidTr="006B540B">
        <w:trPr>
          <w:trHeight w:val="423"/>
        </w:trPr>
        <w:tc>
          <w:tcPr>
            <w:tcW w:w="993" w:type="dxa"/>
          </w:tcPr>
          <w:p w14:paraId="3615A38C" w14:textId="012481D2" w:rsidR="00ED442E" w:rsidRPr="000A147E" w:rsidRDefault="00ED442E" w:rsidP="006B540B">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77300CE5" w14:textId="4333962F" w:rsidR="00F1131D" w:rsidRPr="000A147E" w:rsidRDefault="00ED442E" w:rsidP="00404ABC">
            <w:pPr>
              <w:pStyle w:val="BodyText0"/>
              <w:rPr>
                <w:rFonts w:cs="Arial"/>
                <w:sz w:val="18"/>
                <w:szCs w:val="18"/>
              </w:rPr>
            </w:pPr>
            <w:r w:rsidRPr="000A147E">
              <w:rPr>
                <w:rFonts w:cs="Arial"/>
                <w:sz w:val="18"/>
                <w:szCs w:val="18"/>
              </w:rPr>
              <w:t xml:space="preserve">These </w:t>
            </w:r>
            <w:r w:rsidR="00A9539B">
              <w:rPr>
                <w:rFonts w:cs="Arial"/>
                <w:sz w:val="18"/>
                <w:szCs w:val="18"/>
              </w:rPr>
              <w:t xml:space="preserve">feedback </w:t>
            </w:r>
            <w:r w:rsidRPr="000A147E">
              <w:rPr>
                <w:rFonts w:cs="Arial"/>
                <w:sz w:val="18"/>
                <w:szCs w:val="18"/>
              </w:rPr>
              <w:t xml:space="preserve">conversations </w:t>
            </w:r>
            <w:r w:rsidR="00F1131D" w:rsidRPr="000A147E">
              <w:rPr>
                <w:rFonts w:cs="Arial"/>
                <w:sz w:val="18"/>
                <w:szCs w:val="18"/>
              </w:rPr>
              <w:t>i</w:t>
            </w:r>
            <w:r w:rsidRPr="000A147E">
              <w:rPr>
                <w:rFonts w:cs="Arial"/>
                <w:sz w:val="18"/>
                <w:szCs w:val="18"/>
              </w:rPr>
              <w:t>nclude agreed strategies for improvement</w:t>
            </w:r>
            <w:r w:rsidR="00A9539B">
              <w:rPr>
                <w:rFonts w:cs="Arial"/>
                <w:sz w:val="18"/>
                <w:szCs w:val="18"/>
              </w:rPr>
              <w:t xml:space="preserve">, </w:t>
            </w:r>
            <w:r w:rsidRPr="000A147E">
              <w:rPr>
                <w:rFonts w:cs="Arial"/>
                <w:sz w:val="18"/>
                <w:szCs w:val="18"/>
              </w:rPr>
              <w:t xml:space="preserve">measurable </w:t>
            </w:r>
            <w:r w:rsidR="002B62D0" w:rsidRPr="000A147E">
              <w:rPr>
                <w:rFonts w:cs="Arial"/>
                <w:sz w:val="18"/>
                <w:szCs w:val="18"/>
              </w:rPr>
              <w:t>outcomes and</w:t>
            </w:r>
            <w:r w:rsidRPr="000A147E">
              <w:rPr>
                <w:rFonts w:cs="Arial"/>
                <w:sz w:val="18"/>
                <w:szCs w:val="18"/>
              </w:rPr>
              <w:t xml:space="preserve"> are documented in an email or file note.</w:t>
            </w:r>
            <w:r w:rsidR="003143C5">
              <w:rPr>
                <w:rFonts w:cs="Arial"/>
                <w:sz w:val="18"/>
                <w:szCs w:val="18"/>
              </w:rPr>
              <w:t xml:space="preserve"> </w:t>
            </w:r>
            <w:r w:rsidR="00B418AD" w:rsidRPr="001F59A3">
              <w:rPr>
                <w:rFonts w:cs="Arial"/>
                <w:i/>
                <w:color w:val="007A6D"/>
                <w:sz w:val="18"/>
                <w:szCs w:val="18"/>
                <w:highlight w:val="yellow"/>
              </w:rPr>
              <w:t>[</w:t>
            </w:r>
            <w:r w:rsidR="00F1131D" w:rsidRPr="001F59A3">
              <w:rPr>
                <w:rFonts w:cs="Arial"/>
                <w:i/>
                <w:color w:val="007A6D"/>
                <w:sz w:val="18"/>
                <w:szCs w:val="18"/>
                <w:highlight w:val="yellow"/>
              </w:rPr>
              <w:t>Attach emails and/or file notes to the checklist</w:t>
            </w:r>
            <w:r w:rsidR="00B418AD" w:rsidRPr="001F59A3">
              <w:rPr>
                <w:rFonts w:cs="Arial"/>
                <w:i/>
                <w:color w:val="007A6D"/>
                <w:sz w:val="18"/>
                <w:szCs w:val="18"/>
                <w:highlight w:val="yellow"/>
              </w:rPr>
              <w:t>]</w:t>
            </w:r>
          </w:p>
        </w:tc>
      </w:tr>
      <w:tr w:rsidR="002B62D0" w:rsidRPr="000A147E" w14:paraId="148A4059" w14:textId="77777777" w:rsidTr="006B540B">
        <w:trPr>
          <w:trHeight w:val="423"/>
        </w:trPr>
        <w:tc>
          <w:tcPr>
            <w:tcW w:w="993" w:type="dxa"/>
          </w:tcPr>
          <w:p w14:paraId="7E4B05C6" w14:textId="4310F861" w:rsidR="002B62D0" w:rsidRPr="000A147E" w:rsidRDefault="002B62D0" w:rsidP="006B540B">
            <w:pPr>
              <w:pStyle w:val="BodyText0"/>
              <w:jc w:val="center"/>
              <w:rPr>
                <w:rFonts w:cs="Arial"/>
                <w:sz w:val="18"/>
                <w:szCs w:val="18"/>
              </w:rPr>
            </w:pPr>
            <w:r w:rsidRPr="000A147E">
              <w:rPr>
                <w:rFonts w:cs="Arial"/>
                <w:sz w:val="18"/>
                <w:szCs w:val="18"/>
              </w:rPr>
              <w:lastRenderedPageBreak/>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1E17A730" w14:textId="265B7562" w:rsidR="002A3CC9" w:rsidRDefault="002B62D0" w:rsidP="00404ABC">
            <w:pPr>
              <w:pStyle w:val="BodyText0"/>
              <w:rPr>
                <w:rFonts w:cs="Arial"/>
                <w:sz w:val="18"/>
                <w:szCs w:val="18"/>
              </w:rPr>
            </w:pPr>
            <w:r>
              <w:rPr>
                <w:rFonts w:cs="Arial"/>
                <w:sz w:val="18"/>
                <w:szCs w:val="18"/>
              </w:rPr>
              <w:t xml:space="preserve">Where an employee has indicated </w:t>
            </w:r>
            <w:r w:rsidR="00F45BDE">
              <w:rPr>
                <w:rFonts w:cs="Arial"/>
                <w:sz w:val="18"/>
                <w:szCs w:val="18"/>
              </w:rPr>
              <w:t>that non-</w:t>
            </w:r>
            <w:proofErr w:type="gramStart"/>
            <w:r w:rsidR="00F45BDE">
              <w:rPr>
                <w:rFonts w:cs="Arial"/>
                <w:sz w:val="18"/>
                <w:szCs w:val="18"/>
              </w:rPr>
              <w:t>work related</w:t>
            </w:r>
            <w:proofErr w:type="gramEnd"/>
            <w:r w:rsidR="00F45BDE">
              <w:rPr>
                <w:rFonts w:cs="Arial"/>
                <w:sz w:val="18"/>
                <w:szCs w:val="18"/>
              </w:rPr>
              <w:t xml:space="preserve"> issues</w:t>
            </w:r>
            <w:r w:rsidR="00CC3159">
              <w:rPr>
                <w:rFonts w:cs="Arial"/>
                <w:sz w:val="18"/>
                <w:szCs w:val="18"/>
              </w:rPr>
              <w:t xml:space="preserve"> are impacting the</w:t>
            </w:r>
            <w:r w:rsidR="00785ED9">
              <w:rPr>
                <w:rFonts w:cs="Arial"/>
                <w:sz w:val="18"/>
                <w:szCs w:val="18"/>
              </w:rPr>
              <w:t xml:space="preserve">ir </w:t>
            </w:r>
            <w:r w:rsidR="00513142">
              <w:rPr>
                <w:rFonts w:cs="Arial"/>
                <w:sz w:val="18"/>
                <w:szCs w:val="18"/>
              </w:rPr>
              <w:t xml:space="preserve">work </w:t>
            </w:r>
            <w:r w:rsidR="00941CFA">
              <w:rPr>
                <w:rFonts w:cs="Arial"/>
                <w:sz w:val="18"/>
                <w:szCs w:val="18"/>
              </w:rPr>
              <w:t>performance</w:t>
            </w:r>
            <w:r w:rsidR="00513142">
              <w:rPr>
                <w:rFonts w:cs="Arial"/>
                <w:sz w:val="18"/>
                <w:szCs w:val="18"/>
              </w:rPr>
              <w:t>,</w:t>
            </w:r>
            <w:r w:rsidR="00941CFA">
              <w:rPr>
                <w:rFonts w:cs="Arial"/>
                <w:sz w:val="18"/>
                <w:szCs w:val="18"/>
              </w:rPr>
              <w:t xml:space="preserve"> reasonable supports or adjustments have been explored and implemented. </w:t>
            </w:r>
            <w:r w:rsidR="00CC3159">
              <w:rPr>
                <w:rFonts w:cs="Arial"/>
                <w:sz w:val="18"/>
                <w:szCs w:val="18"/>
              </w:rPr>
              <w:t xml:space="preserve"> </w:t>
            </w:r>
            <w:r w:rsidR="002A3CC9" w:rsidRPr="00E564D4">
              <w:rPr>
                <w:rFonts w:cs="Arial"/>
                <w:sz w:val="18"/>
                <w:szCs w:val="18"/>
              </w:rPr>
              <w:t>Non-</w:t>
            </w:r>
            <w:proofErr w:type="gramStart"/>
            <w:r w:rsidR="002A3CC9" w:rsidRPr="00E564D4">
              <w:rPr>
                <w:rFonts w:cs="Arial"/>
                <w:sz w:val="18"/>
                <w:szCs w:val="18"/>
              </w:rPr>
              <w:t>work related</w:t>
            </w:r>
            <w:proofErr w:type="gramEnd"/>
            <w:r w:rsidR="002A3CC9" w:rsidRPr="00E564D4">
              <w:rPr>
                <w:rFonts w:cs="Arial"/>
                <w:sz w:val="18"/>
                <w:szCs w:val="18"/>
              </w:rPr>
              <w:t xml:space="preserve"> issues that may be affecting an employee could include personal circumstances that may be impacting their work performance</w:t>
            </w:r>
            <w:r w:rsidR="00073287">
              <w:rPr>
                <w:rFonts w:cs="Arial"/>
                <w:sz w:val="18"/>
                <w:szCs w:val="18"/>
              </w:rPr>
              <w:t>.</w:t>
            </w:r>
            <w:r w:rsidR="002A3CC9" w:rsidRPr="00E564D4">
              <w:rPr>
                <w:rFonts w:cs="Arial"/>
                <w:sz w:val="18"/>
                <w:szCs w:val="18"/>
              </w:rPr>
              <w:t xml:space="preserve"> </w:t>
            </w:r>
            <w:r w:rsidR="00073287">
              <w:rPr>
                <w:rFonts w:cs="Arial"/>
                <w:sz w:val="18"/>
                <w:szCs w:val="18"/>
              </w:rPr>
              <w:t>F</w:t>
            </w:r>
            <w:r w:rsidR="002A3CC9" w:rsidRPr="00E564D4">
              <w:rPr>
                <w:rFonts w:cs="Arial"/>
                <w:sz w:val="18"/>
                <w:szCs w:val="18"/>
              </w:rPr>
              <w:t>or example, domestic violence, family caring responsibilities, or a medical condition</w:t>
            </w:r>
            <w:r w:rsidR="00F45BDE">
              <w:rPr>
                <w:rFonts w:cs="Arial"/>
                <w:sz w:val="18"/>
                <w:szCs w:val="18"/>
              </w:rPr>
              <w:t>.</w:t>
            </w:r>
            <w:r w:rsidR="002A3CC9" w:rsidRPr="00E564D4">
              <w:rPr>
                <w:rFonts w:cs="Arial"/>
                <w:sz w:val="18"/>
                <w:szCs w:val="18"/>
              </w:rPr>
              <w:t xml:space="preserve"> </w:t>
            </w:r>
          </w:p>
          <w:p w14:paraId="1F29756B" w14:textId="75CD2370" w:rsidR="008501F7" w:rsidRPr="008501F7" w:rsidRDefault="008501F7" w:rsidP="00404ABC">
            <w:pPr>
              <w:pStyle w:val="BodyText0"/>
              <w:rPr>
                <w:rFonts w:cs="Arial"/>
                <w:i/>
                <w:sz w:val="18"/>
                <w:szCs w:val="18"/>
              </w:rPr>
            </w:pPr>
            <w:r w:rsidRPr="00395AA2">
              <w:rPr>
                <w:rFonts w:cs="Arial"/>
                <w:i/>
                <w:color w:val="007A6D"/>
                <w:sz w:val="18"/>
                <w:szCs w:val="18"/>
                <w:highlight w:val="yellow"/>
              </w:rPr>
              <w:t>Note–</w:t>
            </w:r>
            <w:r w:rsidR="00E022D3" w:rsidRPr="00395AA2">
              <w:rPr>
                <w:rFonts w:cs="Arial"/>
                <w:i/>
                <w:color w:val="007A6D"/>
                <w:sz w:val="18"/>
                <w:szCs w:val="18"/>
                <w:highlight w:val="yellow"/>
              </w:rPr>
              <w:t xml:space="preserve">where </w:t>
            </w:r>
            <w:r w:rsidRPr="00395AA2">
              <w:rPr>
                <w:rFonts w:cs="Arial"/>
                <w:i/>
                <w:color w:val="007A6D"/>
                <w:sz w:val="18"/>
                <w:szCs w:val="18"/>
                <w:highlight w:val="yellow"/>
              </w:rPr>
              <w:t xml:space="preserve">there is a reasonable </w:t>
            </w:r>
            <w:r w:rsidR="00C2381F" w:rsidRPr="00395AA2">
              <w:rPr>
                <w:rFonts w:cs="Arial"/>
                <w:i/>
                <w:color w:val="007A6D"/>
                <w:sz w:val="18"/>
                <w:szCs w:val="18"/>
                <w:highlight w:val="yellow"/>
              </w:rPr>
              <w:t xml:space="preserve">suspicion </w:t>
            </w:r>
            <w:r w:rsidR="0022712B" w:rsidRPr="00395AA2">
              <w:rPr>
                <w:rFonts w:cs="Arial"/>
                <w:i/>
                <w:color w:val="007A6D"/>
                <w:sz w:val="18"/>
                <w:szCs w:val="18"/>
                <w:highlight w:val="yellow"/>
              </w:rPr>
              <w:t xml:space="preserve">that the employee’s unsatisfactory </w:t>
            </w:r>
            <w:r w:rsidR="00AC6C24" w:rsidRPr="00395AA2">
              <w:rPr>
                <w:rFonts w:cs="Arial"/>
                <w:i/>
                <w:color w:val="007A6D"/>
                <w:sz w:val="18"/>
                <w:szCs w:val="18"/>
                <w:highlight w:val="yellow"/>
              </w:rPr>
              <w:t xml:space="preserve">work </w:t>
            </w:r>
            <w:r w:rsidR="008E5BD7" w:rsidRPr="00395AA2">
              <w:rPr>
                <w:rFonts w:cs="Arial"/>
                <w:i/>
                <w:color w:val="007A6D"/>
                <w:sz w:val="18"/>
                <w:szCs w:val="18"/>
                <w:highlight w:val="yellow"/>
              </w:rPr>
              <w:t>performance is caused by a medical condition</w:t>
            </w:r>
            <w:r w:rsidR="00B610BE" w:rsidRPr="00395AA2">
              <w:rPr>
                <w:rFonts w:cs="Arial"/>
                <w:i/>
                <w:color w:val="007A6D"/>
                <w:sz w:val="18"/>
                <w:szCs w:val="18"/>
                <w:highlight w:val="yellow"/>
              </w:rPr>
              <w:t xml:space="preserve"> and </w:t>
            </w:r>
            <w:r w:rsidR="004F3C6A" w:rsidRPr="00395AA2">
              <w:rPr>
                <w:rFonts w:cs="Arial"/>
                <w:i/>
                <w:color w:val="007A6D"/>
                <w:sz w:val="18"/>
                <w:szCs w:val="18"/>
                <w:highlight w:val="yellow"/>
              </w:rPr>
              <w:t xml:space="preserve">the </w:t>
            </w:r>
            <w:r w:rsidR="00C75D71" w:rsidRPr="00395AA2">
              <w:rPr>
                <w:rFonts w:cs="Arial"/>
                <w:i/>
                <w:color w:val="007A6D"/>
                <w:sz w:val="18"/>
                <w:szCs w:val="18"/>
                <w:highlight w:val="yellow"/>
              </w:rPr>
              <w:t>supports put in place have</w:t>
            </w:r>
            <w:r w:rsidR="00F644B3" w:rsidRPr="00395AA2">
              <w:rPr>
                <w:rFonts w:cs="Arial"/>
                <w:i/>
                <w:color w:val="007A6D"/>
                <w:sz w:val="18"/>
                <w:szCs w:val="18"/>
                <w:highlight w:val="yellow"/>
              </w:rPr>
              <w:t xml:space="preserve"> not brought about improvements, </w:t>
            </w:r>
            <w:r w:rsidR="004F3C6A" w:rsidRPr="00395AA2">
              <w:rPr>
                <w:rFonts w:cs="Arial"/>
                <w:i/>
                <w:color w:val="007A6D"/>
                <w:sz w:val="18"/>
                <w:szCs w:val="18"/>
                <w:highlight w:val="yellow"/>
              </w:rPr>
              <w:t xml:space="preserve">agencies may consider their options </w:t>
            </w:r>
            <w:r w:rsidR="008F64D6" w:rsidRPr="00395AA2">
              <w:rPr>
                <w:rFonts w:cs="Arial"/>
                <w:i/>
                <w:color w:val="007A6D"/>
                <w:sz w:val="18"/>
                <w:szCs w:val="18"/>
                <w:highlight w:val="yellow"/>
              </w:rPr>
              <w:t xml:space="preserve">under </w:t>
            </w:r>
            <w:r w:rsidR="00BC0410" w:rsidRPr="00395AA2">
              <w:rPr>
                <w:rFonts w:cs="Arial"/>
                <w:i/>
                <w:color w:val="007A6D"/>
                <w:sz w:val="18"/>
                <w:szCs w:val="18"/>
                <w:highlight w:val="yellow"/>
              </w:rPr>
              <w:t>section 174 of the Public Service Act 2008</w:t>
            </w:r>
            <w:r w:rsidR="00781637" w:rsidRPr="00395AA2">
              <w:rPr>
                <w:rFonts w:cs="Arial"/>
                <w:i/>
                <w:color w:val="007A6D"/>
                <w:sz w:val="18"/>
                <w:szCs w:val="18"/>
                <w:highlight w:val="yellow"/>
              </w:rPr>
              <w:t xml:space="preserve"> and the directive relating to independent medical examinations</w:t>
            </w:r>
            <w:r w:rsidR="00BC0410" w:rsidRPr="00395AA2">
              <w:rPr>
                <w:rFonts w:cs="Arial"/>
                <w:i/>
                <w:color w:val="007A6D"/>
                <w:sz w:val="18"/>
                <w:szCs w:val="18"/>
                <w:highlight w:val="yellow"/>
              </w:rPr>
              <w:t>.</w:t>
            </w:r>
          </w:p>
        </w:tc>
      </w:tr>
      <w:tr w:rsidR="00492EE9" w:rsidRPr="000A147E" w14:paraId="652CD94B" w14:textId="77777777" w:rsidTr="006B540B">
        <w:trPr>
          <w:trHeight w:val="423"/>
        </w:trPr>
        <w:tc>
          <w:tcPr>
            <w:tcW w:w="993" w:type="dxa"/>
          </w:tcPr>
          <w:p w14:paraId="0636E219" w14:textId="0498EE30" w:rsidR="00492EE9" w:rsidRPr="000A147E" w:rsidRDefault="00492EE9" w:rsidP="006B540B">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028C8DE9" w14:textId="7BAB9918" w:rsidR="00492EE9" w:rsidRPr="000A147E" w:rsidRDefault="00492EE9" w:rsidP="00404ABC">
            <w:pPr>
              <w:pStyle w:val="BodyText0"/>
              <w:rPr>
                <w:rFonts w:cs="Arial"/>
                <w:sz w:val="18"/>
                <w:szCs w:val="18"/>
              </w:rPr>
            </w:pPr>
            <w:r w:rsidRPr="000A147E">
              <w:rPr>
                <w:rFonts w:cs="Arial"/>
                <w:sz w:val="18"/>
                <w:szCs w:val="18"/>
              </w:rPr>
              <w:t xml:space="preserve">The employee has been </w:t>
            </w:r>
            <w:r w:rsidR="00AE3393">
              <w:rPr>
                <w:rFonts w:cs="Arial"/>
                <w:sz w:val="18"/>
                <w:szCs w:val="18"/>
              </w:rPr>
              <w:t>given</w:t>
            </w:r>
            <w:r w:rsidR="006B232E" w:rsidRPr="000A147E">
              <w:rPr>
                <w:rFonts w:cs="Arial"/>
                <w:sz w:val="18"/>
                <w:szCs w:val="18"/>
              </w:rPr>
              <w:t xml:space="preserve"> </w:t>
            </w:r>
            <w:r w:rsidRPr="000A147E">
              <w:rPr>
                <w:rFonts w:cs="Arial"/>
                <w:sz w:val="18"/>
                <w:szCs w:val="18"/>
              </w:rPr>
              <w:t xml:space="preserve">a reasonable amount of time to implement the agreed strategies for improvement and </w:t>
            </w:r>
            <w:r w:rsidR="00861492">
              <w:rPr>
                <w:rFonts w:cs="Arial"/>
                <w:sz w:val="18"/>
                <w:szCs w:val="18"/>
              </w:rPr>
              <w:t xml:space="preserve">to </w:t>
            </w:r>
            <w:r w:rsidRPr="000A147E">
              <w:rPr>
                <w:rFonts w:cs="Arial"/>
                <w:sz w:val="18"/>
                <w:szCs w:val="18"/>
              </w:rPr>
              <w:t xml:space="preserve">self-correct. </w:t>
            </w:r>
          </w:p>
        </w:tc>
      </w:tr>
      <w:tr w:rsidR="006D7BC5" w:rsidRPr="000A147E" w14:paraId="42821C75" w14:textId="77777777" w:rsidTr="006D7BC5">
        <w:trPr>
          <w:trHeight w:val="423"/>
        </w:trPr>
        <w:tc>
          <w:tcPr>
            <w:tcW w:w="10207" w:type="dxa"/>
            <w:gridSpan w:val="2"/>
            <w:shd w:val="clear" w:color="auto" w:fill="F2F2F2" w:themeFill="background1" w:themeFillShade="F2"/>
          </w:tcPr>
          <w:p w14:paraId="47207054" w14:textId="0BBCFE95" w:rsidR="006D7BC5" w:rsidRPr="00395AA2" w:rsidRDefault="00073287" w:rsidP="00404ABC">
            <w:pPr>
              <w:pStyle w:val="BodyText0"/>
              <w:rPr>
                <w:rFonts w:cs="Arial"/>
                <w:sz w:val="18"/>
                <w:szCs w:val="18"/>
                <w:highlight w:val="yellow"/>
              </w:rPr>
            </w:pPr>
            <w:r w:rsidRPr="00395AA2">
              <w:rPr>
                <w:rFonts w:cs="Arial"/>
                <w:i/>
                <w:color w:val="007A6D" w:themeColor="accent4"/>
                <w:sz w:val="18"/>
                <w:szCs w:val="18"/>
                <w:highlight w:val="yellow"/>
              </w:rPr>
              <w:t>[</w:t>
            </w:r>
            <w:r w:rsidR="006D7BC5" w:rsidRPr="00395AA2">
              <w:rPr>
                <w:rFonts w:cs="Arial"/>
                <w:i/>
                <w:color w:val="007A6D" w:themeColor="accent4"/>
                <w:sz w:val="18"/>
                <w:szCs w:val="18"/>
                <w:highlight w:val="yellow"/>
              </w:rPr>
              <w:t>If the above boxes have been checked and the employee has shown limited progress towards achieving what is expected, it may be reasonable to consider implementation of a PIP to support further improvement. The manager should ensure they have appropriately escalated the matter according to agency requirements and sought support and guidance from their manager and agency HR team. The Employee Assistance Provider’s Manager Assist service may also be useful for support.</w:t>
            </w:r>
            <w:r w:rsidRPr="00395AA2">
              <w:rPr>
                <w:rFonts w:cs="Arial"/>
                <w:i/>
                <w:color w:val="007A6D" w:themeColor="accent4"/>
                <w:sz w:val="18"/>
                <w:szCs w:val="18"/>
                <w:highlight w:val="yellow"/>
              </w:rPr>
              <w:t>]</w:t>
            </w:r>
          </w:p>
        </w:tc>
      </w:tr>
    </w:tbl>
    <w:p w14:paraId="79D93023" w14:textId="75221E33" w:rsidR="00381BB8" w:rsidRPr="00CE48EF" w:rsidRDefault="00381BB8" w:rsidP="00381BB8">
      <w:pPr>
        <w:ind w:left="-851"/>
        <w:rPr>
          <w:rFonts w:cs="Arial"/>
          <w:i/>
          <w:iCs/>
          <w:szCs w:val="18"/>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214"/>
      </w:tblGrid>
      <w:tr w:rsidR="005B6065" w:rsidRPr="000A147E" w14:paraId="3DEB317F" w14:textId="77777777" w:rsidTr="005F7296">
        <w:trPr>
          <w:trHeight w:val="384"/>
        </w:trPr>
        <w:tc>
          <w:tcPr>
            <w:tcW w:w="10207" w:type="dxa"/>
            <w:gridSpan w:val="2"/>
            <w:shd w:val="clear" w:color="auto" w:fill="F2F2F2" w:themeFill="background1" w:themeFillShade="F2"/>
          </w:tcPr>
          <w:p w14:paraId="09FCAFA6" w14:textId="6F8C7481" w:rsidR="005B6065" w:rsidRPr="000A147E" w:rsidRDefault="00BD4DA5" w:rsidP="00404ABC">
            <w:pPr>
              <w:keepNext/>
              <w:spacing w:before="60" w:after="60"/>
              <w:outlineLvl w:val="0"/>
              <w:rPr>
                <w:rFonts w:cs="Arial"/>
                <w:b/>
                <w:szCs w:val="18"/>
              </w:rPr>
            </w:pPr>
            <w:r w:rsidRPr="000A147E">
              <w:rPr>
                <w:rFonts w:cs="Arial"/>
                <w:b/>
                <w:szCs w:val="18"/>
                <w:lang w:bidi="en-US"/>
              </w:rPr>
              <w:t>Step two–</w:t>
            </w:r>
            <w:r w:rsidR="00271957">
              <w:rPr>
                <w:rFonts w:cs="Arial"/>
                <w:b/>
                <w:szCs w:val="18"/>
                <w:lang w:bidi="en-US"/>
              </w:rPr>
              <w:t>preparing a</w:t>
            </w:r>
            <w:r w:rsidRPr="000A147E">
              <w:rPr>
                <w:rFonts w:cs="Arial"/>
                <w:b/>
                <w:szCs w:val="18"/>
                <w:lang w:bidi="en-US"/>
              </w:rPr>
              <w:t xml:space="preserve"> PIP</w:t>
            </w:r>
          </w:p>
        </w:tc>
      </w:tr>
      <w:tr w:rsidR="00BD4DA5" w:rsidRPr="000A147E" w14:paraId="5A002A69" w14:textId="77777777" w:rsidTr="005F7296">
        <w:trPr>
          <w:trHeight w:val="384"/>
        </w:trPr>
        <w:tc>
          <w:tcPr>
            <w:tcW w:w="10207" w:type="dxa"/>
            <w:gridSpan w:val="2"/>
            <w:tcBorders>
              <w:top w:val="single" w:sz="4" w:space="0" w:color="auto"/>
              <w:left w:val="single" w:sz="4" w:space="0" w:color="auto"/>
              <w:bottom w:val="single" w:sz="4" w:space="0" w:color="auto"/>
              <w:right w:val="single" w:sz="4" w:space="0" w:color="auto"/>
            </w:tcBorders>
            <w:shd w:val="clear" w:color="auto" w:fill="auto"/>
          </w:tcPr>
          <w:p w14:paraId="1048F588" w14:textId="096AB5C9" w:rsidR="00BD4DA5" w:rsidRPr="000A147E" w:rsidRDefault="00271957" w:rsidP="00BD4DA5">
            <w:pPr>
              <w:keepNext/>
              <w:outlineLvl w:val="0"/>
              <w:rPr>
                <w:rFonts w:cs="Arial"/>
                <w:szCs w:val="18"/>
                <w:lang w:bidi="en-US"/>
              </w:rPr>
            </w:pPr>
            <w:r>
              <w:rPr>
                <w:rFonts w:cs="Arial"/>
                <w:szCs w:val="18"/>
                <w:lang w:bidi="en-US"/>
              </w:rPr>
              <w:t xml:space="preserve">Once all elements of step one </w:t>
            </w:r>
            <w:proofErr w:type="gramStart"/>
            <w:r>
              <w:rPr>
                <w:rFonts w:cs="Arial"/>
                <w:szCs w:val="18"/>
                <w:lang w:bidi="en-US"/>
              </w:rPr>
              <w:t>have</w:t>
            </w:r>
            <w:proofErr w:type="gramEnd"/>
            <w:r>
              <w:rPr>
                <w:rFonts w:cs="Arial"/>
                <w:szCs w:val="18"/>
                <w:lang w:bidi="en-US"/>
              </w:rPr>
              <w:t xml:space="preserve"> been checked—to demonstrate that s</w:t>
            </w:r>
            <w:r>
              <w:rPr>
                <w:rFonts w:cs="Arial"/>
                <w:szCs w:val="18"/>
              </w:rPr>
              <w:t xml:space="preserve">ufficient evidence exists that feedback and strategies to improve have been provided to the employee—a PIP can be </w:t>
            </w:r>
            <w:r w:rsidR="003143C5">
              <w:rPr>
                <w:rFonts w:cs="Arial"/>
                <w:szCs w:val="18"/>
              </w:rPr>
              <w:t xml:space="preserve">prepared </w:t>
            </w:r>
            <w:r>
              <w:rPr>
                <w:rFonts w:cs="Arial"/>
                <w:szCs w:val="18"/>
              </w:rPr>
              <w:t xml:space="preserve">with the following inclusions: </w:t>
            </w:r>
            <w:r>
              <w:rPr>
                <w:rFonts w:cs="Arial"/>
                <w:szCs w:val="18"/>
                <w:lang w:bidi="en-US"/>
              </w:rPr>
              <w:t xml:space="preserve"> </w:t>
            </w:r>
          </w:p>
        </w:tc>
      </w:tr>
      <w:tr w:rsidR="002F1D88" w:rsidRPr="000A147E" w14:paraId="7250F969" w14:textId="77777777" w:rsidTr="00BD4DA5">
        <w:trPr>
          <w:trHeight w:val="423"/>
        </w:trPr>
        <w:tc>
          <w:tcPr>
            <w:tcW w:w="993" w:type="dxa"/>
          </w:tcPr>
          <w:p w14:paraId="321C0E8B" w14:textId="623AB947" w:rsidR="002F1D88" w:rsidRPr="000A147E" w:rsidRDefault="002F1D88"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409A270C" w14:textId="6C7F437D" w:rsidR="002F1D88" w:rsidRDefault="00B46357" w:rsidP="00BA5CF3">
            <w:pPr>
              <w:pStyle w:val="BodyText0"/>
              <w:rPr>
                <w:rFonts w:cs="Arial"/>
                <w:sz w:val="18"/>
                <w:szCs w:val="18"/>
              </w:rPr>
            </w:pPr>
            <w:r>
              <w:rPr>
                <w:rFonts w:cs="Arial"/>
                <w:sz w:val="18"/>
                <w:szCs w:val="18"/>
              </w:rPr>
              <w:t xml:space="preserve">The expected </w:t>
            </w:r>
            <w:r w:rsidR="00481359">
              <w:rPr>
                <w:rFonts w:cs="Arial"/>
                <w:sz w:val="18"/>
                <w:szCs w:val="18"/>
              </w:rPr>
              <w:t xml:space="preserve">work </w:t>
            </w:r>
            <w:r w:rsidR="007F4619">
              <w:rPr>
                <w:rFonts w:cs="Arial"/>
                <w:sz w:val="18"/>
                <w:szCs w:val="18"/>
              </w:rPr>
              <w:t xml:space="preserve">performance </w:t>
            </w:r>
            <w:r w:rsidR="0050314A">
              <w:rPr>
                <w:rFonts w:cs="Arial"/>
                <w:sz w:val="18"/>
                <w:szCs w:val="18"/>
              </w:rPr>
              <w:t>with agreed measurable outcomes</w:t>
            </w:r>
            <w:r w:rsidR="00073287">
              <w:rPr>
                <w:rFonts w:cs="Arial"/>
                <w:sz w:val="18"/>
                <w:szCs w:val="18"/>
              </w:rPr>
              <w:t>.</w:t>
            </w:r>
            <w:r w:rsidR="007F4619">
              <w:rPr>
                <w:rFonts w:cs="Arial"/>
                <w:sz w:val="18"/>
                <w:szCs w:val="18"/>
              </w:rPr>
              <w:t xml:space="preserve"> </w:t>
            </w:r>
          </w:p>
          <w:p w14:paraId="7966A83C" w14:textId="1C546BE5" w:rsidR="00B56DBD" w:rsidRPr="00B56DBD" w:rsidRDefault="00B56DBD" w:rsidP="00BA5CF3">
            <w:pPr>
              <w:pStyle w:val="BodyText0"/>
              <w:rPr>
                <w:rFonts w:cs="Arial"/>
                <w:i/>
                <w:sz w:val="18"/>
                <w:szCs w:val="18"/>
              </w:rPr>
            </w:pPr>
            <w:r w:rsidRPr="00395AA2">
              <w:rPr>
                <w:rFonts w:cs="Arial"/>
                <w:i/>
                <w:color w:val="007A6D" w:themeColor="accent4"/>
                <w:sz w:val="18"/>
                <w:szCs w:val="18"/>
                <w:highlight w:val="yellow"/>
              </w:rPr>
              <w:t>Measures should be specific</w:t>
            </w:r>
            <w:r w:rsidR="00481359" w:rsidRPr="00395AA2">
              <w:rPr>
                <w:rFonts w:cs="Arial"/>
                <w:i/>
                <w:color w:val="007A6D" w:themeColor="accent4"/>
                <w:sz w:val="18"/>
                <w:szCs w:val="18"/>
                <w:highlight w:val="yellow"/>
              </w:rPr>
              <w:t xml:space="preserve"> and </w:t>
            </w:r>
            <w:proofErr w:type="gramStart"/>
            <w:r w:rsidR="00481359" w:rsidRPr="00395AA2">
              <w:rPr>
                <w:rFonts w:cs="Arial"/>
                <w:i/>
                <w:color w:val="007A6D" w:themeColor="accent4"/>
                <w:sz w:val="18"/>
                <w:szCs w:val="18"/>
                <w:highlight w:val="yellow"/>
              </w:rPr>
              <w:t>reasonable,</w:t>
            </w:r>
            <w:r w:rsidRPr="00395AA2">
              <w:rPr>
                <w:rFonts w:cs="Arial"/>
                <w:i/>
                <w:color w:val="007A6D" w:themeColor="accent4"/>
                <w:sz w:val="18"/>
                <w:szCs w:val="18"/>
                <w:highlight w:val="yellow"/>
              </w:rPr>
              <w:t xml:space="preserve"> and</w:t>
            </w:r>
            <w:proofErr w:type="gramEnd"/>
            <w:r w:rsidRPr="00395AA2">
              <w:rPr>
                <w:rFonts w:cs="Arial"/>
                <w:i/>
                <w:color w:val="007A6D" w:themeColor="accent4"/>
                <w:sz w:val="18"/>
                <w:szCs w:val="18"/>
                <w:highlight w:val="yellow"/>
              </w:rPr>
              <w:t xml:space="preserve"> provide the employee with a clear understanding of </w:t>
            </w:r>
            <w:r w:rsidR="00DD5E17" w:rsidRPr="00395AA2">
              <w:rPr>
                <w:rFonts w:cs="Arial"/>
                <w:i/>
                <w:color w:val="007A6D" w:themeColor="accent4"/>
                <w:sz w:val="18"/>
                <w:szCs w:val="18"/>
                <w:highlight w:val="yellow"/>
              </w:rPr>
              <w:t xml:space="preserve">how their </w:t>
            </w:r>
            <w:r w:rsidR="00481359" w:rsidRPr="00395AA2">
              <w:rPr>
                <w:rFonts w:cs="Arial"/>
                <w:i/>
                <w:color w:val="007A6D" w:themeColor="accent4"/>
                <w:sz w:val="18"/>
                <w:szCs w:val="18"/>
                <w:highlight w:val="yellow"/>
              </w:rPr>
              <w:t xml:space="preserve">work </w:t>
            </w:r>
            <w:r w:rsidR="00DD5E17" w:rsidRPr="00395AA2">
              <w:rPr>
                <w:rFonts w:cs="Arial"/>
                <w:i/>
                <w:color w:val="007A6D" w:themeColor="accent4"/>
                <w:sz w:val="18"/>
                <w:szCs w:val="18"/>
                <w:highlight w:val="yellow"/>
              </w:rPr>
              <w:t>performance will be reviewed a</w:t>
            </w:r>
            <w:r w:rsidR="00F6409F" w:rsidRPr="00395AA2">
              <w:rPr>
                <w:rFonts w:cs="Arial"/>
                <w:i/>
                <w:color w:val="007A6D" w:themeColor="accent4"/>
                <w:sz w:val="18"/>
                <w:szCs w:val="18"/>
                <w:highlight w:val="yellow"/>
              </w:rPr>
              <w:t>gainst the requirements of the PIP.</w:t>
            </w:r>
            <w:r w:rsidR="00F6409F" w:rsidRPr="00E564D4">
              <w:rPr>
                <w:rFonts w:cs="Arial"/>
                <w:i/>
                <w:color w:val="007A6D" w:themeColor="accent4"/>
                <w:sz w:val="18"/>
                <w:szCs w:val="18"/>
              </w:rPr>
              <w:t xml:space="preserve"> </w:t>
            </w:r>
          </w:p>
        </w:tc>
      </w:tr>
      <w:tr w:rsidR="002F1D88" w:rsidRPr="000A147E" w14:paraId="0A47114B" w14:textId="77777777" w:rsidTr="00BD4DA5">
        <w:trPr>
          <w:trHeight w:val="423"/>
        </w:trPr>
        <w:tc>
          <w:tcPr>
            <w:tcW w:w="993" w:type="dxa"/>
          </w:tcPr>
          <w:p w14:paraId="3AAF5565" w14:textId="6534C16A" w:rsidR="002F1D88" w:rsidRPr="000A147E" w:rsidRDefault="0050314A"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736BD13D" w14:textId="694CF670" w:rsidR="002F1D88" w:rsidRDefault="00AA4AA7" w:rsidP="00BA5CF3">
            <w:pPr>
              <w:pStyle w:val="BodyText0"/>
              <w:rPr>
                <w:rFonts w:cs="Arial"/>
                <w:sz w:val="18"/>
                <w:szCs w:val="18"/>
              </w:rPr>
            </w:pPr>
            <w:r>
              <w:rPr>
                <w:rFonts w:cs="Arial"/>
                <w:sz w:val="18"/>
                <w:szCs w:val="18"/>
              </w:rPr>
              <w:t xml:space="preserve">The gaps between the expected </w:t>
            </w:r>
            <w:r w:rsidR="00481359">
              <w:rPr>
                <w:rFonts w:cs="Arial"/>
                <w:sz w:val="18"/>
                <w:szCs w:val="18"/>
              </w:rPr>
              <w:t xml:space="preserve">work </w:t>
            </w:r>
            <w:r>
              <w:rPr>
                <w:rFonts w:cs="Arial"/>
                <w:sz w:val="18"/>
                <w:szCs w:val="18"/>
              </w:rPr>
              <w:t xml:space="preserve">performance </w:t>
            </w:r>
            <w:r w:rsidR="00470C16">
              <w:rPr>
                <w:rFonts w:cs="Arial"/>
                <w:sz w:val="18"/>
                <w:szCs w:val="18"/>
              </w:rPr>
              <w:t>and what is occurring</w:t>
            </w:r>
            <w:r w:rsidR="00073287">
              <w:rPr>
                <w:rFonts w:cs="Arial"/>
                <w:sz w:val="18"/>
                <w:szCs w:val="18"/>
              </w:rPr>
              <w:t>.</w:t>
            </w:r>
          </w:p>
        </w:tc>
      </w:tr>
      <w:tr w:rsidR="002F1D88" w:rsidRPr="000A147E" w14:paraId="1408BE00" w14:textId="77777777" w:rsidTr="00BD4DA5">
        <w:trPr>
          <w:trHeight w:val="423"/>
        </w:trPr>
        <w:tc>
          <w:tcPr>
            <w:tcW w:w="993" w:type="dxa"/>
          </w:tcPr>
          <w:p w14:paraId="636F0EBC" w14:textId="2802539F" w:rsidR="002F1D88" w:rsidRPr="000A147E" w:rsidRDefault="00972986"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45E3E615" w14:textId="48971369" w:rsidR="002F1D88" w:rsidRDefault="002F17DF" w:rsidP="00BA5CF3">
            <w:pPr>
              <w:pStyle w:val="BodyText0"/>
              <w:rPr>
                <w:rFonts w:cs="Arial"/>
                <w:sz w:val="18"/>
                <w:szCs w:val="18"/>
              </w:rPr>
            </w:pPr>
            <w:r>
              <w:rPr>
                <w:rFonts w:cs="Arial"/>
                <w:sz w:val="18"/>
                <w:szCs w:val="18"/>
              </w:rPr>
              <w:t xml:space="preserve">Support to be offered to the employee </w:t>
            </w:r>
            <w:r w:rsidR="00073287">
              <w:rPr>
                <w:rFonts w:cs="Arial"/>
                <w:sz w:val="18"/>
                <w:szCs w:val="18"/>
              </w:rPr>
              <w:t>.</w:t>
            </w:r>
          </w:p>
          <w:p w14:paraId="36952DBF" w14:textId="0622C352" w:rsidR="004549D0" w:rsidRPr="004549D0" w:rsidRDefault="009C7D4D" w:rsidP="00BA5CF3">
            <w:pPr>
              <w:pStyle w:val="BodyText0"/>
              <w:rPr>
                <w:rFonts w:cs="Arial"/>
                <w:i/>
                <w:sz w:val="18"/>
                <w:szCs w:val="18"/>
              </w:rPr>
            </w:pPr>
            <w:r w:rsidRPr="00395AA2">
              <w:rPr>
                <w:rFonts w:cs="Arial"/>
                <w:i/>
                <w:color w:val="007A6D" w:themeColor="accent4"/>
                <w:sz w:val="18"/>
                <w:szCs w:val="18"/>
                <w:highlight w:val="yellow"/>
              </w:rPr>
              <w:t>I</w:t>
            </w:r>
            <w:r w:rsidR="004549D0" w:rsidRPr="00395AA2">
              <w:rPr>
                <w:rFonts w:cs="Arial"/>
                <w:i/>
                <w:color w:val="007A6D" w:themeColor="accent4"/>
                <w:sz w:val="18"/>
                <w:szCs w:val="18"/>
                <w:highlight w:val="yellow"/>
              </w:rPr>
              <w:t>nclude the details of the agency’s Employee Assistance Program as part of this section</w:t>
            </w:r>
          </w:p>
        </w:tc>
      </w:tr>
      <w:tr w:rsidR="002F1D88" w:rsidRPr="000A147E" w14:paraId="21E80FFD" w14:textId="77777777" w:rsidTr="00BD4DA5">
        <w:trPr>
          <w:trHeight w:val="423"/>
        </w:trPr>
        <w:tc>
          <w:tcPr>
            <w:tcW w:w="993" w:type="dxa"/>
          </w:tcPr>
          <w:p w14:paraId="2E6DAFA9" w14:textId="6304069B" w:rsidR="002F1D88" w:rsidRPr="000A147E" w:rsidRDefault="002B7F67"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6A3BF602" w14:textId="66D06C1F" w:rsidR="002F1D88" w:rsidRDefault="00040B40" w:rsidP="00BA5CF3">
            <w:pPr>
              <w:pStyle w:val="BodyText0"/>
              <w:rPr>
                <w:rFonts w:cs="Arial"/>
                <w:sz w:val="18"/>
                <w:szCs w:val="18"/>
              </w:rPr>
            </w:pPr>
            <w:r>
              <w:rPr>
                <w:rFonts w:cs="Arial"/>
                <w:sz w:val="18"/>
                <w:szCs w:val="18"/>
              </w:rPr>
              <w:t>The frequency of feedback meetings</w:t>
            </w:r>
            <w:r w:rsidR="00073287">
              <w:rPr>
                <w:rFonts w:cs="Arial"/>
                <w:sz w:val="18"/>
                <w:szCs w:val="18"/>
              </w:rPr>
              <w:t>.</w:t>
            </w:r>
          </w:p>
          <w:p w14:paraId="40F8BFEF" w14:textId="74C1BBCA" w:rsidR="00040B40" w:rsidRPr="00040B40" w:rsidRDefault="00621FCE" w:rsidP="00BA5CF3">
            <w:pPr>
              <w:pStyle w:val="BodyText0"/>
              <w:rPr>
                <w:rFonts w:cs="Arial"/>
                <w:i/>
                <w:sz w:val="18"/>
                <w:szCs w:val="18"/>
              </w:rPr>
            </w:pPr>
            <w:r w:rsidRPr="00395AA2">
              <w:rPr>
                <w:rFonts w:cs="Arial"/>
                <w:i/>
                <w:color w:val="007A6D" w:themeColor="accent4"/>
                <w:sz w:val="18"/>
                <w:szCs w:val="18"/>
                <w:highlight w:val="yellow"/>
              </w:rPr>
              <w:t>Feedback meetings must occur across the duration of the PIP. The r</w:t>
            </w:r>
            <w:r w:rsidR="00040B40" w:rsidRPr="00395AA2">
              <w:rPr>
                <w:rFonts w:cs="Arial"/>
                <w:i/>
                <w:color w:val="007A6D" w:themeColor="accent4"/>
                <w:sz w:val="18"/>
                <w:szCs w:val="18"/>
                <w:highlight w:val="yellow"/>
              </w:rPr>
              <w:t xml:space="preserve">ecommended frequency is weekly or fortnightly </w:t>
            </w:r>
            <w:r w:rsidR="008B40D0" w:rsidRPr="00395AA2">
              <w:rPr>
                <w:rFonts w:cs="Arial"/>
                <w:i/>
                <w:color w:val="007A6D" w:themeColor="accent4"/>
                <w:sz w:val="18"/>
                <w:szCs w:val="18"/>
                <w:highlight w:val="yellow"/>
              </w:rPr>
              <w:t>to ensure regular feedback is provided</w:t>
            </w:r>
          </w:p>
        </w:tc>
      </w:tr>
      <w:tr w:rsidR="006673DC" w:rsidRPr="000A147E" w14:paraId="31C89C7E" w14:textId="77777777" w:rsidTr="00BD4DA5">
        <w:trPr>
          <w:trHeight w:val="423"/>
        </w:trPr>
        <w:tc>
          <w:tcPr>
            <w:tcW w:w="993" w:type="dxa"/>
          </w:tcPr>
          <w:p w14:paraId="306A2075" w14:textId="37721DFB" w:rsidR="006673DC" w:rsidRPr="000A147E" w:rsidRDefault="006673DC"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726BEF4F" w14:textId="64D0DE51" w:rsidR="006673DC" w:rsidRDefault="00C35BC0" w:rsidP="00BA5CF3">
            <w:pPr>
              <w:pStyle w:val="BodyText0"/>
              <w:rPr>
                <w:rFonts w:cs="Arial"/>
                <w:sz w:val="18"/>
                <w:szCs w:val="18"/>
              </w:rPr>
            </w:pPr>
            <w:r>
              <w:rPr>
                <w:rFonts w:cs="Arial"/>
                <w:sz w:val="18"/>
                <w:szCs w:val="18"/>
              </w:rPr>
              <w:t>How additional feedback will be provided to the employee</w:t>
            </w:r>
            <w:r w:rsidR="00073287">
              <w:rPr>
                <w:rFonts w:cs="Arial"/>
                <w:sz w:val="18"/>
                <w:szCs w:val="18"/>
              </w:rPr>
              <w:t>.</w:t>
            </w:r>
          </w:p>
        </w:tc>
      </w:tr>
      <w:tr w:rsidR="006673DC" w:rsidRPr="000A147E" w14:paraId="22DDF0F8" w14:textId="77777777" w:rsidTr="00BD4DA5">
        <w:trPr>
          <w:trHeight w:val="423"/>
        </w:trPr>
        <w:tc>
          <w:tcPr>
            <w:tcW w:w="993" w:type="dxa"/>
          </w:tcPr>
          <w:p w14:paraId="78284BBC" w14:textId="533DEA95" w:rsidR="006673DC" w:rsidRPr="000A147E" w:rsidRDefault="00C35BC0"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1AA154C2" w14:textId="22ED15AD" w:rsidR="006673DC" w:rsidRDefault="00BD7E8C" w:rsidP="00BA5CF3">
            <w:pPr>
              <w:pStyle w:val="BodyText0"/>
              <w:rPr>
                <w:rFonts w:cs="Arial"/>
                <w:sz w:val="18"/>
                <w:szCs w:val="18"/>
              </w:rPr>
            </w:pPr>
            <w:r>
              <w:rPr>
                <w:rFonts w:cs="Arial"/>
                <w:sz w:val="18"/>
                <w:szCs w:val="18"/>
              </w:rPr>
              <w:t>The duration of the PIP, with a specified start and end date</w:t>
            </w:r>
            <w:r w:rsidR="003143C5">
              <w:rPr>
                <w:rFonts w:cs="Arial"/>
                <w:sz w:val="18"/>
                <w:szCs w:val="18"/>
              </w:rPr>
              <w:t>.</w:t>
            </w:r>
          </w:p>
          <w:p w14:paraId="3CEE73D1" w14:textId="53FDB985" w:rsidR="00BD7E8C" w:rsidRPr="00BD7E8C" w:rsidRDefault="005C3750" w:rsidP="00BA5CF3">
            <w:pPr>
              <w:pStyle w:val="BodyText0"/>
              <w:rPr>
                <w:rFonts w:cs="Arial"/>
                <w:i/>
                <w:sz w:val="18"/>
                <w:szCs w:val="18"/>
              </w:rPr>
            </w:pPr>
            <w:r w:rsidRPr="00395AA2">
              <w:rPr>
                <w:rFonts w:cs="Arial"/>
                <w:i/>
                <w:color w:val="007A6D" w:themeColor="accent4"/>
                <w:sz w:val="18"/>
                <w:szCs w:val="18"/>
                <w:highlight w:val="yellow"/>
              </w:rPr>
              <w:t>A 12</w:t>
            </w:r>
            <w:r w:rsidR="009F5544" w:rsidRPr="00395AA2">
              <w:rPr>
                <w:rFonts w:cs="Arial"/>
                <w:i/>
                <w:color w:val="007A6D" w:themeColor="accent4"/>
                <w:sz w:val="18"/>
                <w:szCs w:val="18"/>
                <w:highlight w:val="yellow"/>
              </w:rPr>
              <w:t>-</w:t>
            </w:r>
            <w:r w:rsidRPr="00395AA2">
              <w:rPr>
                <w:rFonts w:cs="Arial"/>
                <w:i/>
                <w:color w:val="007A6D" w:themeColor="accent4"/>
                <w:sz w:val="18"/>
                <w:szCs w:val="18"/>
                <w:highlight w:val="yellow"/>
              </w:rPr>
              <w:t xml:space="preserve">week PIP is </w:t>
            </w:r>
            <w:r w:rsidR="009F5544" w:rsidRPr="00395AA2">
              <w:rPr>
                <w:rFonts w:cs="Arial"/>
                <w:i/>
                <w:color w:val="007A6D" w:themeColor="accent4"/>
                <w:sz w:val="18"/>
                <w:szCs w:val="18"/>
                <w:highlight w:val="yellow"/>
              </w:rPr>
              <w:t>standard</w:t>
            </w:r>
            <w:r w:rsidRPr="00395AA2">
              <w:rPr>
                <w:rFonts w:cs="Arial"/>
                <w:i/>
                <w:color w:val="007A6D" w:themeColor="accent4"/>
                <w:sz w:val="18"/>
                <w:szCs w:val="18"/>
                <w:highlight w:val="yellow"/>
              </w:rPr>
              <w:t>, however this can be shortened or extended depending on the circumstances</w:t>
            </w:r>
          </w:p>
        </w:tc>
      </w:tr>
      <w:tr w:rsidR="00C35BC0" w:rsidRPr="000A147E" w14:paraId="74649F3D" w14:textId="77777777" w:rsidTr="00BD4DA5">
        <w:trPr>
          <w:trHeight w:val="423"/>
        </w:trPr>
        <w:tc>
          <w:tcPr>
            <w:tcW w:w="993" w:type="dxa"/>
          </w:tcPr>
          <w:p w14:paraId="6C68CEF1" w14:textId="157D2801" w:rsidR="00C35BC0" w:rsidRPr="000A147E" w:rsidRDefault="005C3750"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25EE3742" w14:textId="3BEDA956" w:rsidR="00C35BC0" w:rsidRDefault="005478A5" w:rsidP="00BA5CF3">
            <w:pPr>
              <w:pStyle w:val="BodyText0"/>
              <w:rPr>
                <w:rFonts w:cs="Arial"/>
                <w:sz w:val="18"/>
                <w:szCs w:val="18"/>
              </w:rPr>
            </w:pPr>
            <w:r>
              <w:rPr>
                <w:rFonts w:cs="Arial"/>
                <w:sz w:val="18"/>
                <w:szCs w:val="18"/>
              </w:rPr>
              <w:t>Specific strategi</w:t>
            </w:r>
            <w:r w:rsidR="00B518E2">
              <w:rPr>
                <w:rFonts w:cs="Arial"/>
                <w:sz w:val="18"/>
                <w:szCs w:val="18"/>
              </w:rPr>
              <w:t xml:space="preserve">es </w:t>
            </w:r>
            <w:r w:rsidR="009F5544">
              <w:rPr>
                <w:rFonts w:cs="Arial"/>
                <w:sz w:val="18"/>
                <w:szCs w:val="18"/>
              </w:rPr>
              <w:t xml:space="preserve">for </w:t>
            </w:r>
            <w:r w:rsidR="005F50C6">
              <w:rPr>
                <w:rFonts w:cs="Arial"/>
                <w:sz w:val="18"/>
                <w:szCs w:val="18"/>
              </w:rPr>
              <w:t xml:space="preserve">how </w:t>
            </w:r>
            <w:r w:rsidR="00123BC9">
              <w:rPr>
                <w:rFonts w:cs="Arial"/>
                <w:sz w:val="18"/>
                <w:szCs w:val="18"/>
              </w:rPr>
              <w:t xml:space="preserve">the expected </w:t>
            </w:r>
            <w:r w:rsidR="007C66DB">
              <w:rPr>
                <w:rFonts w:cs="Arial"/>
                <w:sz w:val="18"/>
                <w:szCs w:val="18"/>
              </w:rPr>
              <w:t xml:space="preserve">work </w:t>
            </w:r>
            <w:r w:rsidR="00123BC9">
              <w:rPr>
                <w:rFonts w:cs="Arial"/>
                <w:sz w:val="18"/>
                <w:szCs w:val="18"/>
              </w:rPr>
              <w:t xml:space="preserve">performance </w:t>
            </w:r>
            <w:r w:rsidR="009F5544">
              <w:rPr>
                <w:rFonts w:cs="Arial"/>
                <w:sz w:val="18"/>
                <w:szCs w:val="18"/>
              </w:rPr>
              <w:t>can be achieved</w:t>
            </w:r>
            <w:r w:rsidR="00073287">
              <w:rPr>
                <w:rFonts w:cs="Arial"/>
                <w:sz w:val="18"/>
                <w:szCs w:val="18"/>
              </w:rPr>
              <w:t>.</w:t>
            </w:r>
          </w:p>
          <w:p w14:paraId="0BD7E479" w14:textId="2F162A49" w:rsidR="004A188B" w:rsidRPr="004A188B" w:rsidRDefault="004A188B" w:rsidP="00BA5CF3">
            <w:pPr>
              <w:pStyle w:val="BodyText0"/>
              <w:rPr>
                <w:rFonts w:cs="Arial"/>
                <w:i/>
                <w:sz w:val="18"/>
                <w:szCs w:val="18"/>
              </w:rPr>
            </w:pPr>
            <w:r w:rsidRPr="00395AA2">
              <w:rPr>
                <w:rFonts w:cs="Arial"/>
                <w:i/>
                <w:color w:val="007A6D" w:themeColor="accent4"/>
                <w:sz w:val="18"/>
                <w:szCs w:val="18"/>
                <w:highlight w:val="yellow"/>
              </w:rPr>
              <w:t xml:space="preserve">This can include strategies such as additional training, </w:t>
            </w:r>
            <w:r w:rsidR="001B19DD" w:rsidRPr="00395AA2">
              <w:rPr>
                <w:rFonts w:cs="Arial"/>
                <w:i/>
                <w:color w:val="007A6D" w:themeColor="accent4"/>
                <w:sz w:val="18"/>
                <w:szCs w:val="18"/>
                <w:highlight w:val="yellow"/>
              </w:rPr>
              <w:t>mentoring, increased supervision or other reasonable strategies to support improvement</w:t>
            </w:r>
          </w:p>
        </w:tc>
      </w:tr>
      <w:tr w:rsidR="00123BC9" w:rsidRPr="000A147E" w14:paraId="2A8F99C4" w14:textId="77777777" w:rsidTr="00BD4DA5">
        <w:trPr>
          <w:trHeight w:val="423"/>
        </w:trPr>
        <w:tc>
          <w:tcPr>
            <w:tcW w:w="993" w:type="dxa"/>
          </w:tcPr>
          <w:p w14:paraId="20D6756C" w14:textId="015C5EE1" w:rsidR="00123BC9" w:rsidRPr="000A147E" w:rsidRDefault="00123BC9"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06B6AC43" w14:textId="27860EE7" w:rsidR="00123BC9" w:rsidRDefault="00B60395" w:rsidP="00BA5CF3">
            <w:pPr>
              <w:pStyle w:val="BodyText0"/>
              <w:rPr>
                <w:rFonts w:cs="Arial"/>
                <w:sz w:val="18"/>
                <w:szCs w:val="18"/>
              </w:rPr>
            </w:pPr>
            <w:r>
              <w:rPr>
                <w:rFonts w:cs="Arial"/>
                <w:sz w:val="18"/>
                <w:szCs w:val="18"/>
              </w:rPr>
              <w:t xml:space="preserve">The potential consequences </w:t>
            </w:r>
            <w:r w:rsidR="00E534A4">
              <w:rPr>
                <w:rFonts w:cs="Arial"/>
                <w:sz w:val="18"/>
                <w:szCs w:val="18"/>
              </w:rPr>
              <w:t xml:space="preserve">if the expected standards of </w:t>
            </w:r>
            <w:r w:rsidR="007C66DB">
              <w:rPr>
                <w:rFonts w:cs="Arial"/>
                <w:sz w:val="18"/>
                <w:szCs w:val="18"/>
              </w:rPr>
              <w:t xml:space="preserve">work </w:t>
            </w:r>
            <w:r w:rsidR="00E534A4">
              <w:rPr>
                <w:rFonts w:cs="Arial"/>
                <w:sz w:val="18"/>
                <w:szCs w:val="18"/>
              </w:rPr>
              <w:t>performance are not met</w:t>
            </w:r>
            <w:r w:rsidR="00073287">
              <w:rPr>
                <w:rFonts w:cs="Arial"/>
                <w:sz w:val="18"/>
                <w:szCs w:val="18"/>
              </w:rPr>
              <w:t>.</w:t>
            </w:r>
          </w:p>
          <w:p w14:paraId="5E63826E" w14:textId="115F0D8D" w:rsidR="00E534A4" w:rsidRPr="00E534A4" w:rsidRDefault="004463AD" w:rsidP="005501F6">
            <w:pPr>
              <w:pStyle w:val="BodyText0"/>
              <w:rPr>
                <w:rFonts w:cs="Arial"/>
                <w:i/>
                <w:sz w:val="18"/>
                <w:szCs w:val="18"/>
              </w:rPr>
            </w:pPr>
            <w:r w:rsidRPr="00395AA2">
              <w:rPr>
                <w:rFonts w:cs="Arial"/>
                <w:i/>
                <w:color w:val="007A6D" w:themeColor="accent4"/>
                <w:sz w:val="18"/>
                <w:szCs w:val="18"/>
                <w:highlight w:val="yellow"/>
              </w:rPr>
              <w:t xml:space="preserve">Failure to participate in the process or to achieve the expected level of performance improvement by the date of the final review may result in the </w:t>
            </w:r>
            <w:r w:rsidR="00C70E29" w:rsidRPr="00395AA2">
              <w:rPr>
                <w:rFonts w:cs="Arial"/>
                <w:i/>
                <w:color w:val="007A6D" w:themeColor="accent4"/>
                <w:sz w:val="18"/>
                <w:szCs w:val="18"/>
                <w:highlight w:val="yellow"/>
              </w:rPr>
              <w:t>chief executive commencing disciplinary action under Chapter 6 of the Public Service Act 2008 and the directive relating to disciplin</w:t>
            </w:r>
            <w:r w:rsidR="00871386" w:rsidRPr="00395AA2">
              <w:rPr>
                <w:rFonts w:cs="Arial"/>
                <w:i/>
                <w:color w:val="007A6D" w:themeColor="accent4"/>
                <w:sz w:val="18"/>
                <w:szCs w:val="18"/>
                <w:highlight w:val="yellow"/>
              </w:rPr>
              <w:t>e</w:t>
            </w:r>
            <w:r w:rsidRPr="00395AA2">
              <w:rPr>
                <w:rFonts w:cs="Arial"/>
                <w:i/>
                <w:color w:val="007A6D" w:themeColor="accent4"/>
                <w:sz w:val="18"/>
                <w:szCs w:val="18"/>
                <w:highlight w:val="yellow"/>
              </w:rPr>
              <w:t>.</w:t>
            </w:r>
          </w:p>
        </w:tc>
      </w:tr>
      <w:tr w:rsidR="009F5544" w:rsidRPr="000A147E" w14:paraId="71EB120F" w14:textId="77777777" w:rsidTr="009F5544">
        <w:trPr>
          <w:trHeight w:val="423"/>
        </w:trPr>
        <w:tc>
          <w:tcPr>
            <w:tcW w:w="10207" w:type="dxa"/>
            <w:gridSpan w:val="2"/>
            <w:shd w:val="clear" w:color="auto" w:fill="auto"/>
          </w:tcPr>
          <w:p w14:paraId="6E0932B4" w14:textId="56036D98" w:rsidR="009F5544" w:rsidRDefault="009F5544" w:rsidP="00BA5CF3">
            <w:pPr>
              <w:pStyle w:val="BodyText0"/>
              <w:rPr>
                <w:rFonts w:cs="Arial"/>
                <w:sz w:val="18"/>
                <w:szCs w:val="18"/>
              </w:rPr>
            </w:pPr>
            <w:r>
              <w:rPr>
                <w:rFonts w:cs="Arial"/>
                <w:sz w:val="18"/>
                <w:szCs w:val="18"/>
              </w:rPr>
              <w:t xml:space="preserve">Before the PIP is implemented, </w:t>
            </w:r>
            <w:r w:rsidR="005E0721">
              <w:rPr>
                <w:rFonts w:cs="Arial"/>
                <w:sz w:val="18"/>
                <w:szCs w:val="18"/>
              </w:rPr>
              <w:t xml:space="preserve">the following </w:t>
            </w:r>
            <w:r w:rsidR="0011093B">
              <w:rPr>
                <w:rFonts w:cs="Arial"/>
                <w:sz w:val="18"/>
                <w:szCs w:val="18"/>
              </w:rPr>
              <w:t>should</w:t>
            </w:r>
            <w:r w:rsidR="005E0721">
              <w:rPr>
                <w:rFonts w:cs="Arial"/>
                <w:sz w:val="18"/>
                <w:szCs w:val="18"/>
              </w:rPr>
              <w:t xml:space="preserve"> occur:</w:t>
            </w:r>
          </w:p>
        </w:tc>
      </w:tr>
      <w:tr w:rsidR="00BD4DA5" w:rsidRPr="000A147E" w14:paraId="5FE35E6A" w14:textId="77777777" w:rsidTr="00BD4DA5">
        <w:trPr>
          <w:trHeight w:val="423"/>
        </w:trPr>
        <w:tc>
          <w:tcPr>
            <w:tcW w:w="993" w:type="dxa"/>
          </w:tcPr>
          <w:p w14:paraId="3C79CBF3" w14:textId="77777777" w:rsidR="00BD4DA5" w:rsidRPr="000A147E" w:rsidRDefault="00BD4DA5"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28E4782F" w14:textId="0531751E" w:rsidR="00BD4DA5" w:rsidRPr="000B6756" w:rsidRDefault="00612CA4" w:rsidP="00BA5CF3">
            <w:pPr>
              <w:pStyle w:val="BodyText0"/>
              <w:rPr>
                <w:rFonts w:cs="Arial"/>
                <w:sz w:val="18"/>
                <w:szCs w:val="18"/>
              </w:rPr>
            </w:pPr>
            <w:r>
              <w:rPr>
                <w:rFonts w:cs="Arial"/>
                <w:sz w:val="18"/>
                <w:szCs w:val="18"/>
              </w:rPr>
              <w:t>The employee is</w:t>
            </w:r>
            <w:r w:rsidR="00AB45FD">
              <w:rPr>
                <w:rFonts w:cs="Arial"/>
                <w:sz w:val="18"/>
                <w:szCs w:val="18"/>
              </w:rPr>
              <w:t xml:space="preserve"> advised of the intention to implement a PIP and</w:t>
            </w:r>
            <w:r>
              <w:rPr>
                <w:rFonts w:cs="Arial"/>
                <w:sz w:val="18"/>
                <w:szCs w:val="18"/>
              </w:rPr>
              <w:t xml:space="preserve"> invited </w:t>
            </w:r>
            <w:r w:rsidR="00E605FC">
              <w:rPr>
                <w:rFonts w:cs="Arial"/>
                <w:sz w:val="18"/>
                <w:szCs w:val="18"/>
              </w:rPr>
              <w:t>(with a support person</w:t>
            </w:r>
            <w:r w:rsidR="009F5544">
              <w:rPr>
                <w:rFonts w:cs="Arial"/>
                <w:sz w:val="18"/>
                <w:szCs w:val="18"/>
              </w:rPr>
              <w:t>,</w:t>
            </w:r>
            <w:r w:rsidR="00E605FC">
              <w:rPr>
                <w:rFonts w:cs="Arial"/>
                <w:sz w:val="18"/>
                <w:szCs w:val="18"/>
              </w:rPr>
              <w:t xml:space="preserve"> if relevant) </w:t>
            </w:r>
            <w:r>
              <w:rPr>
                <w:rFonts w:cs="Arial"/>
                <w:sz w:val="18"/>
                <w:szCs w:val="18"/>
              </w:rPr>
              <w:t>to attend a</w:t>
            </w:r>
            <w:r w:rsidR="00FE13FE">
              <w:rPr>
                <w:rFonts w:cs="Arial"/>
                <w:sz w:val="18"/>
                <w:szCs w:val="18"/>
              </w:rPr>
              <w:t xml:space="preserve"> meeting with </w:t>
            </w:r>
            <w:r w:rsidR="00355410">
              <w:rPr>
                <w:rFonts w:cs="Arial"/>
                <w:sz w:val="18"/>
                <w:szCs w:val="18"/>
              </w:rPr>
              <w:t>the manager</w:t>
            </w:r>
            <w:r w:rsidR="00E00BD1">
              <w:rPr>
                <w:rFonts w:cs="Arial"/>
                <w:sz w:val="18"/>
                <w:szCs w:val="18"/>
              </w:rPr>
              <w:t xml:space="preserve"> </w:t>
            </w:r>
            <w:r w:rsidR="00355410">
              <w:rPr>
                <w:rFonts w:cs="Arial"/>
                <w:sz w:val="18"/>
                <w:szCs w:val="18"/>
              </w:rPr>
              <w:t xml:space="preserve">for the purpose of </w:t>
            </w:r>
            <w:r w:rsidR="0011323D">
              <w:rPr>
                <w:rFonts w:cs="Arial"/>
                <w:sz w:val="18"/>
                <w:szCs w:val="18"/>
              </w:rPr>
              <w:t xml:space="preserve">reviewing </w:t>
            </w:r>
            <w:r w:rsidR="00AB45FD">
              <w:rPr>
                <w:rFonts w:cs="Arial"/>
                <w:sz w:val="18"/>
                <w:szCs w:val="18"/>
              </w:rPr>
              <w:t xml:space="preserve">and commenting on the contents of the PIP. </w:t>
            </w:r>
          </w:p>
        </w:tc>
      </w:tr>
      <w:tr w:rsidR="00BD4DA5" w:rsidRPr="000A147E" w14:paraId="68D9088E" w14:textId="77777777" w:rsidTr="00BD4DA5">
        <w:trPr>
          <w:trHeight w:val="423"/>
        </w:trPr>
        <w:tc>
          <w:tcPr>
            <w:tcW w:w="993" w:type="dxa"/>
          </w:tcPr>
          <w:p w14:paraId="30AA0351" w14:textId="54621A23" w:rsidR="00BD4DA5" w:rsidRPr="000A147E" w:rsidRDefault="007F3F76"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166D888A" w14:textId="0008AD3E" w:rsidR="00BD4DA5" w:rsidRDefault="00ED09A6" w:rsidP="00BA5CF3">
            <w:pPr>
              <w:pStyle w:val="BodyText0"/>
              <w:rPr>
                <w:rFonts w:cs="Arial"/>
                <w:sz w:val="18"/>
                <w:szCs w:val="18"/>
              </w:rPr>
            </w:pPr>
            <w:r>
              <w:rPr>
                <w:rFonts w:cs="Arial"/>
                <w:sz w:val="18"/>
                <w:szCs w:val="18"/>
              </w:rPr>
              <w:t>The e</w:t>
            </w:r>
            <w:r w:rsidR="00612CA4">
              <w:rPr>
                <w:rFonts w:cs="Arial"/>
                <w:sz w:val="18"/>
                <w:szCs w:val="18"/>
              </w:rPr>
              <w:t xml:space="preserve">mployee </w:t>
            </w:r>
            <w:r w:rsidR="00E00BD1">
              <w:rPr>
                <w:rFonts w:cs="Arial"/>
                <w:sz w:val="18"/>
                <w:szCs w:val="18"/>
              </w:rPr>
              <w:t>i</w:t>
            </w:r>
            <w:r w:rsidR="00612CA4">
              <w:rPr>
                <w:rFonts w:cs="Arial"/>
                <w:sz w:val="18"/>
                <w:szCs w:val="18"/>
              </w:rPr>
              <w:t>s given the opportunity to review and comment on the content and structure of the PIP</w:t>
            </w:r>
            <w:r w:rsidR="00814694">
              <w:rPr>
                <w:rFonts w:cs="Arial"/>
                <w:sz w:val="18"/>
                <w:szCs w:val="18"/>
              </w:rPr>
              <w:t xml:space="preserve"> before the plan is finalised. </w:t>
            </w:r>
            <w:r w:rsidR="004463AD">
              <w:rPr>
                <w:rFonts w:cs="Arial"/>
                <w:sz w:val="18"/>
                <w:szCs w:val="18"/>
              </w:rPr>
              <w:t xml:space="preserve">Any feedback given by the employee is </w:t>
            </w:r>
            <w:r w:rsidR="00E13D9C">
              <w:rPr>
                <w:rFonts w:cs="Arial"/>
                <w:sz w:val="18"/>
                <w:szCs w:val="18"/>
              </w:rPr>
              <w:t xml:space="preserve">considered and where possible implemented. </w:t>
            </w:r>
          </w:p>
          <w:p w14:paraId="1DBFF9A6" w14:textId="0DAD7084" w:rsidR="00867466" w:rsidRPr="00867466" w:rsidRDefault="00867466" w:rsidP="00BA5CF3">
            <w:pPr>
              <w:pStyle w:val="BodyText0"/>
              <w:rPr>
                <w:rFonts w:cs="Arial"/>
                <w:i/>
                <w:sz w:val="18"/>
                <w:szCs w:val="18"/>
              </w:rPr>
            </w:pPr>
            <w:r w:rsidRPr="00395AA2">
              <w:rPr>
                <w:rFonts w:cs="Arial"/>
                <w:i/>
                <w:color w:val="007A6D" w:themeColor="accent4"/>
                <w:sz w:val="18"/>
                <w:szCs w:val="18"/>
                <w:highlight w:val="yellow"/>
              </w:rPr>
              <w:t>Attach file note of the meeting to this checklist.</w:t>
            </w:r>
            <w:r w:rsidRPr="00E564D4">
              <w:rPr>
                <w:rFonts w:cs="Arial"/>
                <w:i/>
                <w:color w:val="007A6D" w:themeColor="accent4"/>
                <w:sz w:val="18"/>
                <w:szCs w:val="18"/>
              </w:rPr>
              <w:t xml:space="preserve"> </w:t>
            </w:r>
          </w:p>
        </w:tc>
      </w:tr>
      <w:tr w:rsidR="00BD4DA5" w:rsidRPr="000A147E" w14:paraId="0439B6E7" w14:textId="77777777" w:rsidTr="00BD4DA5">
        <w:trPr>
          <w:trHeight w:val="423"/>
        </w:trPr>
        <w:tc>
          <w:tcPr>
            <w:tcW w:w="993" w:type="dxa"/>
          </w:tcPr>
          <w:p w14:paraId="692A12B7" w14:textId="77777777" w:rsidR="00BD4DA5" w:rsidRPr="000A147E" w:rsidRDefault="00BD4DA5" w:rsidP="00BA5CF3">
            <w:pPr>
              <w:pStyle w:val="BodyText0"/>
              <w:jc w:val="center"/>
              <w:rPr>
                <w:rFonts w:cs="Arial"/>
                <w:sz w:val="18"/>
                <w:szCs w:val="18"/>
              </w:rPr>
            </w:pPr>
            <w:r w:rsidRPr="000A147E">
              <w:rPr>
                <w:rFonts w:cs="Arial"/>
                <w:sz w:val="18"/>
                <w:szCs w:val="18"/>
              </w:rPr>
              <w:lastRenderedPageBreak/>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shd w:val="clear" w:color="auto" w:fill="auto"/>
            <w:vAlign w:val="center"/>
          </w:tcPr>
          <w:p w14:paraId="52DDDD83" w14:textId="77777777" w:rsidR="00C54003" w:rsidRDefault="00814694" w:rsidP="00E564D4">
            <w:pPr>
              <w:pStyle w:val="CommentText"/>
              <w:rPr>
                <w:rFonts w:cs="Arial"/>
                <w:sz w:val="18"/>
                <w:szCs w:val="18"/>
              </w:rPr>
            </w:pPr>
            <w:r>
              <w:rPr>
                <w:rFonts w:cs="Arial"/>
                <w:sz w:val="18"/>
                <w:szCs w:val="18"/>
              </w:rPr>
              <w:t xml:space="preserve">The manager and employee agree on the </w:t>
            </w:r>
            <w:r w:rsidR="00867466">
              <w:rPr>
                <w:rFonts w:cs="Arial"/>
                <w:sz w:val="18"/>
                <w:szCs w:val="18"/>
              </w:rPr>
              <w:t xml:space="preserve">requirements of the PIP and it is implemented. </w:t>
            </w:r>
          </w:p>
          <w:p w14:paraId="0E1CDC3D" w14:textId="23A3CEA2" w:rsidR="00BD4DA5" w:rsidRPr="00E564D4" w:rsidRDefault="00EC1D86" w:rsidP="00E564D4">
            <w:pPr>
              <w:pStyle w:val="CommentText"/>
              <w:rPr>
                <w:i/>
                <w:iCs/>
              </w:rPr>
            </w:pPr>
            <w:r w:rsidRPr="00395AA2">
              <w:rPr>
                <w:rFonts w:eastAsia="Times New Roman" w:cs="Arial"/>
                <w:i/>
                <w:color w:val="007A6D" w:themeColor="accent4"/>
                <w:sz w:val="18"/>
                <w:szCs w:val="18"/>
                <w:highlight w:val="yellow"/>
                <w:lang w:bidi="en-US"/>
              </w:rPr>
              <w:t xml:space="preserve">Note: a PIP can proceed even if the employee </w:t>
            </w:r>
            <w:r w:rsidR="008E7E1A" w:rsidRPr="00395AA2">
              <w:rPr>
                <w:rFonts w:eastAsia="Times New Roman" w:cs="Arial"/>
                <w:i/>
                <w:color w:val="007A6D" w:themeColor="accent4"/>
                <w:sz w:val="18"/>
                <w:szCs w:val="18"/>
                <w:highlight w:val="yellow"/>
                <w:lang w:bidi="en-US"/>
              </w:rPr>
              <w:t xml:space="preserve">does not agree with or sign the PIP, providing </w:t>
            </w:r>
            <w:r w:rsidR="00410417" w:rsidRPr="00395AA2">
              <w:rPr>
                <w:rFonts w:eastAsia="Times New Roman" w:cs="Arial"/>
                <w:i/>
                <w:color w:val="007A6D" w:themeColor="accent4"/>
                <w:sz w:val="18"/>
                <w:szCs w:val="18"/>
                <w:highlight w:val="yellow"/>
                <w:lang w:bidi="en-US"/>
              </w:rPr>
              <w:t xml:space="preserve">that </w:t>
            </w:r>
            <w:r w:rsidR="008E7E1A" w:rsidRPr="00395AA2">
              <w:rPr>
                <w:rFonts w:eastAsia="Times New Roman" w:cs="Arial"/>
                <w:i/>
                <w:color w:val="007A6D" w:themeColor="accent4"/>
                <w:sz w:val="18"/>
                <w:szCs w:val="18"/>
                <w:highlight w:val="yellow"/>
                <w:lang w:bidi="en-US"/>
              </w:rPr>
              <w:t>the employee has been give</w:t>
            </w:r>
            <w:r w:rsidRPr="00395AA2">
              <w:rPr>
                <w:rFonts w:eastAsia="Times New Roman" w:cs="Arial"/>
                <w:i/>
                <w:color w:val="007A6D" w:themeColor="accent4"/>
                <w:sz w:val="18"/>
                <w:szCs w:val="18"/>
                <w:highlight w:val="yellow"/>
                <w:lang w:bidi="en-US"/>
              </w:rPr>
              <w:t xml:space="preserve">n every opportunity to participate </w:t>
            </w:r>
            <w:r w:rsidR="00E734AC" w:rsidRPr="00395AA2">
              <w:rPr>
                <w:rFonts w:eastAsia="Times New Roman" w:cs="Arial"/>
                <w:i/>
                <w:color w:val="007A6D" w:themeColor="accent4"/>
                <w:sz w:val="18"/>
                <w:szCs w:val="18"/>
                <w:highlight w:val="yellow"/>
                <w:lang w:bidi="en-US"/>
              </w:rPr>
              <w:t xml:space="preserve">in the process. If an employee </w:t>
            </w:r>
            <w:r w:rsidR="00EF1B1D" w:rsidRPr="00395AA2">
              <w:rPr>
                <w:rFonts w:eastAsia="Times New Roman" w:cs="Arial"/>
                <w:i/>
                <w:color w:val="007A6D" w:themeColor="accent4"/>
                <w:sz w:val="18"/>
                <w:szCs w:val="18"/>
                <w:highlight w:val="yellow"/>
                <w:lang w:bidi="en-US"/>
              </w:rPr>
              <w:t xml:space="preserve">believes that a PIP process does not comply with the </w:t>
            </w:r>
            <w:r w:rsidR="000567F1" w:rsidRPr="00395AA2">
              <w:rPr>
                <w:rFonts w:eastAsia="Times New Roman" w:cs="Arial"/>
                <w:i/>
                <w:color w:val="007A6D" w:themeColor="accent4"/>
                <w:sz w:val="18"/>
                <w:szCs w:val="18"/>
                <w:highlight w:val="yellow"/>
                <w:lang w:bidi="en-US"/>
              </w:rPr>
              <w:t xml:space="preserve">directive relating to performance management, they may appeal </w:t>
            </w:r>
            <w:r w:rsidR="00836478" w:rsidRPr="00395AA2">
              <w:rPr>
                <w:rFonts w:eastAsia="Times New Roman" w:cs="Arial"/>
                <w:i/>
                <w:color w:val="007A6D" w:themeColor="accent4"/>
                <w:sz w:val="18"/>
                <w:szCs w:val="18"/>
                <w:highlight w:val="yellow"/>
                <w:lang w:bidi="en-US"/>
              </w:rPr>
              <w:t>under section 194(1)(a) of the Public Service Act 2008.</w:t>
            </w:r>
          </w:p>
        </w:tc>
      </w:tr>
    </w:tbl>
    <w:p w14:paraId="053BE371" w14:textId="50044F6B" w:rsidR="0096612B" w:rsidRPr="000A147E" w:rsidRDefault="0096612B" w:rsidP="00A23AB4">
      <w:pPr>
        <w:ind w:left="-567"/>
        <w:rPr>
          <w:rFonts w:cs="Arial"/>
          <w:szCs w:val="18"/>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156"/>
        <w:gridCol w:w="58"/>
      </w:tblGrid>
      <w:tr w:rsidR="000A147E" w:rsidRPr="000A147E" w14:paraId="598C922B" w14:textId="77777777" w:rsidTr="00BA5CF3">
        <w:trPr>
          <w:gridAfter w:val="1"/>
          <w:wAfter w:w="58" w:type="dxa"/>
          <w:trHeight w:val="384"/>
        </w:trPr>
        <w:tc>
          <w:tcPr>
            <w:tcW w:w="10149" w:type="dxa"/>
            <w:gridSpan w:val="2"/>
            <w:shd w:val="clear" w:color="auto" w:fill="F2F2F2" w:themeFill="background1" w:themeFillShade="F2"/>
          </w:tcPr>
          <w:p w14:paraId="625B099C" w14:textId="11B8B3CB" w:rsidR="000A147E" w:rsidRPr="000A147E" w:rsidRDefault="000A147E" w:rsidP="00BA5CF3">
            <w:pPr>
              <w:keepNext/>
              <w:spacing w:before="60" w:after="60"/>
              <w:outlineLvl w:val="0"/>
              <w:rPr>
                <w:rFonts w:cs="Arial"/>
                <w:b/>
                <w:szCs w:val="18"/>
              </w:rPr>
            </w:pPr>
            <w:r w:rsidRPr="000A147E">
              <w:rPr>
                <w:rFonts w:cs="Arial"/>
                <w:b/>
                <w:szCs w:val="18"/>
                <w:lang w:bidi="en-US"/>
              </w:rPr>
              <w:t>Step three–during the PIP</w:t>
            </w:r>
          </w:p>
        </w:tc>
      </w:tr>
      <w:tr w:rsidR="000A147E" w:rsidRPr="000A147E" w14:paraId="53826081" w14:textId="77777777" w:rsidTr="00BA5CF3">
        <w:trPr>
          <w:gridAfter w:val="1"/>
          <w:wAfter w:w="58" w:type="dxa"/>
          <w:trHeight w:val="384"/>
        </w:trPr>
        <w:tc>
          <w:tcPr>
            <w:tcW w:w="10149" w:type="dxa"/>
            <w:gridSpan w:val="2"/>
            <w:tcBorders>
              <w:top w:val="single" w:sz="4" w:space="0" w:color="auto"/>
              <w:left w:val="single" w:sz="4" w:space="0" w:color="auto"/>
              <w:bottom w:val="single" w:sz="4" w:space="0" w:color="auto"/>
              <w:right w:val="single" w:sz="4" w:space="0" w:color="auto"/>
            </w:tcBorders>
            <w:shd w:val="clear" w:color="auto" w:fill="auto"/>
          </w:tcPr>
          <w:p w14:paraId="00D05610" w14:textId="062FF07C" w:rsidR="000A147E" w:rsidRPr="000A147E" w:rsidRDefault="00B36827" w:rsidP="00BA5CF3">
            <w:pPr>
              <w:keepNext/>
              <w:outlineLvl w:val="0"/>
              <w:rPr>
                <w:rFonts w:cs="Arial"/>
                <w:szCs w:val="18"/>
                <w:lang w:bidi="en-US"/>
              </w:rPr>
            </w:pPr>
            <w:r>
              <w:rPr>
                <w:rFonts w:cs="Arial"/>
                <w:szCs w:val="18"/>
                <w:lang w:bidi="en-US"/>
              </w:rPr>
              <w:t xml:space="preserve">What must occur to support the employee </w:t>
            </w:r>
            <w:r w:rsidR="005A7121">
              <w:rPr>
                <w:rFonts w:cs="Arial"/>
                <w:szCs w:val="18"/>
                <w:lang w:bidi="en-US"/>
              </w:rPr>
              <w:t>for the duration of the PIP</w:t>
            </w:r>
            <w:r w:rsidR="009F5544">
              <w:rPr>
                <w:rFonts w:cs="Arial"/>
                <w:szCs w:val="18"/>
                <w:lang w:bidi="en-US"/>
              </w:rPr>
              <w:t>:</w:t>
            </w:r>
          </w:p>
        </w:tc>
      </w:tr>
      <w:tr w:rsidR="000A147E" w:rsidRPr="000A147E" w14:paraId="4D4B1533" w14:textId="77777777" w:rsidTr="00BA5CF3">
        <w:trPr>
          <w:trHeight w:val="455"/>
        </w:trPr>
        <w:tc>
          <w:tcPr>
            <w:tcW w:w="993" w:type="dxa"/>
          </w:tcPr>
          <w:p w14:paraId="4BBD13A6" w14:textId="77777777" w:rsidR="000A147E" w:rsidRPr="000A147E" w:rsidRDefault="000A147E"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gridSpan w:val="2"/>
            <w:shd w:val="clear" w:color="auto" w:fill="auto"/>
            <w:vAlign w:val="center"/>
          </w:tcPr>
          <w:p w14:paraId="2FA7A3FE" w14:textId="35739423" w:rsidR="000A147E" w:rsidRPr="00B36827" w:rsidRDefault="00B36827" w:rsidP="00BA5CF3">
            <w:pPr>
              <w:pStyle w:val="BodyText0"/>
              <w:rPr>
                <w:rFonts w:cs="Arial"/>
                <w:sz w:val="18"/>
                <w:szCs w:val="18"/>
              </w:rPr>
            </w:pPr>
            <w:r>
              <w:rPr>
                <w:rFonts w:cs="Arial"/>
                <w:sz w:val="18"/>
                <w:szCs w:val="18"/>
              </w:rPr>
              <w:t xml:space="preserve">Review meetings are </w:t>
            </w:r>
            <w:r w:rsidR="00AD1F67">
              <w:rPr>
                <w:rFonts w:cs="Arial"/>
                <w:sz w:val="18"/>
                <w:szCs w:val="18"/>
              </w:rPr>
              <w:t xml:space="preserve">scheduled </w:t>
            </w:r>
            <w:r w:rsidR="00855322">
              <w:rPr>
                <w:rFonts w:cs="Arial"/>
                <w:sz w:val="18"/>
                <w:szCs w:val="18"/>
              </w:rPr>
              <w:t xml:space="preserve">and </w:t>
            </w:r>
            <w:r>
              <w:rPr>
                <w:rFonts w:cs="Arial"/>
                <w:sz w:val="18"/>
                <w:szCs w:val="18"/>
              </w:rPr>
              <w:t>held between the manager and the employee</w:t>
            </w:r>
            <w:r w:rsidR="00AD1F67">
              <w:rPr>
                <w:rFonts w:cs="Arial"/>
                <w:sz w:val="18"/>
                <w:szCs w:val="18"/>
              </w:rPr>
              <w:t xml:space="preserve"> with support person if relevant</w:t>
            </w:r>
            <w:r>
              <w:rPr>
                <w:rFonts w:cs="Arial"/>
                <w:sz w:val="18"/>
                <w:szCs w:val="18"/>
              </w:rPr>
              <w:t xml:space="preserve">, according to the agreed upon schedule. </w:t>
            </w:r>
          </w:p>
        </w:tc>
      </w:tr>
      <w:tr w:rsidR="000A147E" w:rsidRPr="000A147E" w14:paraId="2504B8EE" w14:textId="77777777" w:rsidTr="00BA5CF3">
        <w:trPr>
          <w:trHeight w:val="423"/>
        </w:trPr>
        <w:tc>
          <w:tcPr>
            <w:tcW w:w="993" w:type="dxa"/>
          </w:tcPr>
          <w:p w14:paraId="54791BC5" w14:textId="77777777" w:rsidR="000A147E" w:rsidRPr="000A147E" w:rsidRDefault="000A147E"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gridSpan w:val="2"/>
            <w:shd w:val="clear" w:color="auto" w:fill="auto"/>
            <w:vAlign w:val="center"/>
          </w:tcPr>
          <w:p w14:paraId="19316DA1" w14:textId="6AC01A28" w:rsidR="000A147E" w:rsidRDefault="00AE21A4" w:rsidP="00BA5CF3">
            <w:pPr>
              <w:pStyle w:val="BodyText0"/>
              <w:rPr>
                <w:rFonts w:cs="Arial"/>
                <w:sz w:val="18"/>
                <w:szCs w:val="18"/>
              </w:rPr>
            </w:pPr>
            <w:r>
              <w:rPr>
                <w:rFonts w:cs="Arial"/>
                <w:sz w:val="18"/>
                <w:szCs w:val="18"/>
              </w:rPr>
              <w:t xml:space="preserve">Manager provides feedback to the employee at each review meeting </w:t>
            </w:r>
            <w:r w:rsidR="007B24CC">
              <w:rPr>
                <w:rFonts w:cs="Arial"/>
                <w:sz w:val="18"/>
                <w:szCs w:val="18"/>
              </w:rPr>
              <w:t>for each area of improvement</w:t>
            </w:r>
            <w:r w:rsidR="00837B16">
              <w:rPr>
                <w:rFonts w:cs="Arial"/>
                <w:sz w:val="18"/>
                <w:szCs w:val="18"/>
              </w:rPr>
              <w:t xml:space="preserve">, or the completion or progress of assigned tasks. </w:t>
            </w:r>
          </w:p>
          <w:p w14:paraId="452B3107" w14:textId="7A7765DF" w:rsidR="0083294A" w:rsidRPr="0083294A" w:rsidRDefault="00624156" w:rsidP="00BA5CF3">
            <w:pPr>
              <w:pStyle w:val="BodyText0"/>
              <w:rPr>
                <w:rFonts w:cs="Arial"/>
                <w:i/>
                <w:sz w:val="18"/>
                <w:szCs w:val="18"/>
              </w:rPr>
            </w:pPr>
            <w:r w:rsidRPr="00395AA2">
              <w:rPr>
                <w:rFonts w:cs="Arial"/>
                <w:i/>
                <w:color w:val="007A6D" w:themeColor="accent4"/>
                <w:sz w:val="18"/>
                <w:szCs w:val="18"/>
                <w:highlight w:val="yellow"/>
              </w:rPr>
              <w:t xml:space="preserve">This should cover what was required, what was delivered or observed and any gaps between these. </w:t>
            </w:r>
            <w:r w:rsidR="009C0C8B" w:rsidRPr="00395AA2">
              <w:rPr>
                <w:rFonts w:cs="Arial"/>
                <w:i/>
                <w:color w:val="007A6D" w:themeColor="accent4"/>
                <w:sz w:val="18"/>
                <w:szCs w:val="18"/>
                <w:highlight w:val="yellow"/>
              </w:rPr>
              <w:t>Attach an</w:t>
            </w:r>
            <w:r w:rsidR="006D126B" w:rsidRPr="00395AA2">
              <w:rPr>
                <w:rFonts w:cs="Arial"/>
                <w:i/>
                <w:color w:val="007A6D" w:themeColor="accent4"/>
                <w:sz w:val="18"/>
                <w:szCs w:val="18"/>
                <w:highlight w:val="yellow"/>
              </w:rPr>
              <w:t xml:space="preserve">y copies of work examples or work tasks which were required of the employee </w:t>
            </w:r>
            <w:r w:rsidR="00C17EF1" w:rsidRPr="00395AA2">
              <w:rPr>
                <w:rFonts w:cs="Arial"/>
                <w:i/>
                <w:color w:val="007A6D" w:themeColor="accent4"/>
                <w:sz w:val="18"/>
                <w:szCs w:val="18"/>
                <w:highlight w:val="yellow"/>
              </w:rPr>
              <w:t>during the review period.</w:t>
            </w:r>
          </w:p>
        </w:tc>
      </w:tr>
      <w:tr w:rsidR="000A147E" w:rsidRPr="000A147E" w14:paraId="75157129" w14:textId="77777777" w:rsidTr="00BA5CF3">
        <w:trPr>
          <w:trHeight w:val="423"/>
        </w:trPr>
        <w:tc>
          <w:tcPr>
            <w:tcW w:w="993" w:type="dxa"/>
          </w:tcPr>
          <w:p w14:paraId="41373EB4" w14:textId="77777777" w:rsidR="000A147E" w:rsidRPr="000A147E" w:rsidRDefault="000A147E"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gridSpan w:val="2"/>
            <w:shd w:val="clear" w:color="auto" w:fill="auto"/>
            <w:vAlign w:val="center"/>
          </w:tcPr>
          <w:p w14:paraId="213E7B85" w14:textId="66B87288" w:rsidR="000A147E" w:rsidRPr="007A2B57" w:rsidRDefault="00A62A37" w:rsidP="00BA5CF3">
            <w:pPr>
              <w:pStyle w:val="BodyText0"/>
              <w:rPr>
                <w:rFonts w:cs="Arial"/>
                <w:sz w:val="18"/>
                <w:szCs w:val="18"/>
              </w:rPr>
            </w:pPr>
            <w:r>
              <w:rPr>
                <w:rFonts w:cs="Arial"/>
                <w:sz w:val="18"/>
                <w:szCs w:val="18"/>
              </w:rPr>
              <w:t>E</w:t>
            </w:r>
            <w:r w:rsidR="007A2B57">
              <w:rPr>
                <w:rFonts w:cs="Arial"/>
                <w:sz w:val="18"/>
                <w:szCs w:val="18"/>
              </w:rPr>
              <w:t xml:space="preserve">mployee is given the opportunity to raise </w:t>
            </w:r>
            <w:r w:rsidR="008D5276">
              <w:rPr>
                <w:rFonts w:cs="Arial"/>
                <w:sz w:val="18"/>
                <w:szCs w:val="18"/>
              </w:rPr>
              <w:t>any issues</w:t>
            </w:r>
            <w:r w:rsidR="000C7B00">
              <w:rPr>
                <w:rFonts w:cs="Arial"/>
                <w:sz w:val="18"/>
                <w:szCs w:val="18"/>
              </w:rPr>
              <w:t>, barriers</w:t>
            </w:r>
            <w:r w:rsidR="008D5276">
              <w:rPr>
                <w:rFonts w:cs="Arial"/>
                <w:sz w:val="18"/>
                <w:szCs w:val="18"/>
              </w:rPr>
              <w:t xml:space="preserve"> or concerns and these are addressed by the manager. </w:t>
            </w:r>
          </w:p>
        </w:tc>
      </w:tr>
      <w:tr w:rsidR="000A147E" w:rsidRPr="000A147E" w14:paraId="5D15349D" w14:textId="77777777" w:rsidTr="005F7296">
        <w:trPr>
          <w:trHeight w:val="423"/>
        </w:trPr>
        <w:tc>
          <w:tcPr>
            <w:tcW w:w="993" w:type="dxa"/>
            <w:tcBorders>
              <w:bottom w:val="single" w:sz="4" w:space="0" w:color="auto"/>
            </w:tcBorders>
          </w:tcPr>
          <w:p w14:paraId="52A3158C" w14:textId="3B858CB9" w:rsidR="000A147E" w:rsidRPr="000A147E" w:rsidRDefault="000A147E"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gridSpan w:val="2"/>
            <w:tcBorders>
              <w:bottom w:val="single" w:sz="4" w:space="0" w:color="auto"/>
            </w:tcBorders>
            <w:shd w:val="clear" w:color="auto" w:fill="auto"/>
            <w:vAlign w:val="center"/>
          </w:tcPr>
          <w:p w14:paraId="72D47EE6" w14:textId="7CA83D4C" w:rsidR="000A147E" w:rsidRPr="000A147E" w:rsidRDefault="00292170" w:rsidP="00BA5CF3">
            <w:pPr>
              <w:pStyle w:val="BodyText0"/>
              <w:rPr>
                <w:rFonts w:cs="Arial"/>
                <w:sz w:val="18"/>
                <w:szCs w:val="18"/>
              </w:rPr>
            </w:pPr>
            <w:r>
              <w:rPr>
                <w:rFonts w:cs="Arial"/>
                <w:sz w:val="18"/>
                <w:szCs w:val="18"/>
              </w:rPr>
              <w:t xml:space="preserve">Manager advises </w:t>
            </w:r>
            <w:r w:rsidR="00DB46BB">
              <w:rPr>
                <w:rFonts w:cs="Arial"/>
                <w:sz w:val="18"/>
                <w:szCs w:val="18"/>
              </w:rPr>
              <w:t xml:space="preserve">the employee whether their </w:t>
            </w:r>
            <w:r w:rsidR="00751BE5">
              <w:rPr>
                <w:rFonts w:cs="Arial"/>
                <w:sz w:val="18"/>
                <w:szCs w:val="18"/>
              </w:rPr>
              <w:t xml:space="preserve">work </w:t>
            </w:r>
            <w:r w:rsidR="00DB46BB">
              <w:rPr>
                <w:rFonts w:cs="Arial"/>
                <w:sz w:val="18"/>
                <w:szCs w:val="18"/>
              </w:rPr>
              <w:t xml:space="preserve">performance is satisfactory </w:t>
            </w:r>
            <w:r w:rsidR="00034A81">
              <w:rPr>
                <w:rFonts w:cs="Arial"/>
                <w:sz w:val="18"/>
                <w:szCs w:val="18"/>
              </w:rPr>
              <w:t>for each area of identified improvement</w:t>
            </w:r>
            <w:r w:rsidR="006945A9">
              <w:rPr>
                <w:rFonts w:cs="Arial"/>
                <w:sz w:val="18"/>
                <w:szCs w:val="18"/>
              </w:rPr>
              <w:t xml:space="preserve">. </w:t>
            </w:r>
            <w:r w:rsidR="00E20741">
              <w:rPr>
                <w:rFonts w:cs="Arial"/>
                <w:sz w:val="18"/>
                <w:szCs w:val="18"/>
              </w:rPr>
              <w:t xml:space="preserve">If the employee has not achieved </w:t>
            </w:r>
            <w:r w:rsidR="00EC4F8E">
              <w:rPr>
                <w:rFonts w:cs="Arial"/>
                <w:sz w:val="18"/>
                <w:szCs w:val="18"/>
              </w:rPr>
              <w:t xml:space="preserve">what is required, </w:t>
            </w:r>
            <w:r w:rsidR="001C0BC1">
              <w:rPr>
                <w:rFonts w:cs="Arial"/>
                <w:sz w:val="18"/>
                <w:szCs w:val="18"/>
              </w:rPr>
              <w:t xml:space="preserve">the reasons why should be clearly articulated with examples provided. </w:t>
            </w:r>
            <w:r w:rsidR="00034A81">
              <w:rPr>
                <w:rFonts w:cs="Arial"/>
                <w:sz w:val="18"/>
                <w:szCs w:val="18"/>
              </w:rPr>
              <w:t xml:space="preserve"> </w:t>
            </w:r>
          </w:p>
        </w:tc>
      </w:tr>
      <w:tr w:rsidR="000A147E" w:rsidRPr="000A147E" w14:paraId="1AA5318C" w14:textId="77777777" w:rsidTr="005F7296">
        <w:trPr>
          <w:trHeight w:val="423"/>
        </w:trPr>
        <w:tc>
          <w:tcPr>
            <w:tcW w:w="993" w:type="dxa"/>
            <w:tcBorders>
              <w:top w:val="single" w:sz="4" w:space="0" w:color="auto"/>
              <w:left w:val="single" w:sz="4" w:space="0" w:color="auto"/>
              <w:bottom w:val="single" w:sz="4" w:space="0" w:color="auto"/>
              <w:right w:val="single" w:sz="4" w:space="0" w:color="auto"/>
            </w:tcBorders>
          </w:tcPr>
          <w:p w14:paraId="11905D01" w14:textId="19FEC5E0" w:rsidR="000A147E" w:rsidRPr="000A147E" w:rsidRDefault="000A147E"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49C2E" w14:textId="4D0EAADD" w:rsidR="000A147E" w:rsidRDefault="003702E6" w:rsidP="00BA5CF3">
            <w:pPr>
              <w:pStyle w:val="BodyText0"/>
              <w:rPr>
                <w:rFonts w:cs="Arial"/>
                <w:sz w:val="18"/>
                <w:szCs w:val="18"/>
              </w:rPr>
            </w:pPr>
            <w:r>
              <w:rPr>
                <w:rFonts w:cs="Arial"/>
                <w:sz w:val="18"/>
                <w:szCs w:val="18"/>
              </w:rPr>
              <w:t xml:space="preserve">A </w:t>
            </w:r>
            <w:r w:rsidR="006E7835">
              <w:rPr>
                <w:rFonts w:cs="Arial"/>
                <w:sz w:val="18"/>
                <w:szCs w:val="18"/>
              </w:rPr>
              <w:t xml:space="preserve">detailed </w:t>
            </w:r>
            <w:r>
              <w:rPr>
                <w:rFonts w:cs="Arial"/>
                <w:sz w:val="18"/>
                <w:szCs w:val="18"/>
              </w:rPr>
              <w:t>record of the meeting and its agreed outcomes is provided to the employee</w:t>
            </w:r>
            <w:r w:rsidR="0042367A">
              <w:rPr>
                <w:rFonts w:cs="Arial"/>
                <w:sz w:val="18"/>
                <w:szCs w:val="18"/>
              </w:rPr>
              <w:t xml:space="preserve">. </w:t>
            </w:r>
          </w:p>
          <w:p w14:paraId="6A4CAD67" w14:textId="4DA7A41D" w:rsidR="0042367A" w:rsidRPr="0042367A" w:rsidRDefault="0042367A" w:rsidP="00BA5CF3">
            <w:pPr>
              <w:pStyle w:val="BodyText0"/>
              <w:rPr>
                <w:rFonts w:cs="Arial"/>
                <w:i/>
                <w:sz w:val="18"/>
                <w:szCs w:val="18"/>
              </w:rPr>
            </w:pPr>
            <w:r w:rsidRPr="00395AA2">
              <w:rPr>
                <w:rFonts w:cs="Arial"/>
                <w:i/>
                <w:color w:val="007A6D" w:themeColor="accent4"/>
                <w:sz w:val="18"/>
                <w:szCs w:val="18"/>
                <w:highlight w:val="yellow"/>
              </w:rPr>
              <w:t>Attach a copy of the record of each review meeting, along with any evidence or documents reviewed during the meeting.</w:t>
            </w:r>
            <w:r>
              <w:rPr>
                <w:rFonts w:cs="Arial"/>
                <w:i/>
                <w:sz w:val="18"/>
                <w:szCs w:val="18"/>
              </w:rPr>
              <w:t xml:space="preserve"> </w:t>
            </w:r>
          </w:p>
        </w:tc>
      </w:tr>
      <w:tr w:rsidR="004732C1" w:rsidRPr="000A147E" w14:paraId="49F44550" w14:textId="77777777" w:rsidTr="005F7296">
        <w:trPr>
          <w:trHeight w:val="384"/>
        </w:trPr>
        <w:tc>
          <w:tcPr>
            <w:tcW w:w="10207" w:type="dxa"/>
            <w:gridSpan w:val="3"/>
            <w:tcBorders>
              <w:top w:val="single" w:sz="4" w:space="0" w:color="auto"/>
              <w:left w:val="nil"/>
              <w:bottom w:val="single" w:sz="4" w:space="0" w:color="auto"/>
              <w:right w:val="nil"/>
            </w:tcBorders>
            <w:shd w:val="clear" w:color="auto" w:fill="auto"/>
          </w:tcPr>
          <w:p w14:paraId="23032021" w14:textId="77777777" w:rsidR="004732C1" w:rsidRPr="000A147E" w:rsidRDefault="004732C1" w:rsidP="00BA5CF3">
            <w:pPr>
              <w:keepNext/>
              <w:spacing w:before="60" w:after="60"/>
              <w:outlineLvl w:val="0"/>
              <w:rPr>
                <w:rFonts w:cs="Arial"/>
                <w:b/>
                <w:szCs w:val="18"/>
                <w:lang w:bidi="en-US"/>
              </w:rPr>
            </w:pPr>
          </w:p>
        </w:tc>
      </w:tr>
      <w:tr w:rsidR="000A147E" w:rsidRPr="000A147E" w14:paraId="13D271A3" w14:textId="77777777" w:rsidTr="005F7296">
        <w:trPr>
          <w:trHeight w:val="384"/>
        </w:trPr>
        <w:tc>
          <w:tcPr>
            <w:tcW w:w="10207" w:type="dxa"/>
            <w:gridSpan w:val="3"/>
            <w:tcBorders>
              <w:top w:val="single" w:sz="4" w:space="0" w:color="auto"/>
            </w:tcBorders>
            <w:shd w:val="clear" w:color="auto" w:fill="F2F2F2" w:themeFill="background1" w:themeFillShade="F2"/>
          </w:tcPr>
          <w:p w14:paraId="42BE265C" w14:textId="557F2554" w:rsidR="000A147E" w:rsidRPr="000A147E" w:rsidRDefault="000A147E" w:rsidP="00BA5CF3">
            <w:pPr>
              <w:keepNext/>
              <w:spacing w:before="60" w:after="60"/>
              <w:outlineLvl w:val="0"/>
              <w:rPr>
                <w:rFonts w:cs="Arial"/>
                <w:b/>
                <w:szCs w:val="18"/>
              </w:rPr>
            </w:pPr>
            <w:r w:rsidRPr="000A147E">
              <w:rPr>
                <w:rFonts w:cs="Arial"/>
                <w:b/>
                <w:szCs w:val="18"/>
                <w:lang w:bidi="en-US"/>
              </w:rPr>
              <w:t>Step four–</w:t>
            </w:r>
            <w:r w:rsidR="00085019">
              <w:rPr>
                <w:rFonts w:cs="Arial"/>
                <w:b/>
                <w:szCs w:val="18"/>
                <w:lang w:bidi="en-US"/>
              </w:rPr>
              <w:t>outcome of</w:t>
            </w:r>
            <w:r w:rsidRPr="000A147E">
              <w:rPr>
                <w:rFonts w:cs="Arial"/>
                <w:b/>
                <w:szCs w:val="18"/>
                <w:lang w:bidi="en-US"/>
              </w:rPr>
              <w:t xml:space="preserve"> the PIP</w:t>
            </w:r>
          </w:p>
        </w:tc>
      </w:tr>
      <w:tr w:rsidR="000A147E" w:rsidRPr="000A147E" w14:paraId="3B0B02EF" w14:textId="77777777" w:rsidTr="005F7296">
        <w:trPr>
          <w:trHeight w:val="384"/>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0B5E485E" w14:textId="16FDBB53" w:rsidR="000A147E" w:rsidRPr="000A147E" w:rsidRDefault="0042367A" w:rsidP="00BA5CF3">
            <w:pPr>
              <w:keepNext/>
              <w:outlineLvl w:val="0"/>
              <w:rPr>
                <w:rFonts w:cs="Arial"/>
                <w:szCs w:val="18"/>
                <w:lang w:bidi="en-US"/>
              </w:rPr>
            </w:pPr>
            <w:r>
              <w:rPr>
                <w:rFonts w:cs="Arial"/>
                <w:szCs w:val="18"/>
                <w:lang w:bidi="en-US"/>
              </w:rPr>
              <w:t>Considering the employee’s progress across the duration of the PIP</w:t>
            </w:r>
            <w:r w:rsidR="003614B3">
              <w:rPr>
                <w:rFonts w:cs="Arial"/>
                <w:szCs w:val="18"/>
                <w:lang w:bidi="en-US"/>
              </w:rPr>
              <w:t xml:space="preserve"> and determining the outcome</w:t>
            </w:r>
            <w:r w:rsidR="000A147E" w:rsidRPr="000A147E">
              <w:rPr>
                <w:rFonts w:cs="Arial"/>
                <w:szCs w:val="18"/>
                <w:lang w:bidi="en-US"/>
              </w:rPr>
              <w:t>.</w:t>
            </w:r>
          </w:p>
        </w:tc>
      </w:tr>
      <w:tr w:rsidR="000A147E" w:rsidRPr="000A147E" w14:paraId="2AE55291" w14:textId="77777777" w:rsidTr="00BA5CF3">
        <w:trPr>
          <w:trHeight w:val="455"/>
        </w:trPr>
        <w:tc>
          <w:tcPr>
            <w:tcW w:w="993" w:type="dxa"/>
          </w:tcPr>
          <w:p w14:paraId="307C5AED" w14:textId="77777777" w:rsidR="000A147E" w:rsidRPr="000A147E" w:rsidRDefault="000A147E" w:rsidP="00BA5CF3">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gridSpan w:val="2"/>
            <w:shd w:val="clear" w:color="auto" w:fill="auto"/>
            <w:vAlign w:val="center"/>
          </w:tcPr>
          <w:p w14:paraId="2DB8F03E" w14:textId="5770A2DE" w:rsidR="000A147E" w:rsidRPr="000A147E" w:rsidRDefault="003614B3" w:rsidP="00BA5CF3">
            <w:pPr>
              <w:pStyle w:val="BodyText0"/>
              <w:rPr>
                <w:rFonts w:cs="Arial"/>
                <w:b/>
                <w:sz w:val="18"/>
                <w:szCs w:val="18"/>
              </w:rPr>
            </w:pPr>
            <w:r>
              <w:rPr>
                <w:rFonts w:cs="Arial"/>
                <w:sz w:val="18"/>
                <w:szCs w:val="18"/>
              </w:rPr>
              <w:t xml:space="preserve">A final review meeting is scheduled </w:t>
            </w:r>
            <w:r w:rsidR="00855322">
              <w:rPr>
                <w:rFonts w:cs="Arial"/>
                <w:sz w:val="18"/>
                <w:szCs w:val="18"/>
              </w:rPr>
              <w:t xml:space="preserve">and </w:t>
            </w:r>
            <w:r>
              <w:rPr>
                <w:rFonts w:cs="Arial"/>
                <w:sz w:val="18"/>
                <w:szCs w:val="18"/>
              </w:rPr>
              <w:t>held between the manager and the employee (with support person if relevant), according to the agreed upon schedule.</w:t>
            </w:r>
          </w:p>
        </w:tc>
      </w:tr>
      <w:tr w:rsidR="003E327D" w:rsidRPr="000A147E" w14:paraId="6C10048C" w14:textId="77777777" w:rsidTr="00BA5CF3">
        <w:trPr>
          <w:trHeight w:val="423"/>
        </w:trPr>
        <w:tc>
          <w:tcPr>
            <w:tcW w:w="993" w:type="dxa"/>
          </w:tcPr>
          <w:p w14:paraId="3A9D4890" w14:textId="77777777" w:rsidR="003E327D" w:rsidRPr="000A147E" w:rsidRDefault="003E327D" w:rsidP="003E327D">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gridSpan w:val="2"/>
            <w:shd w:val="clear" w:color="auto" w:fill="auto"/>
            <w:vAlign w:val="center"/>
          </w:tcPr>
          <w:p w14:paraId="52660207" w14:textId="3AD8623E" w:rsidR="003E327D" w:rsidRDefault="003E327D" w:rsidP="003E327D">
            <w:pPr>
              <w:pStyle w:val="BodyText0"/>
              <w:rPr>
                <w:rFonts w:cs="Arial"/>
                <w:sz w:val="18"/>
                <w:szCs w:val="18"/>
              </w:rPr>
            </w:pPr>
            <w:r>
              <w:rPr>
                <w:rFonts w:cs="Arial"/>
                <w:sz w:val="18"/>
                <w:szCs w:val="18"/>
              </w:rPr>
              <w:t xml:space="preserve">Manager </w:t>
            </w:r>
            <w:r w:rsidR="0086444C">
              <w:rPr>
                <w:rFonts w:cs="Arial"/>
                <w:sz w:val="18"/>
                <w:szCs w:val="18"/>
              </w:rPr>
              <w:t>provi</w:t>
            </w:r>
            <w:r w:rsidR="002B60F4">
              <w:rPr>
                <w:rFonts w:cs="Arial"/>
                <w:sz w:val="18"/>
                <w:szCs w:val="18"/>
              </w:rPr>
              <w:t>d</w:t>
            </w:r>
            <w:r w:rsidR="0086444C">
              <w:rPr>
                <w:rFonts w:cs="Arial"/>
                <w:sz w:val="18"/>
                <w:szCs w:val="18"/>
              </w:rPr>
              <w:t xml:space="preserve">es a </w:t>
            </w:r>
            <w:r w:rsidR="00731AC8" w:rsidRPr="00731AC8">
              <w:rPr>
                <w:rFonts w:cs="Arial"/>
                <w:sz w:val="18"/>
                <w:szCs w:val="18"/>
              </w:rPr>
              <w:t xml:space="preserve">comprehensive summary of the overall assessment of the employee’s </w:t>
            </w:r>
            <w:r w:rsidR="00AC7E7A">
              <w:rPr>
                <w:rFonts w:cs="Arial"/>
                <w:sz w:val="18"/>
                <w:szCs w:val="18"/>
              </w:rPr>
              <w:t xml:space="preserve">work </w:t>
            </w:r>
            <w:r w:rsidR="00731AC8" w:rsidRPr="00731AC8">
              <w:rPr>
                <w:rFonts w:cs="Arial"/>
                <w:sz w:val="18"/>
                <w:szCs w:val="18"/>
              </w:rPr>
              <w:t xml:space="preserve">performance against the </w:t>
            </w:r>
            <w:r w:rsidR="0086444C">
              <w:rPr>
                <w:rFonts w:cs="Arial"/>
                <w:sz w:val="18"/>
                <w:szCs w:val="18"/>
              </w:rPr>
              <w:t>required t</w:t>
            </w:r>
            <w:r w:rsidR="00731AC8" w:rsidRPr="00731AC8">
              <w:rPr>
                <w:rFonts w:cs="Arial"/>
                <w:sz w:val="18"/>
                <w:szCs w:val="18"/>
              </w:rPr>
              <w:t>asks</w:t>
            </w:r>
            <w:r w:rsidR="002B60F4">
              <w:rPr>
                <w:rFonts w:cs="Arial"/>
                <w:sz w:val="18"/>
                <w:szCs w:val="18"/>
              </w:rPr>
              <w:t xml:space="preserve"> and e</w:t>
            </w:r>
            <w:r w:rsidR="00731AC8" w:rsidRPr="00731AC8">
              <w:rPr>
                <w:rFonts w:cs="Arial"/>
                <w:sz w:val="18"/>
                <w:szCs w:val="18"/>
              </w:rPr>
              <w:t>xpectations including a</w:t>
            </w:r>
            <w:r w:rsidR="002B60F4">
              <w:rPr>
                <w:rFonts w:cs="Arial"/>
                <w:sz w:val="18"/>
                <w:szCs w:val="18"/>
              </w:rPr>
              <w:t>n overall</w:t>
            </w:r>
            <w:r w:rsidR="00731AC8" w:rsidRPr="00731AC8">
              <w:rPr>
                <w:rFonts w:cs="Arial"/>
                <w:sz w:val="18"/>
                <w:szCs w:val="18"/>
              </w:rPr>
              <w:t xml:space="preserve"> finding of whether the employee’s </w:t>
            </w:r>
            <w:r w:rsidR="00576076">
              <w:rPr>
                <w:rFonts w:cs="Arial"/>
                <w:sz w:val="18"/>
                <w:szCs w:val="18"/>
              </w:rPr>
              <w:t xml:space="preserve">work </w:t>
            </w:r>
            <w:r w:rsidR="00731AC8" w:rsidRPr="00731AC8">
              <w:rPr>
                <w:rFonts w:cs="Arial"/>
                <w:sz w:val="18"/>
                <w:szCs w:val="18"/>
              </w:rPr>
              <w:t>performance in each area of improvement is satisfactory or not</w:t>
            </w:r>
            <w:r w:rsidR="002B60F4">
              <w:rPr>
                <w:rFonts w:cs="Arial"/>
                <w:sz w:val="18"/>
                <w:szCs w:val="18"/>
              </w:rPr>
              <w:t>.</w:t>
            </w:r>
            <w:r>
              <w:rPr>
                <w:rFonts w:cs="Arial"/>
                <w:sz w:val="18"/>
                <w:szCs w:val="18"/>
              </w:rPr>
              <w:t xml:space="preserve"> </w:t>
            </w:r>
          </w:p>
          <w:p w14:paraId="3EF58585" w14:textId="2B2FE21F" w:rsidR="003E327D" w:rsidRPr="000A147E" w:rsidRDefault="003E327D" w:rsidP="003E327D">
            <w:pPr>
              <w:pStyle w:val="BodyText0"/>
              <w:rPr>
                <w:rFonts w:cs="Arial"/>
                <w:sz w:val="18"/>
                <w:szCs w:val="18"/>
              </w:rPr>
            </w:pPr>
            <w:r w:rsidRPr="00395AA2">
              <w:rPr>
                <w:rFonts w:cs="Arial"/>
                <w:i/>
                <w:color w:val="007A6D" w:themeColor="accent4"/>
                <w:sz w:val="18"/>
                <w:szCs w:val="18"/>
                <w:highlight w:val="yellow"/>
              </w:rPr>
              <w:t xml:space="preserve">Ensure that any copies of work examples or work tasks which were required of the employee during the </w:t>
            </w:r>
            <w:r w:rsidR="00BE3632" w:rsidRPr="00395AA2">
              <w:rPr>
                <w:rFonts w:cs="Arial"/>
                <w:i/>
                <w:color w:val="007A6D" w:themeColor="accent4"/>
                <w:sz w:val="18"/>
                <w:szCs w:val="18"/>
                <w:highlight w:val="yellow"/>
              </w:rPr>
              <w:t xml:space="preserve">PIP </w:t>
            </w:r>
            <w:r w:rsidRPr="00395AA2">
              <w:rPr>
                <w:rFonts w:cs="Arial"/>
                <w:i/>
                <w:color w:val="007A6D" w:themeColor="accent4"/>
                <w:sz w:val="18"/>
                <w:szCs w:val="18"/>
                <w:highlight w:val="yellow"/>
              </w:rPr>
              <w:t>period</w:t>
            </w:r>
            <w:r w:rsidR="00BE3632" w:rsidRPr="00395AA2">
              <w:rPr>
                <w:rFonts w:cs="Arial"/>
                <w:i/>
                <w:color w:val="007A6D" w:themeColor="accent4"/>
                <w:sz w:val="18"/>
                <w:szCs w:val="18"/>
                <w:highlight w:val="yellow"/>
              </w:rPr>
              <w:t xml:space="preserve"> are collated and attached</w:t>
            </w:r>
            <w:r w:rsidRPr="00395AA2">
              <w:rPr>
                <w:rFonts w:cs="Arial"/>
                <w:i/>
                <w:color w:val="007A6D" w:themeColor="accent4"/>
                <w:sz w:val="18"/>
                <w:szCs w:val="18"/>
                <w:highlight w:val="yellow"/>
              </w:rPr>
              <w:t>.</w:t>
            </w:r>
          </w:p>
        </w:tc>
      </w:tr>
      <w:tr w:rsidR="00CF2847" w:rsidRPr="000A147E" w14:paraId="5F963C55" w14:textId="77777777" w:rsidTr="005E36AF">
        <w:trPr>
          <w:trHeight w:val="423"/>
        </w:trPr>
        <w:tc>
          <w:tcPr>
            <w:tcW w:w="10207" w:type="dxa"/>
            <w:gridSpan w:val="3"/>
          </w:tcPr>
          <w:p w14:paraId="519516BD" w14:textId="4BB747D6" w:rsidR="00CF2847" w:rsidRPr="000A147E" w:rsidRDefault="00CF2847" w:rsidP="003E327D">
            <w:pPr>
              <w:pStyle w:val="BodyText0"/>
              <w:rPr>
                <w:rFonts w:cs="Arial"/>
                <w:sz w:val="18"/>
                <w:szCs w:val="18"/>
              </w:rPr>
            </w:pPr>
            <w:r>
              <w:rPr>
                <w:rFonts w:cs="Arial"/>
                <w:sz w:val="18"/>
                <w:szCs w:val="18"/>
              </w:rPr>
              <w:t xml:space="preserve">Managers have three options that can </w:t>
            </w:r>
            <w:r w:rsidR="00607A9D">
              <w:rPr>
                <w:rFonts w:cs="Arial"/>
                <w:sz w:val="18"/>
                <w:szCs w:val="18"/>
              </w:rPr>
              <w:t xml:space="preserve">be considered at the end of the PIP process: </w:t>
            </w:r>
          </w:p>
        </w:tc>
      </w:tr>
      <w:tr w:rsidR="003E327D" w:rsidRPr="000A147E" w14:paraId="1DC2A05C" w14:textId="77777777" w:rsidTr="00BA5CF3">
        <w:trPr>
          <w:trHeight w:val="423"/>
        </w:trPr>
        <w:tc>
          <w:tcPr>
            <w:tcW w:w="993" w:type="dxa"/>
          </w:tcPr>
          <w:p w14:paraId="21956365" w14:textId="77777777" w:rsidR="003E327D" w:rsidRPr="000A147E" w:rsidRDefault="003E327D" w:rsidP="003E327D">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gridSpan w:val="2"/>
            <w:shd w:val="clear" w:color="auto" w:fill="auto"/>
            <w:vAlign w:val="center"/>
          </w:tcPr>
          <w:p w14:paraId="741ACFAE" w14:textId="77777777" w:rsidR="00E945A7" w:rsidRPr="006B3CC8" w:rsidRDefault="00E945A7" w:rsidP="00E564D4">
            <w:pPr>
              <w:spacing w:before="120" w:line="240" w:lineRule="auto"/>
              <w:rPr>
                <w:rFonts w:cs="Arial"/>
              </w:rPr>
            </w:pPr>
            <w:r w:rsidRPr="006B3CC8">
              <w:rPr>
                <w:rFonts w:cs="Arial"/>
              </w:rPr>
              <w:t xml:space="preserve">resume routine local performance monitoring and development processes </w:t>
            </w:r>
          </w:p>
          <w:p w14:paraId="7B12DD59" w14:textId="7D291787" w:rsidR="00761D27" w:rsidRPr="00761D27" w:rsidRDefault="00E945A7" w:rsidP="003E327D">
            <w:pPr>
              <w:pStyle w:val="BodyText0"/>
              <w:rPr>
                <w:rFonts w:cs="Arial"/>
                <w:i/>
                <w:sz w:val="18"/>
                <w:szCs w:val="18"/>
              </w:rPr>
            </w:pPr>
            <w:r w:rsidRPr="00395AA2">
              <w:rPr>
                <w:rFonts w:cs="Arial"/>
                <w:i/>
                <w:color w:val="007A6D" w:themeColor="accent4"/>
                <w:sz w:val="18"/>
                <w:szCs w:val="18"/>
                <w:highlight w:val="yellow"/>
              </w:rPr>
              <w:t>This occurs when the e</w:t>
            </w:r>
            <w:r w:rsidR="00E36062" w:rsidRPr="00395AA2">
              <w:rPr>
                <w:rFonts w:cs="Arial"/>
                <w:i/>
                <w:color w:val="007A6D" w:themeColor="accent4"/>
                <w:sz w:val="18"/>
                <w:szCs w:val="18"/>
                <w:highlight w:val="yellow"/>
              </w:rPr>
              <w:t xml:space="preserve">mployee has demonstrated the required standards of </w:t>
            </w:r>
            <w:r w:rsidR="003F6152" w:rsidRPr="00395AA2">
              <w:rPr>
                <w:rFonts w:cs="Arial"/>
                <w:i/>
                <w:color w:val="007A6D" w:themeColor="accent4"/>
                <w:sz w:val="18"/>
                <w:szCs w:val="18"/>
                <w:highlight w:val="yellow"/>
              </w:rPr>
              <w:t xml:space="preserve">work </w:t>
            </w:r>
            <w:r w:rsidR="00576076" w:rsidRPr="00395AA2">
              <w:rPr>
                <w:rFonts w:cs="Arial"/>
                <w:i/>
                <w:color w:val="007A6D" w:themeColor="accent4"/>
                <w:sz w:val="18"/>
                <w:szCs w:val="18"/>
                <w:highlight w:val="yellow"/>
              </w:rPr>
              <w:t>performance.</w:t>
            </w:r>
            <w:r w:rsidR="00E36062" w:rsidRPr="00395AA2">
              <w:rPr>
                <w:rFonts w:cs="Arial"/>
                <w:i/>
                <w:color w:val="007A6D" w:themeColor="accent4"/>
                <w:sz w:val="18"/>
                <w:szCs w:val="18"/>
                <w:highlight w:val="yellow"/>
              </w:rPr>
              <w:t xml:space="preserve"> </w:t>
            </w:r>
            <w:r w:rsidRPr="00395AA2">
              <w:rPr>
                <w:rFonts w:cs="Arial"/>
                <w:i/>
                <w:color w:val="007A6D" w:themeColor="accent4"/>
                <w:sz w:val="18"/>
                <w:szCs w:val="18"/>
                <w:highlight w:val="yellow"/>
              </w:rPr>
              <w:t xml:space="preserve"> </w:t>
            </w:r>
            <w:r w:rsidR="00761D27" w:rsidRPr="00395AA2">
              <w:rPr>
                <w:rFonts w:cs="Arial"/>
                <w:i/>
                <w:color w:val="007A6D" w:themeColor="accent4"/>
                <w:sz w:val="18"/>
                <w:szCs w:val="18"/>
                <w:highlight w:val="yellow"/>
              </w:rPr>
              <w:t xml:space="preserve">Communicate the outcome of this to the employee and </w:t>
            </w:r>
            <w:r w:rsidR="00B73861" w:rsidRPr="00395AA2">
              <w:rPr>
                <w:rFonts w:cs="Arial"/>
                <w:i/>
                <w:color w:val="007A6D" w:themeColor="accent4"/>
                <w:sz w:val="18"/>
                <w:szCs w:val="18"/>
                <w:highlight w:val="yellow"/>
              </w:rPr>
              <w:t xml:space="preserve">monitor </w:t>
            </w:r>
            <w:r w:rsidR="003F6152" w:rsidRPr="00395AA2">
              <w:rPr>
                <w:rFonts w:cs="Arial"/>
                <w:i/>
                <w:color w:val="007A6D" w:themeColor="accent4"/>
                <w:sz w:val="18"/>
                <w:szCs w:val="18"/>
                <w:highlight w:val="yellow"/>
              </w:rPr>
              <w:t xml:space="preserve">work </w:t>
            </w:r>
            <w:r w:rsidR="00B73861" w:rsidRPr="00395AA2">
              <w:rPr>
                <w:rFonts w:cs="Arial"/>
                <w:i/>
                <w:color w:val="007A6D" w:themeColor="accent4"/>
                <w:sz w:val="18"/>
                <w:szCs w:val="18"/>
                <w:highlight w:val="yellow"/>
              </w:rPr>
              <w:t>performance through</w:t>
            </w:r>
            <w:r w:rsidR="00761D27" w:rsidRPr="00395AA2">
              <w:rPr>
                <w:rFonts w:cs="Arial"/>
                <w:i/>
                <w:color w:val="007A6D" w:themeColor="accent4"/>
                <w:sz w:val="18"/>
                <w:szCs w:val="18"/>
                <w:highlight w:val="yellow"/>
              </w:rPr>
              <w:t xml:space="preserve"> </w:t>
            </w:r>
            <w:r w:rsidR="0059309C" w:rsidRPr="00395AA2">
              <w:rPr>
                <w:rFonts w:cs="Arial"/>
                <w:i/>
                <w:color w:val="007A6D" w:themeColor="accent4"/>
                <w:sz w:val="18"/>
                <w:szCs w:val="18"/>
                <w:highlight w:val="yellow"/>
              </w:rPr>
              <w:t xml:space="preserve">the </w:t>
            </w:r>
            <w:r w:rsidR="00B73861" w:rsidRPr="00395AA2">
              <w:rPr>
                <w:rFonts w:cs="Arial"/>
                <w:i/>
                <w:color w:val="007A6D" w:themeColor="accent4"/>
                <w:sz w:val="18"/>
                <w:szCs w:val="18"/>
                <w:highlight w:val="yellow"/>
              </w:rPr>
              <w:t>usual performance and development cycle.</w:t>
            </w:r>
            <w:r w:rsidR="00B73861" w:rsidRPr="00E564D4">
              <w:rPr>
                <w:rFonts w:cs="Arial"/>
                <w:i/>
                <w:color w:val="007A6D" w:themeColor="accent4"/>
                <w:sz w:val="18"/>
                <w:szCs w:val="18"/>
              </w:rPr>
              <w:t xml:space="preserve"> </w:t>
            </w:r>
          </w:p>
        </w:tc>
      </w:tr>
      <w:tr w:rsidR="00B73861" w:rsidRPr="000A147E" w14:paraId="1B78F882" w14:textId="77777777" w:rsidTr="00BA5CF3">
        <w:trPr>
          <w:trHeight w:val="423"/>
        </w:trPr>
        <w:tc>
          <w:tcPr>
            <w:tcW w:w="993" w:type="dxa"/>
          </w:tcPr>
          <w:p w14:paraId="021E3539" w14:textId="6A94262A" w:rsidR="00B73861" w:rsidRPr="000A147E" w:rsidRDefault="00B73861" w:rsidP="003E327D">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gridSpan w:val="2"/>
            <w:shd w:val="clear" w:color="auto" w:fill="auto"/>
            <w:vAlign w:val="center"/>
          </w:tcPr>
          <w:p w14:paraId="5BA119C8" w14:textId="77777777" w:rsidR="001042CD" w:rsidRDefault="00E60292" w:rsidP="00E60292">
            <w:pPr>
              <w:spacing w:before="120" w:line="240" w:lineRule="auto"/>
              <w:rPr>
                <w:rFonts w:cs="Arial"/>
              </w:rPr>
            </w:pPr>
            <w:r w:rsidRPr="006B3CC8">
              <w:rPr>
                <w:rFonts w:cs="Arial"/>
              </w:rPr>
              <w:t xml:space="preserve">extend </w:t>
            </w:r>
            <w:r w:rsidRPr="007B164B">
              <w:rPr>
                <w:rFonts w:cs="Arial"/>
              </w:rPr>
              <w:t>the PIP period</w:t>
            </w:r>
          </w:p>
          <w:p w14:paraId="5BEC8361" w14:textId="2FE80C38" w:rsidR="00F16602" w:rsidRPr="00E564D4" w:rsidRDefault="001042CD" w:rsidP="00E60292">
            <w:pPr>
              <w:pStyle w:val="BodyText0"/>
              <w:rPr>
                <w:rFonts w:cs="Arial"/>
                <w:i/>
                <w:color w:val="007A6D" w:themeColor="accent4"/>
                <w:sz w:val="18"/>
                <w:szCs w:val="18"/>
              </w:rPr>
            </w:pPr>
            <w:r w:rsidRPr="00395AA2">
              <w:rPr>
                <w:rFonts w:cs="Arial"/>
                <w:i/>
                <w:color w:val="007A6D" w:themeColor="accent4"/>
                <w:sz w:val="18"/>
                <w:szCs w:val="18"/>
                <w:highlight w:val="yellow"/>
              </w:rPr>
              <w:t>T</w:t>
            </w:r>
            <w:r w:rsidR="00E60292" w:rsidRPr="00395AA2">
              <w:rPr>
                <w:rFonts w:cs="Arial"/>
                <w:i/>
                <w:color w:val="007A6D" w:themeColor="accent4"/>
                <w:sz w:val="18"/>
                <w:szCs w:val="18"/>
                <w:highlight w:val="yellow"/>
              </w:rPr>
              <w:t xml:space="preserve">his may be recommended when there is significant absence during the initial PIP period, or where additional time will allow the employee to demonstrate sustained improvement, or where only some of the </w:t>
            </w:r>
            <w:r w:rsidR="0059309C" w:rsidRPr="00395AA2">
              <w:rPr>
                <w:rFonts w:cs="Arial"/>
                <w:i/>
                <w:color w:val="007A6D" w:themeColor="accent4"/>
                <w:sz w:val="18"/>
                <w:szCs w:val="18"/>
                <w:highlight w:val="yellow"/>
              </w:rPr>
              <w:t xml:space="preserve">work </w:t>
            </w:r>
            <w:r w:rsidR="00E60292" w:rsidRPr="00395AA2">
              <w:rPr>
                <w:rFonts w:cs="Arial"/>
                <w:i/>
                <w:color w:val="007A6D" w:themeColor="accent4"/>
                <w:sz w:val="18"/>
                <w:szCs w:val="18"/>
                <w:highlight w:val="yellow"/>
              </w:rPr>
              <w:t>performance standards were met</w:t>
            </w:r>
            <w:r w:rsidRPr="00395AA2">
              <w:rPr>
                <w:rFonts w:cs="Arial"/>
                <w:i/>
                <w:color w:val="007A6D" w:themeColor="accent4"/>
                <w:szCs w:val="18"/>
                <w:highlight w:val="yellow"/>
              </w:rPr>
              <w:t>.</w:t>
            </w:r>
            <w:r w:rsidR="0059309C" w:rsidRPr="00395AA2">
              <w:rPr>
                <w:rFonts w:cs="Arial"/>
                <w:i/>
                <w:color w:val="007A6D" w:themeColor="accent4"/>
                <w:szCs w:val="18"/>
                <w:highlight w:val="yellow"/>
              </w:rPr>
              <w:t xml:space="preserve"> </w:t>
            </w:r>
            <w:r w:rsidR="00B80D77" w:rsidRPr="00395AA2">
              <w:rPr>
                <w:rFonts w:cs="Arial"/>
                <w:i/>
                <w:color w:val="007A6D" w:themeColor="accent4"/>
                <w:sz w:val="18"/>
                <w:szCs w:val="18"/>
                <w:highlight w:val="yellow"/>
              </w:rPr>
              <w:t>Any proposed extension to a PIP period must be for a reasonable timeframe and the reason why must be clearly communicated to the employee.</w:t>
            </w:r>
            <w:r w:rsidR="00B80D77" w:rsidRPr="00E564D4">
              <w:rPr>
                <w:rFonts w:cs="Arial"/>
                <w:i/>
                <w:color w:val="007A6D" w:themeColor="accent4"/>
                <w:sz w:val="18"/>
                <w:szCs w:val="18"/>
              </w:rPr>
              <w:t xml:space="preserve"> </w:t>
            </w:r>
          </w:p>
        </w:tc>
      </w:tr>
      <w:tr w:rsidR="00B80D77" w:rsidRPr="000A147E" w14:paraId="2D182CB8" w14:textId="77777777" w:rsidTr="00BA5CF3">
        <w:trPr>
          <w:trHeight w:val="423"/>
        </w:trPr>
        <w:tc>
          <w:tcPr>
            <w:tcW w:w="993" w:type="dxa"/>
          </w:tcPr>
          <w:p w14:paraId="64502087" w14:textId="503E95D6" w:rsidR="00B80D77" w:rsidRPr="000A147E" w:rsidRDefault="00C84BD7" w:rsidP="003E327D">
            <w:pPr>
              <w:pStyle w:val="BodyText0"/>
              <w:jc w:val="center"/>
              <w:rPr>
                <w:rFonts w:cs="Arial"/>
                <w:sz w:val="18"/>
                <w:szCs w:val="18"/>
              </w:rPr>
            </w:pPr>
            <w:r w:rsidRPr="000A147E">
              <w:rPr>
                <w:rFonts w:cs="Arial"/>
                <w:sz w:val="18"/>
                <w:szCs w:val="18"/>
              </w:rPr>
              <w:fldChar w:fldCharType="begin">
                <w:ffData>
                  <w:name w:val=""/>
                  <w:enabled/>
                  <w:calcOnExit w:val="0"/>
                  <w:checkBox>
                    <w:sizeAuto/>
                    <w:default w:val="0"/>
                  </w:checkBox>
                </w:ffData>
              </w:fldChar>
            </w:r>
            <w:r w:rsidRPr="000A147E">
              <w:rPr>
                <w:rFonts w:cs="Arial"/>
                <w:sz w:val="18"/>
                <w:szCs w:val="18"/>
              </w:rPr>
              <w:instrText xml:space="preserve"> FORMCHECKBOX </w:instrText>
            </w:r>
            <w:r w:rsidR="00AF0396">
              <w:rPr>
                <w:rFonts w:cs="Arial"/>
                <w:sz w:val="18"/>
                <w:szCs w:val="18"/>
              </w:rPr>
            </w:r>
            <w:r w:rsidR="00AF0396">
              <w:rPr>
                <w:rFonts w:cs="Arial"/>
                <w:sz w:val="18"/>
                <w:szCs w:val="18"/>
              </w:rPr>
              <w:fldChar w:fldCharType="separate"/>
            </w:r>
            <w:r w:rsidRPr="000A147E">
              <w:rPr>
                <w:rFonts w:cs="Arial"/>
                <w:sz w:val="18"/>
                <w:szCs w:val="18"/>
              </w:rPr>
              <w:fldChar w:fldCharType="end"/>
            </w:r>
          </w:p>
        </w:tc>
        <w:tc>
          <w:tcPr>
            <w:tcW w:w="9214" w:type="dxa"/>
            <w:gridSpan w:val="2"/>
            <w:shd w:val="clear" w:color="auto" w:fill="auto"/>
            <w:vAlign w:val="center"/>
          </w:tcPr>
          <w:p w14:paraId="6FE6C520" w14:textId="426A1B59" w:rsidR="00AB3303" w:rsidRDefault="00AB3303" w:rsidP="00E564D4">
            <w:pPr>
              <w:spacing w:before="120" w:line="240" w:lineRule="auto"/>
              <w:rPr>
                <w:rFonts w:cs="Arial"/>
              </w:rPr>
            </w:pPr>
            <w:r>
              <w:rPr>
                <w:rFonts w:cs="Arial"/>
              </w:rPr>
              <w:t>r</w:t>
            </w:r>
            <w:r w:rsidRPr="007B164B">
              <w:rPr>
                <w:rFonts w:cs="Arial"/>
              </w:rPr>
              <w:t xml:space="preserve">efer the outcome to </w:t>
            </w:r>
            <w:r>
              <w:rPr>
                <w:rFonts w:cs="Arial"/>
              </w:rPr>
              <w:t xml:space="preserve">the </w:t>
            </w:r>
            <w:r w:rsidRPr="007B164B">
              <w:rPr>
                <w:rFonts w:cs="Arial"/>
              </w:rPr>
              <w:t>appropriate delegate for consideration of disciplinary</w:t>
            </w:r>
            <w:r>
              <w:rPr>
                <w:rFonts w:cs="Arial"/>
              </w:rPr>
              <w:t xml:space="preserve"> or </w:t>
            </w:r>
            <w:r w:rsidRPr="007B164B">
              <w:rPr>
                <w:rFonts w:cs="Arial"/>
              </w:rPr>
              <w:t>further</w:t>
            </w:r>
            <w:r>
              <w:rPr>
                <w:rFonts w:cs="Arial"/>
              </w:rPr>
              <w:t xml:space="preserve"> management</w:t>
            </w:r>
            <w:r w:rsidRPr="007B164B">
              <w:rPr>
                <w:rFonts w:cs="Arial"/>
              </w:rPr>
              <w:t xml:space="preserve"> action    </w:t>
            </w:r>
          </w:p>
          <w:p w14:paraId="70FCCB82" w14:textId="282B6E78" w:rsidR="00EE460F" w:rsidRPr="00EE460F" w:rsidRDefault="00AB3303" w:rsidP="0059309C">
            <w:pPr>
              <w:pStyle w:val="BodyText0"/>
              <w:rPr>
                <w:rFonts w:cs="Arial"/>
                <w:i/>
                <w:sz w:val="18"/>
                <w:szCs w:val="18"/>
              </w:rPr>
            </w:pPr>
            <w:r w:rsidRPr="00395AA2">
              <w:rPr>
                <w:rFonts w:cs="Arial"/>
                <w:i/>
                <w:color w:val="007A6D" w:themeColor="accent4"/>
                <w:sz w:val="18"/>
                <w:szCs w:val="18"/>
                <w:highlight w:val="yellow"/>
              </w:rPr>
              <w:lastRenderedPageBreak/>
              <w:t>This occurs when the e</w:t>
            </w:r>
            <w:r w:rsidR="00C84BD7" w:rsidRPr="00395AA2">
              <w:rPr>
                <w:rFonts w:cs="Arial"/>
                <w:i/>
                <w:color w:val="007A6D" w:themeColor="accent4"/>
                <w:sz w:val="18"/>
                <w:szCs w:val="18"/>
                <w:highlight w:val="yellow"/>
              </w:rPr>
              <w:t xml:space="preserve">mployee has not achieved the required standards of </w:t>
            </w:r>
            <w:r w:rsidR="0059309C" w:rsidRPr="00395AA2">
              <w:rPr>
                <w:rFonts w:cs="Arial"/>
                <w:i/>
                <w:color w:val="007A6D" w:themeColor="accent4"/>
                <w:sz w:val="18"/>
                <w:szCs w:val="18"/>
                <w:highlight w:val="yellow"/>
              </w:rPr>
              <w:t xml:space="preserve">work </w:t>
            </w:r>
            <w:r w:rsidR="00C84BD7" w:rsidRPr="00395AA2">
              <w:rPr>
                <w:rFonts w:cs="Arial"/>
                <w:i/>
                <w:color w:val="007A6D" w:themeColor="accent4"/>
                <w:sz w:val="18"/>
                <w:szCs w:val="18"/>
                <w:highlight w:val="yellow"/>
              </w:rPr>
              <w:t>performance</w:t>
            </w:r>
            <w:r w:rsidR="0059309C" w:rsidRPr="00395AA2">
              <w:rPr>
                <w:rFonts w:cs="Arial"/>
                <w:i/>
                <w:color w:val="007A6D" w:themeColor="accent4"/>
                <w:sz w:val="18"/>
                <w:szCs w:val="18"/>
                <w:highlight w:val="yellow"/>
              </w:rPr>
              <w:t xml:space="preserve">. </w:t>
            </w:r>
            <w:r w:rsidR="00EE460F" w:rsidRPr="00395AA2">
              <w:rPr>
                <w:rFonts w:cs="Arial"/>
                <w:i/>
                <w:color w:val="007A6D" w:themeColor="accent4"/>
                <w:sz w:val="18"/>
                <w:szCs w:val="18"/>
                <w:highlight w:val="yellow"/>
              </w:rPr>
              <w:t xml:space="preserve">Refer to the local HR unit and agency delegate for consideration of </w:t>
            </w:r>
            <w:r w:rsidR="00135856" w:rsidRPr="00395AA2">
              <w:rPr>
                <w:rFonts w:cs="Arial"/>
                <w:i/>
                <w:color w:val="007A6D" w:themeColor="accent4"/>
                <w:sz w:val="18"/>
                <w:szCs w:val="18"/>
                <w:highlight w:val="yellow"/>
              </w:rPr>
              <w:t>disciplinary action.</w:t>
            </w:r>
            <w:r w:rsidR="00135856">
              <w:rPr>
                <w:rFonts w:cs="Arial"/>
                <w:i/>
                <w:sz w:val="18"/>
                <w:szCs w:val="18"/>
              </w:rPr>
              <w:t xml:space="preserve"> </w:t>
            </w:r>
          </w:p>
        </w:tc>
      </w:tr>
    </w:tbl>
    <w:p w14:paraId="144F56B5" w14:textId="77777777" w:rsidR="000A147E" w:rsidRDefault="000A147E" w:rsidP="00A23AB4">
      <w:pPr>
        <w:ind w:left="-567"/>
      </w:pPr>
    </w:p>
    <w:sectPr w:rsidR="000A147E" w:rsidSect="006D7BC5">
      <w:headerReference w:type="default" r:id="rId14"/>
      <w:footerReference w:type="default" r:id="rId15"/>
      <w:type w:val="continuous"/>
      <w:pgSz w:w="11906" w:h="16838" w:code="9"/>
      <w:pgMar w:top="1440" w:right="849"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BDE47" w14:textId="77777777" w:rsidR="002A20B2" w:rsidRDefault="002A20B2" w:rsidP="005744C6">
      <w:pPr>
        <w:spacing w:after="0" w:line="240" w:lineRule="auto"/>
      </w:pPr>
      <w:r>
        <w:separator/>
      </w:r>
    </w:p>
  </w:endnote>
  <w:endnote w:type="continuationSeparator" w:id="0">
    <w:p w14:paraId="1B6A5B6D" w14:textId="77777777" w:rsidR="002A20B2" w:rsidRDefault="002A20B2" w:rsidP="005744C6">
      <w:pPr>
        <w:spacing w:after="0" w:line="240" w:lineRule="auto"/>
      </w:pPr>
      <w:r>
        <w:continuationSeparator/>
      </w:r>
    </w:p>
  </w:endnote>
  <w:endnote w:type="continuationNotice" w:id="1">
    <w:p w14:paraId="33E4AB1C" w14:textId="77777777" w:rsidR="002A20B2" w:rsidRDefault="002A2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FF8E7" w14:textId="66D82D09" w:rsidR="003F033C" w:rsidRPr="002832CC" w:rsidRDefault="007456AA" w:rsidP="0026556A">
    <w:pPr>
      <w:pStyle w:val="Footer"/>
      <w:ind w:left="-567"/>
      <w:rPr>
        <w:szCs w:val="18"/>
      </w:rPr>
    </w:pPr>
    <w:r>
      <w:rPr>
        <w:noProof/>
      </w:rPr>
      <w:drawing>
        <wp:anchor distT="0" distB="0" distL="114300" distR="114300" simplePos="0" relativeHeight="251658752" behindDoc="1" locked="0" layoutInCell="1" allowOverlap="1" wp14:anchorId="255D668D" wp14:editId="4949B453">
          <wp:simplePos x="0" y="0"/>
          <wp:positionH relativeFrom="column">
            <wp:posOffset>4842637</wp:posOffset>
          </wp:positionH>
          <wp:positionV relativeFrom="paragraph">
            <wp:posOffset>-237338</wp:posOffset>
          </wp:positionV>
          <wp:extent cx="1440000" cy="470436"/>
          <wp:effectExtent l="0" t="0" r="8255" b="6350"/>
          <wp:wrapNone/>
          <wp:docPr id="4" name="Picture 4" descr="Queensland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470436"/>
                  </a:xfrm>
                  <a:prstGeom prst="rect">
                    <a:avLst/>
                  </a:prstGeom>
                  <a:noFill/>
                  <a:ln>
                    <a:noFill/>
                  </a:ln>
                </pic:spPr>
              </pic:pic>
            </a:graphicData>
          </a:graphic>
          <wp14:sizeRelH relativeFrom="page">
            <wp14:pctWidth>0</wp14:pctWidth>
          </wp14:sizeRelH>
          <wp14:sizeRelV relativeFrom="page">
            <wp14:pctHeight>0</wp14:pctHeight>
          </wp14:sizeRelV>
        </wp:anchor>
      </w:drawing>
    </w:r>
    <w:r w:rsidR="003F033C" w:rsidRPr="002832CC">
      <w:rPr>
        <w:szCs w:val="18"/>
      </w:rPr>
      <w:fldChar w:fldCharType="begin"/>
    </w:r>
    <w:r w:rsidR="003F033C" w:rsidRPr="002832CC">
      <w:rPr>
        <w:szCs w:val="18"/>
      </w:rPr>
      <w:instrText xml:space="preserve"> PAGE   \* MERGEFORMAT </w:instrText>
    </w:r>
    <w:r w:rsidR="003F033C" w:rsidRPr="002832CC">
      <w:rPr>
        <w:szCs w:val="18"/>
      </w:rPr>
      <w:fldChar w:fldCharType="separate"/>
    </w:r>
    <w:r w:rsidR="003F033C" w:rsidRPr="002832CC">
      <w:rPr>
        <w:szCs w:val="18"/>
      </w:rPr>
      <w:t>2</w:t>
    </w:r>
    <w:r w:rsidR="003F033C" w:rsidRPr="002832CC">
      <w:rPr>
        <w:szCs w:val="18"/>
      </w:rPr>
      <w:fldChar w:fldCharType="end"/>
    </w:r>
    <w:r w:rsidR="003F033C" w:rsidRPr="002832CC">
      <w:rPr>
        <w:szCs w:val="18"/>
      </w:rPr>
      <w:t xml:space="preserve"> </w:t>
    </w:r>
    <w:r w:rsidR="00CE1A7A">
      <w:rPr>
        <w:szCs w:val="18"/>
      </w:rPr>
      <w:t xml:space="preserve"> </w:t>
    </w:r>
    <w:r w:rsidR="003F033C" w:rsidRPr="002832CC">
      <w:rPr>
        <w:szCs w:val="18"/>
      </w:rPr>
      <w:t>|</w:t>
    </w:r>
    <w:r w:rsidR="00CE1A7A">
      <w:rPr>
        <w:szCs w:val="18"/>
      </w:rPr>
      <w:t xml:space="preserve"> </w:t>
    </w:r>
    <w:r w:rsidR="003F033C" w:rsidRPr="002832CC">
      <w:rPr>
        <w:szCs w:val="18"/>
      </w:rPr>
      <w:t xml:space="preserve"> </w:t>
    </w:r>
    <w:r w:rsidR="00781793">
      <w:rPr>
        <w:szCs w:val="18"/>
      </w:rPr>
      <w:t>C</w:t>
    </w:r>
    <w:r w:rsidR="0035574D">
      <w:rPr>
        <w:szCs w:val="18"/>
      </w:rPr>
      <w:t>onduct and Performance</w:t>
    </w:r>
    <w:r w:rsidR="00FB07F2">
      <w:rPr>
        <w:szCs w:val="18"/>
      </w:rPr>
      <w:t xml:space="preserve"> Checklist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A5692" w14:textId="57BAC816" w:rsidR="009A3938" w:rsidRPr="002832CC" w:rsidRDefault="009A3938" w:rsidP="0026556A">
    <w:pPr>
      <w:pStyle w:val="Footer"/>
      <w:ind w:left="-567"/>
      <w:rPr>
        <w:szCs w:val="18"/>
      </w:rPr>
    </w:pPr>
    <w:r w:rsidRPr="002832CC">
      <w:rPr>
        <w:szCs w:val="18"/>
      </w:rPr>
      <w:fldChar w:fldCharType="begin"/>
    </w:r>
    <w:r w:rsidRPr="002832CC">
      <w:rPr>
        <w:szCs w:val="18"/>
      </w:rPr>
      <w:instrText xml:space="preserve"> PAGE   \* MERGEFORMAT </w:instrText>
    </w:r>
    <w:r w:rsidRPr="002832CC">
      <w:rPr>
        <w:szCs w:val="18"/>
      </w:rPr>
      <w:fldChar w:fldCharType="separate"/>
    </w:r>
    <w:r w:rsidRPr="002832CC">
      <w:rPr>
        <w:szCs w:val="18"/>
      </w:rPr>
      <w:t>2</w:t>
    </w:r>
    <w:r w:rsidRPr="002832CC">
      <w:rPr>
        <w:szCs w:val="18"/>
      </w:rPr>
      <w:fldChar w:fldCharType="end"/>
    </w:r>
    <w:r w:rsidRPr="002832CC">
      <w:rPr>
        <w:szCs w:val="18"/>
      </w:rPr>
      <w:t xml:space="preserve"> </w:t>
    </w:r>
    <w:r>
      <w:rPr>
        <w:szCs w:val="18"/>
      </w:rPr>
      <w:t xml:space="preserve"> </w:t>
    </w:r>
    <w:r w:rsidRPr="002832CC">
      <w:rPr>
        <w:szCs w:val="18"/>
      </w:rPr>
      <w:t>|</w:t>
    </w:r>
    <w:r>
      <w:rPr>
        <w:szCs w:val="18"/>
      </w:rPr>
      <w:t xml:space="preserve"> </w:t>
    </w:r>
    <w:r w:rsidRPr="002832CC">
      <w:rPr>
        <w:szCs w:val="18"/>
      </w:rPr>
      <w:t xml:space="preserve"> </w:t>
    </w:r>
    <w:r>
      <w:rPr>
        <w:szCs w:val="18"/>
      </w:rPr>
      <w:t xml:space="preserve">Conduct and </w:t>
    </w:r>
    <w:r w:rsidR="00C54003">
      <w:rPr>
        <w:szCs w:val="18"/>
      </w:rPr>
      <w:t>p</w:t>
    </w:r>
    <w:r>
      <w:rPr>
        <w:szCs w:val="18"/>
      </w:rPr>
      <w:t xml:space="preserve">erformance </w:t>
    </w:r>
    <w:r w:rsidR="00C54003">
      <w:rPr>
        <w:szCs w:val="18"/>
      </w:rPr>
      <w:t>c</w:t>
    </w:r>
    <w:r>
      <w:rPr>
        <w:szCs w:val="18"/>
      </w:rPr>
      <w:t>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D0789" w14:textId="77777777" w:rsidR="002A20B2" w:rsidRDefault="002A20B2" w:rsidP="005744C6">
      <w:pPr>
        <w:spacing w:after="0" w:line="240" w:lineRule="auto"/>
      </w:pPr>
      <w:r>
        <w:separator/>
      </w:r>
    </w:p>
  </w:footnote>
  <w:footnote w:type="continuationSeparator" w:id="0">
    <w:p w14:paraId="2AFB6994" w14:textId="77777777" w:rsidR="002A20B2" w:rsidRDefault="002A20B2" w:rsidP="005744C6">
      <w:pPr>
        <w:spacing w:after="0" w:line="240" w:lineRule="auto"/>
      </w:pPr>
      <w:r>
        <w:continuationSeparator/>
      </w:r>
    </w:p>
  </w:footnote>
  <w:footnote w:type="continuationNotice" w:id="1">
    <w:p w14:paraId="58263DC7" w14:textId="77777777" w:rsidR="002A20B2" w:rsidRDefault="002A20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D95A4" w14:textId="15701EC4" w:rsidR="00A6528F" w:rsidRPr="00A62778" w:rsidRDefault="007F0D16" w:rsidP="00E05403">
    <w:pPr>
      <w:pStyle w:val="Header"/>
      <w:tabs>
        <w:tab w:val="clear" w:pos="9026"/>
      </w:tabs>
      <w:ind w:right="-994"/>
      <w:jc w:val="center"/>
      <w:rPr>
        <w:b w:val="0"/>
        <w:color w:val="auto"/>
        <w:szCs w:val="18"/>
      </w:rPr>
    </w:pPr>
    <w:r w:rsidRPr="00A62778">
      <w:rPr>
        <w:b w:val="0"/>
        <w:noProof/>
        <w:color w:val="auto"/>
        <w:szCs w:val="18"/>
      </w:rPr>
      <w:drawing>
        <wp:anchor distT="0" distB="0" distL="114300" distR="114300" simplePos="0" relativeHeight="251655680" behindDoc="1" locked="0" layoutInCell="1" allowOverlap="1" wp14:anchorId="04753A7E" wp14:editId="6C84197D">
          <wp:simplePos x="0" y="0"/>
          <wp:positionH relativeFrom="column">
            <wp:posOffset>-1071245</wp:posOffset>
          </wp:positionH>
          <wp:positionV relativeFrom="paragraph">
            <wp:posOffset>-446430</wp:posOffset>
          </wp:positionV>
          <wp:extent cx="6451916" cy="897255"/>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37222"/>
                  <a:stretch/>
                </pic:blipFill>
                <pic:spPr bwMode="auto">
                  <a:xfrm>
                    <a:off x="0" y="0"/>
                    <a:ext cx="6451916" cy="897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528F" w:rsidRPr="00A62778">
      <w:rPr>
        <w:b w:val="0"/>
        <w:noProof/>
        <w:color w:val="auto"/>
        <w:szCs w:val="18"/>
      </w:rPr>
      <mc:AlternateContent>
        <mc:Choice Requires="wps">
          <w:drawing>
            <wp:anchor distT="0" distB="0" distL="114300" distR="114300" simplePos="0" relativeHeight="251656704" behindDoc="0" locked="0" layoutInCell="1" allowOverlap="1" wp14:anchorId="69A26AE6" wp14:editId="16EBEDD9">
              <wp:simplePos x="0" y="0"/>
              <wp:positionH relativeFrom="column">
                <wp:posOffset>4644174</wp:posOffset>
              </wp:positionH>
              <wp:positionV relativeFrom="paragraph">
                <wp:posOffset>167005</wp:posOffset>
              </wp:positionV>
              <wp:extent cx="225983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2598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EDB24B" id="Straight Connector 3"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7pt,13.15pt" to="543.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" strokecolor="black [3200]" strokeweight="1pt">
              <v:stroke joinstyle="miter"/>
            </v:line>
          </w:pict>
        </mc:Fallback>
      </mc:AlternateContent>
    </w:r>
    <w:r w:rsidR="00A6528F" w:rsidRPr="00A62778">
      <w:rPr>
        <w:b w:val="0"/>
        <w:noProof/>
        <w:color w:val="auto"/>
        <w:szCs w:val="18"/>
      </w:rPr>
      <w:drawing>
        <wp:anchor distT="0" distB="0" distL="114300" distR="114300" simplePos="0" relativeHeight="251657728" behindDoc="1" locked="0" layoutInCell="1" allowOverlap="1" wp14:anchorId="74104DB5" wp14:editId="30821B94">
          <wp:simplePos x="0" y="0"/>
          <wp:positionH relativeFrom="column">
            <wp:posOffset>-1089323</wp:posOffset>
          </wp:positionH>
          <wp:positionV relativeFrom="paragraph">
            <wp:posOffset>-446405</wp:posOffset>
          </wp:positionV>
          <wp:extent cx="6451916" cy="897255"/>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37222"/>
                  <a:stretch/>
                </pic:blipFill>
                <pic:spPr bwMode="auto">
                  <a:xfrm>
                    <a:off x="0" y="0"/>
                    <a:ext cx="6451916" cy="897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3252">
      <w:tab/>
    </w:r>
    <w:r w:rsidR="00B02360">
      <w:tab/>
    </w:r>
    <w:r w:rsidR="00E05403">
      <w:tab/>
    </w:r>
    <w:r w:rsidR="00E05403">
      <w:tab/>
    </w:r>
    <w:r w:rsidR="00A6528F" w:rsidRPr="00A62778">
      <w:rPr>
        <w:b w:val="0"/>
        <w:color w:val="auto"/>
        <w:szCs w:val="18"/>
      </w:rPr>
      <w:t>Public Service Commission</w:t>
    </w:r>
  </w:p>
  <w:p w14:paraId="5662F6D1" w14:textId="79716BF4" w:rsidR="00BA64D2" w:rsidRPr="00403DCF" w:rsidRDefault="00BA64D2" w:rsidP="00BA64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06366" w14:textId="2AC51FDC" w:rsidR="009A3938" w:rsidRPr="00A62778" w:rsidRDefault="009A3938" w:rsidP="009A3938">
    <w:pPr>
      <w:pStyle w:val="Header"/>
      <w:tabs>
        <w:tab w:val="clear" w:pos="9026"/>
      </w:tabs>
      <w:ind w:right="-994"/>
      <w:rPr>
        <w:b w:val="0"/>
        <w:color w:val="auto"/>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97DC21"/>
    <w:multiLevelType w:val="hybridMultilevel"/>
    <w:tmpl w:val="0504156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63E79"/>
    <w:multiLevelType w:val="hybridMultilevel"/>
    <w:tmpl w:val="46382746"/>
    <w:lvl w:ilvl="0" w:tplc="7C3C683E">
      <w:start w:val="1"/>
      <w:numFmt w:val="bullet"/>
      <w:pStyle w:val="Bullets1"/>
      <w:lvlText w:val=""/>
      <w:lvlJc w:val="left"/>
      <w:pPr>
        <w:ind w:left="720" w:hanging="720"/>
      </w:pPr>
      <w:rPr>
        <w:rFonts w:ascii="Symbol" w:hAnsi="Symbol" w:hint="default"/>
        <w:color w:val="60C3AD" w:themeColor="accent1"/>
      </w:rPr>
    </w:lvl>
    <w:lvl w:ilvl="1" w:tplc="19C2AA84">
      <w:start w:val="1"/>
      <w:numFmt w:val="bullet"/>
      <w:pStyle w:val="Bullets2"/>
      <w:lvlText w:val="―"/>
      <w:lvlJc w:val="left"/>
      <w:pPr>
        <w:ind w:left="1080" w:hanging="360"/>
      </w:pPr>
      <w:rPr>
        <w:rFonts w:ascii="Arial Black" w:hAnsi="Arial Black" w:hint="default"/>
        <w:color w:val="60C3AD" w:themeColor="accent1"/>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5106C2"/>
    <w:multiLevelType w:val="hybridMultilevel"/>
    <w:tmpl w:val="CAA81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73A24"/>
    <w:multiLevelType w:val="hybridMultilevel"/>
    <w:tmpl w:val="4EBE5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6E6342"/>
    <w:multiLevelType w:val="hybridMultilevel"/>
    <w:tmpl w:val="CFF8E34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0C42B3D"/>
    <w:multiLevelType w:val="hybridMultilevel"/>
    <w:tmpl w:val="1298A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FD45EF"/>
    <w:multiLevelType w:val="hybridMultilevel"/>
    <w:tmpl w:val="4A38A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F47A92"/>
    <w:multiLevelType w:val="multilevel"/>
    <w:tmpl w:val="1624EACA"/>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402621CC"/>
    <w:multiLevelType w:val="hybridMultilevel"/>
    <w:tmpl w:val="CFE6589A"/>
    <w:lvl w:ilvl="0" w:tplc="0FCA1292">
      <w:start w:val="1"/>
      <w:numFmt w:val="bullet"/>
      <w:lvlText w:val=""/>
      <w:lvlJc w:val="left"/>
      <w:pPr>
        <w:ind w:left="1069" w:hanging="360"/>
      </w:pPr>
      <w:rPr>
        <w:rFonts w:ascii="Wingdings" w:hAnsi="Wingdings" w:hint="default"/>
        <w:color w:val="auto"/>
        <w:sz w:val="32"/>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43AE2213"/>
    <w:multiLevelType w:val="hybridMultilevel"/>
    <w:tmpl w:val="EB723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270373"/>
    <w:multiLevelType w:val="multilevel"/>
    <w:tmpl w:val="26D4EBDE"/>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080" w:hanging="720"/>
      </w:pPr>
      <w:rPr>
        <w:rFonts w:hint="default"/>
        <w:b w:val="0"/>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5A5C31C9"/>
    <w:multiLevelType w:val="hybridMultilevel"/>
    <w:tmpl w:val="04CA2E36"/>
    <w:lvl w:ilvl="0" w:tplc="461614CC">
      <w:start w:val="1"/>
      <w:numFmt w:val="decimal"/>
      <w:pStyle w:val="Numberedlist"/>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B8F1664"/>
    <w:multiLevelType w:val="hybridMultilevel"/>
    <w:tmpl w:val="EBB65644"/>
    <w:lvl w:ilvl="0" w:tplc="FE86F67E">
      <w:numFmt w:val="bullet"/>
      <w:lvlText w:val="•"/>
      <w:lvlJc w:val="left"/>
      <w:pPr>
        <w:ind w:left="1080" w:hanging="72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225D6F"/>
    <w:multiLevelType w:val="multilevel"/>
    <w:tmpl w:val="1624EACA"/>
    <w:lvl w:ilvl="0">
      <w:start w:val="1"/>
      <w:numFmt w:val="decimal"/>
      <w:lvlText w:val="%1."/>
      <w:lvlJc w:val="left"/>
      <w:pPr>
        <w:ind w:left="720" w:hanging="360"/>
      </w:pPr>
      <w:rPr>
        <w:rFonts w:hint="default"/>
      </w:rPr>
    </w:lvl>
    <w:lvl w:ilvl="1">
      <w:start w:val="1"/>
      <w:numFmt w:val="decimal"/>
      <w:pStyle w:val="Numberedlist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12"/>
  </w:num>
  <w:num w:numId="4">
    <w:abstractNumId w:val="1"/>
  </w:num>
  <w:num w:numId="5">
    <w:abstractNumId w:val="11"/>
  </w:num>
  <w:num w:numId="6">
    <w:abstractNumId w:val="13"/>
  </w:num>
  <w:num w:numId="7">
    <w:abstractNumId w:val="9"/>
  </w:num>
  <w:num w:numId="8">
    <w:abstractNumId w:val="4"/>
  </w:num>
  <w:num w:numId="9">
    <w:abstractNumId w:val="3"/>
  </w:num>
  <w:num w:numId="10">
    <w:abstractNumId w:val="5"/>
  </w:num>
  <w:num w:numId="11">
    <w:abstractNumId w:val="0"/>
  </w:num>
  <w:num w:numId="12">
    <w:abstractNumId w:val="7"/>
  </w:num>
  <w:num w:numId="13">
    <w:abstractNumId w:val="10"/>
  </w:num>
  <w:num w:numId="14">
    <w:abstractNumId w:val="13"/>
    <w:lvlOverride w:ilvl="0">
      <w:lvl w:ilvl="0">
        <w:start w:val="1"/>
        <w:numFmt w:val="decimal"/>
        <w:lvlText w:val="%1."/>
        <w:lvlJc w:val="left"/>
        <w:pPr>
          <w:ind w:left="720" w:hanging="360"/>
        </w:pPr>
        <w:rPr>
          <w:rFonts w:hint="default"/>
        </w:rPr>
      </w:lvl>
    </w:lvlOverride>
    <w:lvlOverride w:ilvl="1">
      <w:lvl w:ilvl="1">
        <w:start w:val="1"/>
        <w:numFmt w:val="decimal"/>
        <w:pStyle w:val="Numberedlist2"/>
        <w:lvlText w:val="%1.%2"/>
        <w:lvlJc w:val="left"/>
        <w:pPr>
          <w:tabs>
            <w:tab w:val="num" w:pos="425"/>
          </w:tabs>
          <w:ind w:left="425" w:hanging="425"/>
        </w:pPr>
        <w:rPr>
          <w:rFonts w:hint="default"/>
        </w:rPr>
      </w:lvl>
    </w:lvlOverride>
    <w:lvlOverride w:ilvl="2">
      <w:lvl w:ilvl="2">
        <w:start w:val="1"/>
        <w:numFmt w:val="lowerLetter"/>
        <w:lvlText w:val="(%3)"/>
        <w:lvlJc w:val="left"/>
        <w:pPr>
          <w:ind w:left="709" w:hanging="284"/>
        </w:pPr>
        <w:rPr>
          <w:rFonts w:hint="default"/>
          <w:b w:val="0"/>
        </w:rPr>
      </w:lvl>
    </w:lvlOverride>
    <w:lvlOverride w:ilvl="3">
      <w:lvl w:ilvl="3">
        <w:start w:val="1"/>
        <w:numFmt w:val="decimal"/>
        <w:lvlText w:val="%1.%2.%3.%4"/>
        <w:lvlJc w:val="left"/>
        <w:pPr>
          <w:ind w:left="1440" w:hanging="1080"/>
        </w:pPr>
        <w:rPr>
          <w:rFonts w:hint="default"/>
        </w:rPr>
      </w:lvl>
    </w:lvlOverride>
    <w:lvlOverride w:ilvl="4">
      <w:lvl w:ilvl="4">
        <w:start w:val="1"/>
        <w:numFmt w:val="decimal"/>
        <w:lvlText w:val="%1.%2.%3.%4.%5"/>
        <w:lvlJc w:val="left"/>
        <w:pPr>
          <w:ind w:left="1440" w:hanging="1080"/>
        </w:pPr>
        <w:rPr>
          <w:rFonts w:hint="default"/>
        </w:rPr>
      </w:lvl>
    </w:lvlOverride>
    <w:lvlOverride w:ilvl="5">
      <w:lvl w:ilvl="5">
        <w:start w:val="1"/>
        <w:numFmt w:val="decimal"/>
        <w:lvlText w:val="%1.%2.%3.%4.%5.%6"/>
        <w:lvlJc w:val="left"/>
        <w:pPr>
          <w:ind w:left="1800" w:hanging="1440"/>
        </w:pPr>
        <w:rPr>
          <w:rFonts w:hint="default"/>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2160" w:hanging="1800"/>
        </w:pPr>
        <w:rPr>
          <w:rFonts w:hint="default"/>
        </w:rPr>
      </w:lvl>
    </w:lvlOverride>
    <w:lvlOverride w:ilvl="8">
      <w:lvl w:ilvl="8">
        <w:start w:val="1"/>
        <w:numFmt w:val="decimal"/>
        <w:lvlText w:val="%1.%2.%3.%4.%5.%6.%7.%8.%9"/>
        <w:lvlJc w:val="left"/>
        <w:pPr>
          <w:ind w:left="2160" w:hanging="1800"/>
        </w:pPr>
        <w:rPr>
          <w:rFonts w:hint="default"/>
        </w:rPr>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43"/>
    <w:rsid w:val="00000C30"/>
    <w:rsid w:val="00005A3C"/>
    <w:rsid w:val="00014DE7"/>
    <w:rsid w:val="000156E9"/>
    <w:rsid w:val="00016A67"/>
    <w:rsid w:val="00020C5B"/>
    <w:rsid w:val="00021A98"/>
    <w:rsid w:val="000257F2"/>
    <w:rsid w:val="00027EDB"/>
    <w:rsid w:val="00033228"/>
    <w:rsid w:val="00034A81"/>
    <w:rsid w:val="00040B40"/>
    <w:rsid w:val="00044F2B"/>
    <w:rsid w:val="000567F1"/>
    <w:rsid w:val="00056ABA"/>
    <w:rsid w:val="000603B3"/>
    <w:rsid w:val="000619D0"/>
    <w:rsid w:val="00065221"/>
    <w:rsid w:val="000654E0"/>
    <w:rsid w:val="00073287"/>
    <w:rsid w:val="00084EED"/>
    <w:rsid w:val="00085019"/>
    <w:rsid w:val="000A147E"/>
    <w:rsid w:val="000A4B3D"/>
    <w:rsid w:val="000A6871"/>
    <w:rsid w:val="000B6756"/>
    <w:rsid w:val="000C1B36"/>
    <w:rsid w:val="000C5B90"/>
    <w:rsid w:val="000C7B00"/>
    <w:rsid w:val="000D045B"/>
    <w:rsid w:val="000D1E55"/>
    <w:rsid w:val="000D3B14"/>
    <w:rsid w:val="000D647F"/>
    <w:rsid w:val="000E1E8D"/>
    <w:rsid w:val="000E5A57"/>
    <w:rsid w:val="000E5C4D"/>
    <w:rsid w:val="000F6F86"/>
    <w:rsid w:val="00103E19"/>
    <w:rsid w:val="001042CD"/>
    <w:rsid w:val="0011093B"/>
    <w:rsid w:val="00111B26"/>
    <w:rsid w:val="0011323D"/>
    <w:rsid w:val="001176DA"/>
    <w:rsid w:val="00123BC9"/>
    <w:rsid w:val="00125754"/>
    <w:rsid w:val="001304E7"/>
    <w:rsid w:val="00135856"/>
    <w:rsid w:val="001417A5"/>
    <w:rsid w:val="00141F17"/>
    <w:rsid w:val="001545D7"/>
    <w:rsid w:val="00154743"/>
    <w:rsid w:val="00155E3C"/>
    <w:rsid w:val="0016552E"/>
    <w:rsid w:val="00171CDD"/>
    <w:rsid w:val="001760E5"/>
    <w:rsid w:val="0017642E"/>
    <w:rsid w:val="00191D49"/>
    <w:rsid w:val="001A1ECA"/>
    <w:rsid w:val="001A3C82"/>
    <w:rsid w:val="001B111F"/>
    <w:rsid w:val="001B19DD"/>
    <w:rsid w:val="001B654B"/>
    <w:rsid w:val="001C074A"/>
    <w:rsid w:val="001C0BC1"/>
    <w:rsid w:val="001C7DD8"/>
    <w:rsid w:val="001E67E6"/>
    <w:rsid w:val="001F18CB"/>
    <w:rsid w:val="001F2477"/>
    <w:rsid w:val="001F269B"/>
    <w:rsid w:val="001F5192"/>
    <w:rsid w:val="001F545A"/>
    <w:rsid w:val="001F59A3"/>
    <w:rsid w:val="0021430C"/>
    <w:rsid w:val="00214FC7"/>
    <w:rsid w:val="002175D3"/>
    <w:rsid w:val="0022712B"/>
    <w:rsid w:val="00230D42"/>
    <w:rsid w:val="002311B6"/>
    <w:rsid w:val="002457EB"/>
    <w:rsid w:val="00252C65"/>
    <w:rsid w:val="00255E5A"/>
    <w:rsid w:val="00264A41"/>
    <w:rsid w:val="0026556A"/>
    <w:rsid w:val="00270F5D"/>
    <w:rsid w:val="00271957"/>
    <w:rsid w:val="002747F5"/>
    <w:rsid w:val="00280B3E"/>
    <w:rsid w:val="00280B89"/>
    <w:rsid w:val="002832CC"/>
    <w:rsid w:val="00290F9C"/>
    <w:rsid w:val="00292170"/>
    <w:rsid w:val="002A20B2"/>
    <w:rsid w:val="002A3393"/>
    <w:rsid w:val="002A3CC9"/>
    <w:rsid w:val="002A749D"/>
    <w:rsid w:val="002A7F24"/>
    <w:rsid w:val="002B60F4"/>
    <w:rsid w:val="002B62D0"/>
    <w:rsid w:val="002B6B28"/>
    <w:rsid w:val="002B7F67"/>
    <w:rsid w:val="002C0FC7"/>
    <w:rsid w:val="002D580B"/>
    <w:rsid w:val="002E633A"/>
    <w:rsid w:val="002E684D"/>
    <w:rsid w:val="002F17DF"/>
    <w:rsid w:val="002F1D88"/>
    <w:rsid w:val="00300501"/>
    <w:rsid w:val="0030244A"/>
    <w:rsid w:val="00312FC9"/>
    <w:rsid w:val="003143C5"/>
    <w:rsid w:val="00317E3A"/>
    <w:rsid w:val="00320EA4"/>
    <w:rsid w:val="00331F81"/>
    <w:rsid w:val="0034277C"/>
    <w:rsid w:val="00355410"/>
    <w:rsid w:val="003554E2"/>
    <w:rsid w:val="0035574D"/>
    <w:rsid w:val="00357AEA"/>
    <w:rsid w:val="00360D47"/>
    <w:rsid w:val="003614B3"/>
    <w:rsid w:val="003615FA"/>
    <w:rsid w:val="0036263C"/>
    <w:rsid w:val="00365FFB"/>
    <w:rsid w:val="003702E6"/>
    <w:rsid w:val="00372681"/>
    <w:rsid w:val="00381BB8"/>
    <w:rsid w:val="00387446"/>
    <w:rsid w:val="00395AA2"/>
    <w:rsid w:val="003A522C"/>
    <w:rsid w:val="003C2C82"/>
    <w:rsid w:val="003C37C3"/>
    <w:rsid w:val="003D6001"/>
    <w:rsid w:val="003E327D"/>
    <w:rsid w:val="003E76FD"/>
    <w:rsid w:val="003F033C"/>
    <w:rsid w:val="003F6152"/>
    <w:rsid w:val="0040322E"/>
    <w:rsid w:val="00403DCF"/>
    <w:rsid w:val="00407780"/>
    <w:rsid w:val="00410417"/>
    <w:rsid w:val="004113D8"/>
    <w:rsid w:val="004200AC"/>
    <w:rsid w:val="00420247"/>
    <w:rsid w:val="00421EF1"/>
    <w:rsid w:val="0042367A"/>
    <w:rsid w:val="00425C6F"/>
    <w:rsid w:val="004276FC"/>
    <w:rsid w:val="00434B4C"/>
    <w:rsid w:val="00440501"/>
    <w:rsid w:val="004463AD"/>
    <w:rsid w:val="004549D0"/>
    <w:rsid w:val="004708C2"/>
    <w:rsid w:val="00470C16"/>
    <w:rsid w:val="004732C1"/>
    <w:rsid w:val="00473EA1"/>
    <w:rsid w:val="00481359"/>
    <w:rsid w:val="00492EE9"/>
    <w:rsid w:val="004A188B"/>
    <w:rsid w:val="004B28A6"/>
    <w:rsid w:val="004C0B01"/>
    <w:rsid w:val="004D1EEF"/>
    <w:rsid w:val="004D24DB"/>
    <w:rsid w:val="004D2A2A"/>
    <w:rsid w:val="004E1F0B"/>
    <w:rsid w:val="004F2D89"/>
    <w:rsid w:val="004F3C6A"/>
    <w:rsid w:val="004F4EB0"/>
    <w:rsid w:val="004F634B"/>
    <w:rsid w:val="004F753B"/>
    <w:rsid w:val="0050314A"/>
    <w:rsid w:val="00513142"/>
    <w:rsid w:val="0051482E"/>
    <w:rsid w:val="0053222A"/>
    <w:rsid w:val="00535D82"/>
    <w:rsid w:val="005379AD"/>
    <w:rsid w:val="00543EAA"/>
    <w:rsid w:val="005478A5"/>
    <w:rsid w:val="005501F6"/>
    <w:rsid w:val="005616E8"/>
    <w:rsid w:val="005741FD"/>
    <w:rsid w:val="005744C6"/>
    <w:rsid w:val="00576076"/>
    <w:rsid w:val="005821CA"/>
    <w:rsid w:val="00585FF3"/>
    <w:rsid w:val="00587304"/>
    <w:rsid w:val="0059309C"/>
    <w:rsid w:val="0059555E"/>
    <w:rsid w:val="00596356"/>
    <w:rsid w:val="005A1050"/>
    <w:rsid w:val="005A4A83"/>
    <w:rsid w:val="005A6078"/>
    <w:rsid w:val="005A67A5"/>
    <w:rsid w:val="005A7121"/>
    <w:rsid w:val="005B6065"/>
    <w:rsid w:val="005C2C6D"/>
    <w:rsid w:val="005C3750"/>
    <w:rsid w:val="005D3352"/>
    <w:rsid w:val="005E0721"/>
    <w:rsid w:val="005E29FE"/>
    <w:rsid w:val="005E3DCE"/>
    <w:rsid w:val="005F50C6"/>
    <w:rsid w:val="005F7296"/>
    <w:rsid w:val="005F75F2"/>
    <w:rsid w:val="006015C1"/>
    <w:rsid w:val="00607A9D"/>
    <w:rsid w:val="00612CA4"/>
    <w:rsid w:val="006164C1"/>
    <w:rsid w:val="00621FCE"/>
    <w:rsid w:val="00624156"/>
    <w:rsid w:val="006253F3"/>
    <w:rsid w:val="00634A56"/>
    <w:rsid w:val="006353E7"/>
    <w:rsid w:val="00646F9B"/>
    <w:rsid w:val="00647BE0"/>
    <w:rsid w:val="00650D90"/>
    <w:rsid w:val="006521E5"/>
    <w:rsid w:val="00655509"/>
    <w:rsid w:val="00656E32"/>
    <w:rsid w:val="006673DC"/>
    <w:rsid w:val="006728E2"/>
    <w:rsid w:val="0067540D"/>
    <w:rsid w:val="00680315"/>
    <w:rsid w:val="0068710C"/>
    <w:rsid w:val="006945A9"/>
    <w:rsid w:val="006B0438"/>
    <w:rsid w:val="006B07AA"/>
    <w:rsid w:val="006B1D43"/>
    <w:rsid w:val="006B232E"/>
    <w:rsid w:val="006B540B"/>
    <w:rsid w:val="006C1458"/>
    <w:rsid w:val="006C3AD8"/>
    <w:rsid w:val="006D019E"/>
    <w:rsid w:val="006D05E2"/>
    <w:rsid w:val="006D126B"/>
    <w:rsid w:val="006D52B6"/>
    <w:rsid w:val="006D73F6"/>
    <w:rsid w:val="006D7BC5"/>
    <w:rsid w:val="006E2692"/>
    <w:rsid w:val="006E7835"/>
    <w:rsid w:val="0070006D"/>
    <w:rsid w:val="00727CAD"/>
    <w:rsid w:val="00731AC8"/>
    <w:rsid w:val="007456AA"/>
    <w:rsid w:val="00747E7A"/>
    <w:rsid w:val="00751BE5"/>
    <w:rsid w:val="00753594"/>
    <w:rsid w:val="00761D27"/>
    <w:rsid w:val="00770703"/>
    <w:rsid w:val="0077096D"/>
    <w:rsid w:val="0077574E"/>
    <w:rsid w:val="00781637"/>
    <w:rsid w:val="00781793"/>
    <w:rsid w:val="00785ED9"/>
    <w:rsid w:val="00790C1C"/>
    <w:rsid w:val="007A2B57"/>
    <w:rsid w:val="007B24CC"/>
    <w:rsid w:val="007B50B7"/>
    <w:rsid w:val="007C44AC"/>
    <w:rsid w:val="007C66DB"/>
    <w:rsid w:val="007F0D16"/>
    <w:rsid w:val="007F3F76"/>
    <w:rsid w:val="007F4619"/>
    <w:rsid w:val="00811F83"/>
    <w:rsid w:val="00814694"/>
    <w:rsid w:val="00814A13"/>
    <w:rsid w:val="00823164"/>
    <w:rsid w:val="00830943"/>
    <w:rsid w:val="0083141F"/>
    <w:rsid w:val="008318B8"/>
    <w:rsid w:val="0083294A"/>
    <w:rsid w:val="00834AB3"/>
    <w:rsid w:val="00836478"/>
    <w:rsid w:val="00837B16"/>
    <w:rsid w:val="00844C5E"/>
    <w:rsid w:val="008501F7"/>
    <w:rsid w:val="00850E33"/>
    <w:rsid w:val="008524C8"/>
    <w:rsid w:val="00855322"/>
    <w:rsid w:val="00860576"/>
    <w:rsid w:val="00861492"/>
    <w:rsid w:val="0086444C"/>
    <w:rsid w:val="00867466"/>
    <w:rsid w:val="00871386"/>
    <w:rsid w:val="00880728"/>
    <w:rsid w:val="008810D6"/>
    <w:rsid w:val="00893252"/>
    <w:rsid w:val="008B1CE9"/>
    <w:rsid w:val="008B40D0"/>
    <w:rsid w:val="008B5B6E"/>
    <w:rsid w:val="008B6663"/>
    <w:rsid w:val="008C0BAC"/>
    <w:rsid w:val="008C2BD1"/>
    <w:rsid w:val="008C59C6"/>
    <w:rsid w:val="008D2D6C"/>
    <w:rsid w:val="008D378B"/>
    <w:rsid w:val="008D5276"/>
    <w:rsid w:val="008E3BD5"/>
    <w:rsid w:val="008E5BD7"/>
    <w:rsid w:val="008E69AD"/>
    <w:rsid w:val="008E6CDA"/>
    <w:rsid w:val="008E7E1A"/>
    <w:rsid w:val="008F64D6"/>
    <w:rsid w:val="00902A08"/>
    <w:rsid w:val="00926D51"/>
    <w:rsid w:val="00936549"/>
    <w:rsid w:val="0093778B"/>
    <w:rsid w:val="00941CFA"/>
    <w:rsid w:val="00943420"/>
    <w:rsid w:val="00950C8D"/>
    <w:rsid w:val="009565D0"/>
    <w:rsid w:val="0096612B"/>
    <w:rsid w:val="00972986"/>
    <w:rsid w:val="00972FC6"/>
    <w:rsid w:val="009734E2"/>
    <w:rsid w:val="009774E2"/>
    <w:rsid w:val="00985C4A"/>
    <w:rsid w:val="00986668"/>
    <w:rsid w:val="00993107"/>
    <w:rsid w:val="009A3938"/>
    <w:rsid w:val="009A6FD3"/>
    <w:rsid w:val="009B0435"/>
    <w:rsid w:val="009C0C8B"/>
    <w:rsid w:val="009C7025"/>
    <w:rsid w:val="009C7734"/>
    <w:rsid w:val="009C7D4D"/>
    <w:rsid w:val="009D2D9D"/>
    <w:rsid w:val="009E125A"/>
    <w:rsid w:val="009E5EF1"/>
    <w:rsid w:val="009E7711"/>
    <w:rsid w:val="009F29F7"/>
    <w:rsid w:val="009F5544"/>
    <w:rsid w:val="009F7400"/>
    <w:rsid w:val="00A0135A"/>
    <w:rsid w:val="00A02722"/>
    <w:rsid w:val="00A06FED"/>
    <w:rsid w:val="00A23AB4"/>
    <w:rsid w:val="00A506E4"/>
    <w:rsid w:val="00A55A8C"/>
    <w:rsid w:val="00A62A37"/>
    <w:rsid w:val="00A6528F"/>
    <w:rsid w:val="00A656ED"/>
    <w:rsid w:val="00A7597A"/>
    <w:rsid w:val="00A75F55"/>
    <w:rsid w:val="00A91C69"/>
    <w:rsid w:val="00A9288C"/>
    <w:rsid w:val="00A9539B"/>
    <w:rsid w:val="00AA4AA7"/>
    <w:rsid w:val="00AA6122"/>
    <w:rsid w:val="00AB3303"/>
    <w:rsid w:val="00AB4181"/>
    <w:rsid w:val="00AB45FD"/>
    <w:rsid w:val="00AB6304"/>
    <w:rsid w:val="00AC12B6"/>
    <w:rsid w:val="00AC6C24"/>
    <w:rsid w:val="00AC7E7A"/>
    <w:rsid w:val="00AD139E"/>
    <w:rsid w:val="00AD1F67"/>
    <w:rsid w:val="00AD5470"/>
    <w:rsid w:val="00AE21A4"/>
    <w:rsid w:val="00AE3393"/>
    <w:rsid w:val="00AE3462"/>
    <w:rsid w:val="00AE3F51"/>
    <w:rsid w:val="00AF0396"/>
    <w:rsid w:val="00AF1EA4"/>
    <w:rsid w:val="00AF30FF"/>
    <w:rsid w:val="00B02360"/>
    <w:rsid w:val="00B0493A"/>
    <w:rsid w:val="00B07012"/>
    <w:rsid w:val="00B114F9"/>
    <w:rsid w:val="00B36827"/>
    <w:rsid w:val="00B36F60"/>
    <w:rsid w:val="00B418AD"/>
    <w:rsid w:val="00B43120"/>
    <w:rsid w:val="00B46357"/>
    <w:rsid w:val="00B50940"/>
    <w:rsid w:val="00B518E2"/>
    <w:rsid w:val="00B543BE"/>
    <w:rsid w:val="00B56DBD"/>
    <w:rsid w:val="00B60395"/>
    <w:rsid w:val="00B610BE"/>
    <w:rsid w:val="00B64B71"/>
    <w:rsid w:val="00B66E29"/>
    <w:rsid w:val="00B67C5A"/>
    <w:rsid w:val="00B7336C"/>
    <w:rsid w:val="00B73861"/>
    <w:rsid w:val="00B80D77"/>
    <w:rsid w:val="00B837C1"/>
    <w:rsid w:val="00B86E90"/>
    <w:rsid w:val="00B90FC5"/>
    <w:rsid w:val="00B96238"/>
    <w:rsid w:val="00BA2C15"/>
    <w:rsid w:val="00BA4901"/>
    <w:rsid w:val="00BA64D2"/>
    <w:rsid w:val="00BB01A6"/>
    <w:rsid w:val="00BB033A"/>
    <w:rsid w:val="00BB2285"/>
    <w:rsid w:val="00BB3FEC"/>
    <w:rsid w:val="00BC0410"/>
    <w:rsid w:val="00BC2C59"/>
    <w:rsid w:val="00BD32EE"/>
    <w:rsid w:val="00BD4DA5"/>
    <w:rsid w:val="00BD5939"/>
    <w:rsid w:val="00BD7E8C"/>
    <w:rsid w:val="00BE3632"/>
    <w:rsid w:val="00BF1369"/>
    <w:rsid w:val="00BF44EC"/>
    <w:rsid w:val="00C16A1D"/>
    <w:rsid w:val="00C17EF1"/>
    <w:rsid w:val="00C21E62"/>
    <w:rsid w:val="00C2381F"/>
    <w:rsid w:val="00C26007"/>
    <w:rsid w:val="00C35BC0"/>
    <w:rsid w:val="00C37BC2"/>
    <w:rsid w:val="00C43CE6"/>
    <w:rsid w:val="00C5160B"/>
    <w:rsid w:val="00C5377D"/>
    <w:rsid w:val="00C54003"/>
    <w:rsid w:val="00C54609"/>
    <w:rsid w:val="00C54CB3"/>
    <w:rsid w:val="00C562C8"/>
    <w:rsid w:val="00C70B96"/>
    <w:rsid w:val="00C70E29"/>
    <w:rsid w:val="00C71ED7"/>
    <w:rsid w:val="00C75D71"/>
    <w:rsid w:val="00C84BD7"/>
    <w:rsid w:val="00C92AB7"/>
    <w:rsid w:val="00CA6D3B"/>
    <w:rsid w:val="00CB35DA"/>
    <w:rsid w:val="00CC3159"/>
    <w:rsid w:val="00CD4AC3"/>
    <w:rsid w:val="00CE1A7A"/>
    <w:rsid w:val="00CE4019"/>
    <w:rsid w:val="00CE48EF"/>
    <w:rsid w:val="00CF2847"/>
    <w:rsid w:val="00D30339"/>
    <w:rsid w:val="00D32D4B"/>
    <w:rsid w:val="00D47177"/>
    <w:rsid w:val="00D54591"/>
    <w:rsid w:val="00D70DC1"/>
    <w:rsid w:val="00D72005"/>
    <w:rsid w:val="00D84A34"/>
    <w:rsid w:val="00D9027C"/>
    <w:rsid w:val="00D9487D"/>
    <w:rsid w:val="00DA1824"/>
    <w:rsid w:val="00DB46BB"/>
    <w:rsid w:val="00DC3D30"/>
    <w:rsid w:val="00DD4381"/>
    <w:rsid w:val="00DD5E17"/>
    <w:rsid w:val="00DF0A33"/>
    <w:rsid w:val="00DF52A0"/>
    <w:rsid w:val="00DF7B25"/>
    <w:rsid w:val="00E00BD1"/>
    <w:rsid w:val="00E022D3"/>
    <w:rsid w:val="00E041C8"/>
    <w:rsid w:val="00E041FC"/>
    <w:rsid w:val="00E05403"/>
    <w:rsid w:val="00E06A74"/>
    <w:rsid w:val="00E13D9C"/>
    <w:rsid w:val="00E14DC3"/>
    <w:rsid w:val="00E20741"/>
    <w:rsid w:val="00E331C0"/>
    <w:rsid w:val="00E3518E"/>
    <w:rsid w:val="00E35F52"/>
    <w:rsid w:val="00E36062"/>
    <w:rsid w:val="00E4730E"/>
    <w:rsid w:val="00E52D51"/>
    <w:rsid w:val="00E534A4"/>
    <w:rsid w:val="00E564D4"/>
    <w:rsid w:val="00E60292"/>
    <w:rsid w:val="00E605FC"/>
    <w:rsid w:val="00E63920"/>
    <w:rsid w:val="00E65C66"/>
    <w:rsid w:val="00E67811"/>
    <w:rsid w:val="00E734AC"/>
    <w:rsid w:val="00E85641"/>
    <w:rsid w:val="00E945A7"/>
    <w:rsid w:val="00E947C4"/>
    <w:rsid w:val="00E96315"/>
    <w:rsid w:val="00E9771C"/>
    <w:rsid w:val="00EA7B19"/>
    <w:rsid w:val="00EB0B07"/>
    <w:rsid w:val="00EB6CF6"/>
    <w:rsid w:val="00EC1AA3"/>
    <w:rsid w:val="00EC1D86"/>
    <w:rsid w:val="00EC4F8E"/>
    <w:rsid w:val="00EC74F9"/>
    <w:rsid w:val="00ED09A6"/>
    <w:rsid w:val="00ED25EF"/>
    <w:rsid w:val="00ED442E"/>
    <w:rsid w:val="00ED59E8"/>
    <w:rsid w:val="00EE460F"/>
    <w:rsid w:val="00EE7B7C"/>
    <w:rsid w:val="00EF1B1D"/>
    <w:rsid w:val="00EF3679"/>
    <w:rsid w:val="00F033E7"/>
    <w:rsid w:val="00F03981"/>
    <w:rsid w:val="00F1131D"/>
    <w:rsid w:val="00F16602"/>
    <w:rsid w:val="00F2524A"/>
    <w:rsid w:val="00F410FB"/>
    <w:rsid w:val="00F45BDE"/>
    <w:rsid w:val="00F56ED7"/>
    <w:rsid w:val="00F6409F"/>
    <w:rsid w:val="00F644B3"/>
    <w:rsid w:val="00F72228"/>
    <w:rsid w:val="00F806AE"/>
    <w:rsid w:val="00F8349E"/>
    <w:rsid w:val="00F843CC"/>
    <w:rsid w:val="00F845D1"/>
    <w:rsid w:val="00F92759"/>
    <w:rsid w:val="00FA0325"/>
    <w:rsid w:val="00FA68F7"/>
    <w:rsid w:val="00FB07F2"/>
    <w:rsid w:val="00FB115D"/>
    <w:rsid w:val="00FC2031"/>
    <w:rsid w:val="00FD1C7D"/>
    <w:rsid w:val="00FD25A2"/>
    <w:rsid w:val="00FE13FE"/>
    <w:rsid w:val="00FF19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D56635"/>
  <w15:chartTrackingRefBased/>
  <w15:docId w15:val="{FF068F47-0208-4849-8339-BB8CB4ED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6521E5"/>
    <w:rPr>
      <w:rFonts w:ascii="Arial" w:hAnsi="Arial"/>
      <w:sz w:val="18"/>
    </w:rPr>
  </w:style>
  <w:style w:type="paragraph" w:styleId="Heading1">
    <w:name w:val="heading 1"/>
    <w:basedOn w:val="Normal"/>
    <w:next w:val="Normal"/>
    <w:link w:val="Heading1Char"/>
    <w:uiPriority w:val="9"/>
    <w:qFormat/>
    <w:rsid w:val="00BA64D2"/>
    <w:pPr>
      <w:keepNext/>
      <w:keepLines/>
      <w:pBdr>
        <w:bottom w:val="single" w:sz="36" w:space="8" w:color="60C3AD" w:themeColor="accent1"/>
      </w:pBdr>
      <w:spacing w:before="400" w:after="240" w:line="240" w:lineRule="auto"/>
      <w:outlineLvl w:val="0"/>
    </w:pPr>
    <w:rPr>
      <w:rFonts w:eastAsiaTheme="majorEastAsia" w:cstheme="majorBidi"/>
      <w:b/>
      <w:sz w:val="36"/>
      <w:szCs w:val="36"/>
    </w:rPr>
  </w:style>
  <w:style w:type="paragraph" w:styleId="Heading2">
    <w:name w:val="heading 2"/>
    <w:basedOn w:val="Normal"/>
    <w:next w:val="Normal"/>
    <w:link w:val="Heading2Char"/>
    <w:uiPriority w:val="9"/>
    <w:unhideWhenUsed/>
    <w:qFormat/>
    <w:rsid w:val="00357AEA"/>
    <w:pPr>
      <w:keepNext/>
      <w:keepLines/>
      <w:spacing w:before="280" w:line="240" w:lineRule="auto"/>
      <w:outlineLvl w:val="1"/>
    </w:pPr>
    <w:rPr>
      <w:rFonts w:eastAsiaTheme="majorEastAsia" w:cstheme="majorBidi"/>
      <w:color w:val="007A6D" w:themeColor="accent4"/>
      <w:sz w:val="28"/>
      <w:szCs w:val="28"/>
    </w:rPr>
  </w:style>
  <w:style w:type="paragraph" w:styleId="Heading3">
    <w:name w:val="heading 3"/>
    <w:basedOn w:val="Normal"/>
    <w:next w:val="Normal"/>
    <w:link w:val="Heading3Char"/>
    <w:uiPriority w:val="9"/>
    <w:unhideWhenUsed/>
    <w:qFormat/>
    <w:rsid w:val="00655509"/>
    <w:pPr>
      <w:keepNext/>
      <w:keepLines/>
      <w:spacing w:before="80" w:after="0" w:line="240" w:lineRule="auto"/>
      <w:outlineLvl w:val="2"/>
    </w:pPr>
    <w:rPr>
      <w:rFonts w:eastAsiaTheme="majorEastAsia" w:cstheme="majorBidi"/>
      <w:sz w:val="24"/>
      <w:szCs w:val="26"/>
    </w:rPr>
  </w:style>
  <w:style w:type="paragraph" w:styleId="Heading4">
    <w:name w:val="heading 4"/>
    <w:basedOn w:val="Normal"/>
    <w:next w:val="Normal"/>
    <w:link w:val="Heading4Char"/>
    <w:uiPriority w:val="9"/>
    <w:unhideWhenUsed/>
    <w:qFormat/>
    <w:rsid w:val="00B50940"/>
    <w:pPr>
      <w:keepNext/>
      <w:keepLines/>
      <w:spacing w:before="80" w:after="0"/>
      <w:outlineLvl w:val="3"/>
    </w:pPr>
    <w:rPr>
      <w:rFonts w:eastAsiaTheme="majorEastAsia" w:cstheme="majorBidi"/>
      <w:b/>
      <w:sz w:val="20"/>
      <w:szCs w:val="24"/>
    </w:rPr>
  </w:style>
  <w:style w:type="paragraph" w:styleId="Heading5">
    <w:name w:val="heading 5"/>
    <w:basedOn w:val="Normal"/>
    <w:next w:val="Normal"/>
    <w:link w:val="Heading5Char"/>
    <w:uiPriority w:val="9"/>
    <w:semiHidden/>
    <w:unhideWhenUsed/>
    <w:qFormat/>
    <w:rsid w:val="005D335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D335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D335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D335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D335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4D2"/>
    <w:rPr>
      <w:rFonts w:ascii="Arial" w:eastAsiaTheme="majorEastAsia" w:hAnsi="Arial" w:cstheme="majorBidi"/>
      <w:b/>
      <w:sz w:val="36"/>
      <w:szCs w:val="36"/>
    </w:rPr>
  </w:style>
  <w:style w:type="character" w:customStyle="1" w:styleId="Heading2Char">
    <w:name w:val="Heading 2 Char"/>
    <w:basedOn w:val="DefaultParagraphFont"/>
    <w:link w:val="Heading2"/>
    <w:uiPriority w:val="9"/>
    <w:rsid w:val="00357AEA"/>
    <w:rPr>
      <w:rFonts w:ascii="Arial" w:eastAsiaTheme="majorEastAsia" w:hAnsi="Arial" w:cstheme="majorBidi"/>
      <w:color w:val="007A6D" w:themeColor="accent4"/>
      <w:sz w:val="28"/>
      <w:szCs w:val="28"/>
    </w:rPr>
  </w:style>
  <w:style w:type="character" w:customStyle="1" w:styleId="Heading3Char">
    <w:name w:val="Heading 3 Char"/>
    <w:basedOn w:val="DefaultParagraphFont"/>
    <w:link w:val="Heading3"/>
    <w:uiPriority w:val="9"/>
    <w:rsid w:val="00655509"/>
    <w:rPr>
      <w:rFonts w:ascii="Arial" w:eastAsiaTheme="majorEastAsia" w:hAnsi="Arial" w:cstheme="majorBidi"/>
      <w:sz w:val="24"/>
      <w:szCs w:val="26"/>
    </w:rPr>
  </w:style>
  <w:style w:type="character" w:customStyle="1" w:styleId="Heading4Char">
    <w:name w:val="Heading 4 Char"/>
    <w:basedOn w:val="DefaultParagraphFont"/>
    <w:link w:val="Heading4"/>
    <w:uiPriority w:val="9"/>
    <w:rsid w:val="00B50940"/>
    <w:rPr>
      <w:rFonts w:ascii="Arial" w:eastAsiaTheme="majorEastAsia" w:hAnsi="Arial" w:cstheme="majorBidi"/>
      <w:b/>
      <w:sz w:val="20"/>
      <w:szCs w:val="24"/>
    </w:rPr>
  </w:style>
  <w:style w:type="character" w:customStyle="1" w:styleId="Heading5Char">
    <w:name w:val="Heading 5 Char"/>
    <w:basedOn w:val="DefaultParagraphFont"/>
    <w:link w:val="Heading5"/>
    <w:uiPriority w:val="9"/>
    <w:semiHidden/>
    <w:rsid w:val="005D335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D335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D335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D335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D335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5D3352"/>
    <w:pPr>
      <w:spacing w:line="240" w:lineRule="auto"/>
    </w:pPr>
    <w:rPr>
      <w:b/>
      <w:bCs/>
      <w:color w:val="404040" w:themeColor="text1" w:themeTint="BF"/>
      <w:sz w:val="20"/>
      <w:szCs w:val="20"/>
    </w:rPr>
  </w:style>
  <w:style w:type="paragraph" w:styleId="Title">
    <w:name w:val="Title"/>
    <w:basedOn w:val="Normal"/>
    <w:next w:val="Normal"/>
    <w:link w:val="TitleChar"/>
    <w:autoRedefine/>
    <w:uiPriority w:val="10"/>
    <w:qFormat/>
    <w:rsid w:val="006B232E"/>
    <w:pPr>
      <w:pBdr>
        <w:bottom w:val="single" w:sz="36" w:space="8" w:color="60C3AD" w:themeColor="accent1"/>
      </w:pBdr>
      <w:spacing w:after="0" w:line="240" w:lineRule="auto"/>
      <w:ind w:left="-567"/>
      <w:contextualSpacing/>
    </w:pPr>
    <w:rPr>
      <w:rFonts w:eastAsiaTheme="majorEastAsia" w:cstheme="majorBidi"/>
      <w:b/>
      <w:spacing w:val="-7"/>
      <w:sz w:val="48"/>
      <w:szCs w:val="80"/>
    </w:rPr>
  </w:style>
  <w:style w:type="character" w:customStyle="1" w:styleId="TitleChar">
    <w:name w:val="Title Char"/>
    <w:basedOn w:val="DefaultParagraphFont"/>
    <w:link w:val="Title"/>
    <w:uiPriority w:val="10"/>
    <w:rsid w:val="006B232E"/>
    <w:rPr>
      <w:rFonts w:ascii="Arial" w:eastAsiaTheme="majorEastAsia" w:hAnsi="Arial" w:cstheme="majorBidi"/>
      <w:b/>
      <w:spacing w:val="-7"/>
      <w:sz w:val="48"/>
      <w:szCs w:val="80"/>
    </w:rPr>
  </w:style>
  <w:style w:type="paragraph" w:styleId="Subtitle">
    <w:name w:val="Subtitle"/>
    <w:basedOn w:val="Normal"/>
    <w:next w:val="Normal"/>
    <w:link w:val="SubtitleChar"/>
    <w:uiPriority w:val="11"/>
    <w:qFormat/>
    <w:rsid w:val="00844C5E"/>
    <w:pPr>
      <w:numPr>
        <w:ilvl w:val="1"/>
      </w:numPr>
      <w:spacing w:before="240" w:after="480" w:line="240" w:lineRule="auto"/>
    </w:pPr>
    <w:rPr>
      <w:rFonts w:eastAsiaTheme="majorEastAsia" w:cstheme="majorBidi"/>
      <w:sz w:val="30"/>
      <w:szCs w:val="30"/>
    </w:rPr>
  </w:style>
  <w:style w:type="character" w:customStyle="1" w:styleId="SubtitleChar">
    <w:name w:val="Subtitle Char"/>
    <w:basedOn w:val="DefaultParagraphFont"/>
    <w:link w:val="Subtitle"/>
    <w:uiPriority w:val="11"/>
    <w:rsid w:val="00844C5E"/>
    <w:rPr>
      <w:rFonts w:ascii="Arial" w:eastAsiaTheme="majorEastAsia" w:hAnsi="Arial" w:cstheme="majorBidi"/>
      <w:sz w:val="30"/>
      <w:szCs w:val="30"/>
    </w:rPr>
  </w:style>
  <w:style w:type="character" w:styleId="Strong">
    <w:name w:val="Strong"/>
    <w:basedOn w:val="DefaultParagraphFont"/>
    <w:uiPriority w:val="22"/>
    <w:qFormat/>
    <w:rsid w:val="005D3352"/>
    <w:rPr>
      <w:b/>
      <w:bCs/>
    </w:rPr>
  </w:style>
  <w:style w:type="character" w:styleId="Emphasis">
    <w:name w:val="Emphasis"/>
    <w:basedOn w:val="DefaultParagraphFont"/>
    <w:uiPriority w:val="20"/>
    <w:qFormat/>
    <w:rsid w:val="005D3352"/>
    <w:rPr>
      <w:i/>
      <w:iCs/>
    </w:rPr>
  </w:style>
  <w:style w:type="paragraph" w:styleId="NoSpacing">
    <w:name w:val="No Spacing"/>
    <w:uiPriority w:val="1"/>
    <w:qFormat/>
    <w:rsid w:val="00655509"/>
    <w:pPr>
      <w:spacing w:after="0" w:line="240" w:lineRule="auto"/>
    </w:pPr>
    <w:rPr>
      <w:rFonts w:ascii="Arial" w:hAnsi="Arial"/>
    </w:rPr>
  </w:style>
  <w:style w:type="paragraph" w:styleId="Quote">
    <w:name w:val="Quote"/>
    <w:basedOn w:val="Normal"/>
    <w:next w:val="Normal"/>
    <w:link w:val="QuoteChar"/>
    <w:uiPriority w:val="29"/>
    <w:qFormat/>
    <w:rsid w:val="001B654B"/>
    <w:pPr>
      <w:spacing w:before="240" w:after="240" w:line="252" w:lineRule="auto"/>
      <w:ind w:left="720" w:right="864"/>
    </w:pPr>
    <w:rPr>
      <w:rFonts w:ascii="Times New Roman" w:hAnsi="Times New Roman"/>
      <w:i/>
      <w:iCs/>
      <w:color w:val="007A6D" w:themeColor="accent4"/>
    </w:rPr>
  </w:style>
  <w:style w:type="character" w:customStyle="1" w:styleId="QuoteChar">
    <w:name w:val="Quote Char"/>
    <w:basedOn w:val="DefaultParagraphFont"/>
    <w:link w:val="Quote"/>
    <w:uiPriority w:val="29"/>
    <w:rsid w:val="001B654B"/>
    <w:rPr>
      <w:rFonts w:ascii="Times New Roman" w:hAnsi="Times New Roman"/>
      <w:i/>
      <w:iCs/>
      <w:color w:val="007A6D" w:themeColor="accent4"/>
      <w:sz w:val="18"/>
    </w:rPr>
  </w:style>
  <w:style w:type="paragraph" w:styleId="IntenseQuote">
    <w:name w:val="Intense Quote"/>
    <w:basedOn w:val="Normal"/>
    <w:next w:val="Normal"/>
    <w:link w:val="IntenseQuoteChar"/>
    <w:uiPriority w:val="30"/>
    <w:qFormat/>
    <w:rsid w:val="001B654B"/>
    <w:pPr>
      <w:pBdr>
        <w:top w:val="single" w:sz="12" w:space="8" w:color="007A6D" w:themeColor="accent4"/>
        <w:bottom w:val="single" w:sz="12" w:space="8" w:color="007A6D" w:themeColor="accent4"/>
      </w:pBdr>
      <w:spacing w:before="100" w:beforeAutospacing="1" w:after="240"/>
      <w:ind w:right="864"/>
    </w:pPr>
    <w:rPr>
      <w:rFonts w:ascii="Times New Roman" w:eastAsiaTheme="majorEastAsia" w:hAnsi="Times New Roman" w:cstheme="majorBidi"/>
      <w:b/>
      <w:i/>
      <w:color w:val="007A6D" w:themeColor="accent4"/>
      <w:sz w:val="24"/>
      <w:szCs w:val="28"/>
    </w:rPr>
  </w:style>
  <w:style w:type="character" w:customStyle="1" w:styleId="IntenseQuoteChar">
    <w:name w:val="Intense Quote Char"/>
    <w:basedOn w:val="DefaultParagraphFont"/>
    <w:link w:val="IntenseQuote"/>
    <w:uiPriority w:val="30"/>
    <w:rsid w:val="001B654B"/>
    <w:rPr>
      <w:rFonts w:ascii="Times New Roman" w:eastAsiaTheme="majorEastAsia" w:hAnsi="Times New Roman" w:cstheme="majorBidi"/>
      <w:b/>
      <w:i/>
      <w:color w:val="007A6D" w:themeColor="accent4"/>
      <w:sz w:val="24"/>
      <w:szCs w:val="28"/>
    </w:rPr>
  </w:style>
  <w:style w:type="character" w:styleId="SubtleEmphasis">
    <w:name w:val="Subtle Emphasis"/>
    <w:basedOn w:val="DefaultParagraphFont"/>
    <w:uiPriority w:val="19"/>
    <w:rsid w:val="005D3352"/>
    <w:rPr>
      <w:i/>
      <w:iCs/>
      <w:color w:val="595959" w:themeColor="text1" w:themeTint="A6"/>
    </w:rPr>
  </w:style>
  <w:style w:type="character" w:styleId="IntenseEmphasis">
    <w:name w:val="Intense Emphasis"/>
    <w:basedOn w:val="DefaultParagraphFont"/>
    <w:uiPriority w:val="21"/>
    <w:qFormat/>
    <w:rsid w:val="005D3352"/>
    <w:rPr>
      <w:b/>
      <w:bCs/>
      <w:i/>
      <w:iCs/>
    </w:rPr>
  </w:style>
  <w:style w:type="character" w:styleId="SubtleReference">
    <w:name w:val="Subtle Reference"/>
    <w:basedOn w:val="DefaultParagraphFont"/>
    <w:uiPriority w:val="31"/>
    <w:rsid w:val="005D3352"/>
    <w:rPr>
      <w:smallCaps/>
      <w:color w:val="404040" w:themeColor="text1" w:themeTint="BF"/>
    </w:rPr>
  </w:style>
  <w:style w:type="character" w:styleId="IntenseReference">
    <w:name w:val="Intense Reference"/>
    <w:basedOn w:val="DefaultParagraphFont"/>
    <w:uiPriority w:val="32"/>
    <w:rsid w:val="005D3352"/>
    <w:rPr>
      <w:b/>
      <w:bCs/>
      <w:smallCaps/>
      <w:u w:val="single"/>
    </w:rPr>
  </w:style>
  <w:style w:type="character" w:styleId="BookTitle">
    <w:name w:val="Book Title"/>
    <w:basedOn w:val="DefaultParagraphFont"/>
    <w:uiPriority w:val="33"/>
    <w:rsid w:val="005D3352"/>
    <w:rPr>
      <w:b/>
      <w:bCs/>
      <w:smallCaps/>
    </w:rPr>
  </w:style>
  <w:style w:type="paragraph" w:styleId="TOCHeading">
    <w:name w:val="TOC Heading"/>
    <w:basedOn w:val="Heading1"/>
    <w:next w:val="Normal"/>
    <w:uiPriority w:val="39"/>
    <w:unhideWhenUsed/>
    <w:rsid w:val="005D3352"/>
    <w:pPr>
      <w:outlineLvl w:val="9"/>
    </w:pPr>
  </w:style>
  <w:style w:type="paragraph" w:styleId="Header">
    <w:name w:val="header"/>
    <w:basedOn w:val="Normal"/>
    <w:link w:val="HeaderChar"/>
    <w:uiPriority w:val="99"/>
    <w:unhideWhenUsed/>
    <w:rsid w:val="00DC3D30"/>
    <w:pPr>
      <w:tabs>
        <w:tab w:val="center" w:pos="4513"/>
        <w:tab w:val="right" w:pos="9026"/>
      </w:tabs>
      <w:spacing w:after="0" w:line="240" w:lineRule="auto"/>
    </w:pPr>
    <w:rPr>
      <w:b/>
      <w:color w:val="28695B" w:themeColor="accent1" w:themeShade="80"/>
    </w:rPr>
  </w:style>
  <w:style w:type="character" w:customStyle="1" w:styleId="HeaderChar">
    <w:name w:val="Header Char"/>
    <w:basedOn w:val="DefaultParagraphFont"/>
    <w:link w:val="Header"/>
    <w:uiPriority w:val="99"/>
    <w:rsid w:val="00DC3D30"/>
    <w:rPr>
      <w:rFonts w:ascii="Arial" w:hAnsi="Arial"/>
      <w:b/>
      <w:color w:val="28695B" w:themeColor="accent1" w:themeShade="80"/>
      <w:sz w:val="16"/>
    </w:rPr>
  </w:style>
  <w:style w:type="paragraph" w:styleId="Footer">
    <w:name w:val="footer"/>
    <w:basedOn w:val="Normal"/>
    <w:link w:val="FooterChar"/>
    <w:uiPriority w:val="99"/>
    <w:unhideWhenUsed/>
    <w:rsid w:val="00DC3D30"/>
    <w:pPr>
      <w:tabs>
        <w:tab w:val="center" w:pos="4513"/>
        <w:tab w:val="right" w:pos="9026"/>
      </w:tabs>
      <w:spacing w:after="0" w:line="240" w:lineRule="auto"/>
    </w:pPr>
    <w:rPr>
      <w:b/>
      <w:color w:val="28695B" w:themeColor="accent1" w:themeShade="80"/>
    </w:rPr>
  </w:style>
  <w:style w:type="character" w:customStyle="1" w:styleId="FooterChar">
    <w:name w:val="Footer Char"/>
    <w:basedOn w:val="DefaultParagraphFont"/>
    <w:link w:val="Footer"/>
    <w:uiPriority w:val="99"/>
    <w:rsid w:val="00DC3D30"/>
    <w:rPr>
      <w:rFonts w:ascii="Arial" w:hAnsi="Arial"/>
      <w:b/>
      <w:color w:val="28695B" w:themeColor="accent1" w:themeShade="80"/>
      <w:sz w:val="16"/>
    </w:rPr>
  </w:style>
  <w:style w:type="character" w:styleId="PlaceholderText">
    <w:name w:val="Placeholder Text"/>
    <w:basedOn w:val="DefaultParagraphFont"/>
    <w:uiPriority w:val="99"/>
    <w:semiHidden/>
    <w:rsid w:val="005744C6"/>
    <w:rPr>
      <w:color w:val="808080"/>
    </w:rPr>
  </w:style>
  <w:style w:type="paragraph" w:styleId="ListParagraph">
    <w:name w:val="List Paragraph"/>
    <w:basedOn w:val="Normal"/>
    <w:link w:val="ListParagraphChar"/>
    <w:uiPriority w:val="34"/>
    <w:qFormat/>
    <w:rsid w:val="003554E2"/>
    <w:pPr>
      <w:ind w:left="720"/>
      <w:contextualSpacing/>
    </w:pPr>
  </w:style>
  <w:style w:type="character" w:customStyle="1" w:styleId="DocTitle">
    <w:name w:val="DocTitle"/>
    <w:basedOn w:val="DefaultParagraphFont"/>
    <w:rsid w:val="00252C65"/>
  </w:style>
  <w:style w:type="paragraph" w:customStyle="1" w:styleId="Bullets1">
    <w:name w:val="Bullets 1"/>
    <w:basedOn w:val="ListParagraph"/>
    <w:link w:val="Bullets1Char"/>
    <w:qFormat/>
    <w:rsid w:val="001F5192"/>
    <w:pPr>
      <w:numPr>
        <w:numId w:val="4"/>
      </w:numPr>
      <w:ind w:left="426" w:hanging="284"/>
    </w:pPr>
    <w:rPr>
      <w:rFonts w:eastAsiaTheme="majorEastAsia"/>
    </w:rPr>
  </w:style>
  <w:style w:type="paragraph" w:customStyle="1" w:styleId="Heading1-column2">
    <w:name w:val="Heading 1 - column 2"/>
    <w:basedOn w:val="Heading1"/>
    <w:link w:val="Heading1-column2Char"/>
    <w:rsid w:val="00B0493A"/>
  </w:style>
  <w:style w:type="character" w:customStyle="1" w:styleId="ListParagraphChar">
    <w:name w:val="List Paragraph Char"/>
    <w:basedOn w:val="DefaultParagraphFont"/>
    <w:link w:val="ListParagraph"/>
    <w:uiPriority w:val="34"/>
    <w:rsid w:val="001F5192"/>
    <w:rPr>
      <w:rFonts w:ascii="Arial" w:hAnsi="Arial"/>
      <w:sz w:val="16"/>
    </w:rPr>
  </w:style>
  <w:style w:type="character" w:customStyle="1" w:styleId="Bullets1Char">
    <w:name w:val="Bullets 1 Char"/>
    <w:basedOn w:val="ListParagraphChar"/>
    <w:link w:val="Bullets1"/>
    <w:rsid w:val="001F5192"/>
    <w:rPr>
      <w:rFonts w:ascii="Arial" w:eastAsiaTheme="majorEastAsia" w:hAnsi="Arial"/>
      <w:sz w:val="16"/>
    </w:rPr>
  </w:style>
  <w:style w:type="paragraph" w:customStyle="1" w:styleId="Footer1">
    <w:name w:val="Footer 1"/>
    <w:basedOn w:val="Footer"/>
    <w:link w:val="Footer1Char"/>
    <w:rsid w:val="00AE3F51"/>
    <w:pPr>
      <w:jc w:val="both"/>
    </w:pPr>
    <w:rPr>
      <w:b w:val="0"/>
      <w:noProof/>
      <w:color w:val="3B9D87" w:themeColor="accent1" w:themeShade="BF"/>
    </w:rPr>
  </w:style>
  <w:style w:type="character" w:customStyle="1" w:styleId="Heading1-column2Char">
    <w:name w:val="Heading 1 - column 2 Char"/>
    <w:basedOn w:val="Heading1Char"/>
    <w:link w:val="Heading1-column2"/>
    <w:rsid w:val="00B0493A"/>
    <w:rPr>
      <w:rFonts w:ascii="Arial" w:eastAsiaTheme="majorEastAsia" w:hAnsi="Arial" w:cstheme="majorBidi"/>
      <w:b/>
      <w:sz w:val="36"/>
      <w:szCs w:val="36"/>
    </w:rPr>
  </w:style>
  <w:style w:type="character" w:styleId="Hyperlink">
    <w:name w:val="Hyperlink"/>
    <w:basedOn w:val="DefaultParagraphFont"/>
    <w:uiPriority w:val="99"/>
    <w:unhideWhenUsed/>
    <w:rsid w:val="00BA2C15"/>
    <w:rPr>
      <w:b/>
      <w:color w:val="28695B" w:themeColor="accent1" w:themeShade="80"/>
      <w:u w:val="single"/>
    </w:rPr>
  </w:style>
  <w:style w:type="character" w:customStyle="1" w:styleId="Footer1Char">
    <w:name w:val="Footer 1 Char"/>
    <w:basedOn w:val="FooterChar"/>
    <w:link w:val="Footer1"/>
    <w:rsid w:val="00AE3F51"/>
    <w:rPr>
      <w:rFonts w:ascii="Arial" w:hAnsi="Arial"/>
      <w:b w:val="0"/>
      <w:noProof/>
      <w:color w:val="3B9D87" w:themeColor="accent1" w:themeShade="BF"/>
      <w:sz w:val="16"/>
    </w:rPr>
  </w:style>
  <w:style w:type="character" w:styleId="UnresolvedMention">
    <w:name w:val="Unresolved Mention"/>
    <w:basedOn w:val="DefaultParagraphFont"/>
    <w:uiPriority w:val="99"/>
    <w:semiHidden/>
    <w:unhideWhenUsed/>
    <w:rsid w:val="00BA4901"/>
    <w:rPr>
      <w:color w:val="605E5C"/>
      <w:shd w:val="clear" w:color="auto" w:fill="E1DFDD"/>
    </w:rPr>
  </w:style>
  <w:style w:type="paragraph" w:styleId="TOC1">
    <w:name w:val="toc 1"/>
    <w:basedOn w:val="Normal"/>
    <w:next w:val="Normal"/>
    <w:autoRedefine/>
    <w:uiPriority w:val="39"/>
    <w:unhideWhenUsed/>
    <w:rsid w:val="00440501"/>
    <w:pPr>
      <w:spacing w:after="100"/>
    </w:pPr>
  </w:style>
  <w:style w:type="paragraph" w:styleId="TOC2">
    <w:name w:val="toc 2"/>
    <w:basedOn w:val="Normal"/>
    <w:next w:val="Normal"/>
    <w:autoRedefine/>
    <w:uiPriority w:val="39"/>
    <w:unhideWhenUsed/>
    <w:rsid w:val="00440501"/>
    <w:pPr>
      <w:spacing w:after="100"/>
      <w:ind w:left="180"/>
    </w:pPr>
  </w:style>
  <w:style w:type="paragraph" w:styleId="TOC3">
    <w:name w:val="toc 3"/>
    <w:basedOn w:val="Normal"/>
    <w:next w:val="Normal"/>
    <w:autoRedefine/>
    <w:uiPriority w:val="39"/>
    <w:unhideWhenUsed/>
    <w:rsid w:val="00440501"/>
    <w:pPr>
      <w:spacing w:after="100"/>
      <w:ind w:left="360"/>
    </w:pPr>
  </w:style>
  <w:style w:type="paragraph" w:styleId="BodyText">
    <w:name w:val="Body Text"/>
    <w:basedOn w:val="Normal"/>
    <w:link w:val="BodyTextChar"/>
    <w:rsid w:val="00407780"/>
    <w:pPr>
      <w:spacing w:before="120" w:line="276" w:lineRule="auto"/>
    </w:pPr>
    <w:rPr>
      <w:rFonts w:eastAsia="Times New Roman" w:cs="Times New Roman"/>
      <w:sz w:val="22"/>
      <w:szCs w:val="24"/>
      <w:lang w:eastAsia="en-AU"/>
    </w:rPr>
  </w:style>
  <w:style w:type="character" w:customStyle="1" w:styleId="BodyTextChar">
    <w:name w:val="Body Text Char"/>
    <w:basedOn w:val="DefaultParagraphFont"/>
    <w:link w:val="BodyText"/>
    <w:rsid w:val="00407780"/>
    <w:rPr>
      <w:rFonts w:ascii="Arial" w:eastAsia="Times New Roman" w:hAnsi="Arial" w:cs="Times New Roman"/>
      <w:sz w:val="22"/>
      <w:szCs w:val="24"/>
      <w:lang w:eastAsia="en-AU"/>
    </w:rPr>
  </w:style>
  <w:style w:type="table" w:styleId="TableGrid">
    <w:name w:val="Table Grid"/>
    <w:basedOn w:val="TableNormal"/>
    <w:uiPriority w:val="59"/>
    <w:rsid w:val="004F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D54591"/>
    <w:pPr>
      <w:spacing w:after="0" w:line="240" w:lineRule="auto"/>
    </w:pPr>
    <w:tblPr>
      <w:tblStyleRowBandSize w:val="1"/>
      <w:tblStyleColBandSize w:val="1"/>
    </w:tblPr>
    <w:tblStylePr w:type="firstRow">
      <w:rPr>
        <w:b/>
        <w:bCs/>
      </w:rPr>
      <w:tblPr/>
      <w:tcPr>
        <w:tcBorders>
          <w:bottom w:val="single" w:sz="4" w:space="0" w:color="9FDBCD" w:themeColor="accent1" w:themeTint="99"/>
        </w:tcBorders>
      </w:tcPr>
    </w:tblStylePr>
    <w:tblStylePr w:type="lastRow">
      <w:rPr>
        <w:b/>
        <w:bCs/>
      </w:rPr>
      <w:tblPr/>
      <w:tcPr>
        <w:tcBorders>
          <w:top w:val="single" w:sz="4" w:space="0" w:color="9FDBCD" w:themeColor="accent1" w:themeTint="99"/>
        </w:tcBorders>
      </w:tcPr>
    </w:tblStylePr>
    <w:tblStylePr w:type="firstCol">
      <w:rPr>
        <w:b/>
        <w:bCs/>
      </w:rPr>
    </w:tblStylePr>
    <w:tblStylePr w:type="lastCol">
      <w:rPr>
        <w:b/>
        <w:bCs/>
      </w:rPr>
    </w:tblStylePr>
    <w:tblStylePr w:type="band1Vert">
      <w:tblPr/>
      <w:tcPr>
        <w:shd w:val="clear" w:color="auto" w:fill="DFF3EE" w:themeFill="accent1" w:themeFillTint="33"/>
      </w:tcPr>
    </w:tblStylePr>
    <w:tblStylePr w:type="band1Horz">
      <w:tblPr/>
      <w:tcPr>
        <w:shd w:val="clear" w:color="auto" w:fill="DFF3EE" w:themeFill="accent1" w:themeFillTint="33"/>
      </w:tcPr>
    </w:tblStylePr>
  </w:style>
  <w:style w:type="paragraph" w:customStyle="1" w:styleId="Bodystrong">
    <w:name w:val="Body strong"/>
    <w:basedOn w:val="Normal"/>
    <w:next w:val="Normal"/>
    <w:link w:val="BodystrongChar"/>
    <w:qFormat/>
    <w:rsid w:val="00270F5D"/>
    <w:rPr>
      <w:b/>
    </w:rPr>
  </w:style>
  <w:style w:type="paragraph" w:customStyle="1" w:styleId="Numberedlist">
    <w:name w:val="Numbered list"/>
    <w:basedOn w:val="ListParagraph"/>
    <w:link w:val="NumberedlistChar"/>
    <w:qFormat/>
    <w:rsid w:val="002A3393"/>
    <w:pPr>
      <w:numPr>
        <w:numId w:val="5"/>
      </w:numPr>
      <w:ind w:left="426" w:hanging="284"/>
    </w:pPr>
    <w:rPr>
      <w:rFonts w:eastAsiaTheme="majorEastAsia"/>
    </w:rPr>
  </w:style>
  <w:style w:type="character" w:customStyle="1" w:styleId="BodystrongChar">
    <w:name w:val="Body strong Char"/>
    <w:basedOn w:val="DefaultParagraphFont"/>
    <w:link w:val="Bodystrong"/>
    <w:rsid w:val="00270F5D"/>
    <w:rPr>
      <w:rFonts w:ascii="Arial" w:hAnsi="Arial"/>
      <w:b/>
      <w:sz w:val="18"/>
    </w:rPr>
  </w:style>
  <w:style w:type="character" w:customStyle="1" w:styleId="NumberedlistChar">
    <w:name w:val="Numbered list Char"/>
    <w:basedOn w:val="ListParagraphChar"/>
    <w:link w:val="Numberedlist"/>
    <w:rsid w:val="002A3393"/>
    <w:rPr>
      <w:rFonts w:ascii="Arial" w:eastAsiaTheme="majorEastAsia" w:hAnsi="Arial"/>
      <w:sz w:val="18"/>
    </w:rPr>
  </w:style>
  <w:style w:type="paragraph" w:customStyle="1" w:styleId="Bullets2">
    <w:name w:val="Bullets 2"/>
    <w:basedOn w:val="Bullets1"/>
    <w:link w:val="Bullets2Char"/>
    <w:qFormat/>
    <w:rsid w:val="00D9487D"/>
    <w:pPr>
      <w:numPr>
        <w:ilvl w:val="1"/>
      </w:numPr>
    </w:pPr>
  </w:style>
  <w:style w:type="character" w:customStyle="1" w:styleId="Bullets2Char">
    <w:name w:val="Bullets 2 Char"/>
    <w:basedOn w:val="Bullets1Char"/>
    <w:link w:val="Bullets2"/>
    <w:rsid w:val="00D9487D"/>
    <w:rPr>
      <w:rFonts w:ascii="Arial" w:eastAsiaTheme="majorEastAsia" w:hAnsi="Arial"/>
      <w:sz w:val="18"/>
    </w:rPr>
  </w:style>
  <w:style w:type="paragraph" w:customStyle="1" w:styleId="Strongbody">
    <w:name w:val="Strong body"/>
    <w:basedOn w:val="Normal"/>
    <w:next w:val="Normal"/>
    <w:link w:val="StrongbodyChar"/>
    <w:rsid w:val="0026556A"/>
    <w:rPr>
      <w:b/>
    </w:rPr>
  </w:style>
  <w:style w:type="character" w:customStyle="1" w:styleId="StrongbodyChar">
    <w:name w:val="Strong body Char"/>
    <w:basedOn w:val="DefaultParagraphFont"/>
    <w:link w:val="Strongbody"/>
    <w:rsid w:val="0026556A"/>
    <w:rPr>
      <w:rFonts w:ascii="Arial" w:hAnsi="Arial"/>
      <w:b/>
      <w:sz w:val="18"/>
    </w:rPr>
  </w:style>
  <w:style w:type="paragraph" w:customStyle="1" w:styleId="Numberedlist2">
    <w:name w:val="Numbered list 2"/>
    <w:basedOn w:val="Numberedlist"/>
    <w:link w:val="Numberedlist2Char"/>
    <w:qFormat/>
    <w:rsid w:val="004B28A6"/>
    <w:pPr>
      <w:keepNext/>
      <w:keepLines/>
      <w:numPr>
        <w:ilvl w:val="1"/>
        <w:numId w:val="6"/>
      </w:numPr>
      <w:spacing w:before="80" w:after="0" w:line="240" w:lineRule="auto"/>
      <w:ind w:left="851" w:hanging="425"/>
      <w:contextualSpacing w:val="0"/>
      <w:outlineLvl w:val="2"/>
    </w:pPr>
  </w:style>
  <w:style w:type="character" w:customStyle="1" w:styleId="Numberedlist2Char">
    <w:name w:val="Numbered list 2 Char"/>
    <w:basedOn w:val="NumberedlistChar"/>
    <w:link w:val="Numberedlist2"/>
    <w:rsid w:val="004B28A6"/>
    <w:rPr>
      <w:rFonts w:ascii="Arial" w:eastAsiaTheme="majorEastAsia" w:hAnsi="Arial"/>
      <w:sz w:val="18"/>
    </w:rPr>
  </w:style>
  <w:style w:type="paragraph" w:customStyle="1" w:styleId="BodyText0">
    <w:name w:val="BodyText"/>
    <w:basedOn w:val="Normal"/>
    <w:link w:val="BodyTextChar0"/>
    <w:rsid w:val="000D045B"/>
    <w:pPr>
      <w:widowControl w:val="0"/>
      <w:autoSpaceDE w:val="0"/>
      <w:autoSpaceDN w:val="0"/>
      <w:adjustRightInd w:val="0"/>
      <w:spacing w:before="60" w:after="60" w:line="288" w:lineRule="auto"/>
      <w:textAlignment w:val="center"/>
    </w:pPr>
    <w:rPr>
      <w:rFonts w:eastAsia="Times New Roman" w:cs="Calibri"/>
      <w:sz w:val="22"/>
      <w:szCs w:val="20"/>
      <w:lang w:bidi="en-US"/>
    </w:rPr>
  </w:style>
  <w:style w:type="character" w:customStyle="1" w:styleId="BodyTextChar0">
    <w:name w:val="BodyText Char"/>
    <w:link w:val="BodyText0"/>
    <w:rsid w:val="000D045B"/>
    <w:rPr>
      <w:rFonts w:ascii="Arial" w:eastAsia="Times New Roman" w:hAnsi="Arial" w:cs="Calibri"/>
      <w:sz w:val="22"/>
      <w:szCs w:val="20"/>
      <w:lang w:bidi="en-US"/>
    </w:rPr>
  </w:style>
  <w:style w:type="paragraph" w:customStyle="1" w:styleId="Default">
    <w:name w:val="Default"/>
    <w:rsid w:val="00781793"/>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A5">
    <w:name w:val="A5"/>
    <w:uiPriority w:val="99"/>
    <w:rsid w:val="00781793"/>
    <w:rPr>
      <w:color w:val="000000"/>
      <w:sz w:val="20"/>
      <w:szCs w:val="20"/>
    </w:rPr>
  </w:style>
  <w:style w:type="character" w:customStyle="1" w:styleId="A4">
    <w:name w:val="A4"/>
    <w:uiPriority w:val="99"/>
    <w:rsid w:val="00781793"/>
    <w:rPr>
      <w:color w:val="000000"/>
      <w:sz w:val="20"/>
      <w:szCs w:val="20"/>
    </w:rPr>
  </w:style>
  <w:style w:type="table" w:customStyle="1" w:styleId="GreyLineTable">
    <w:name w:val="Grey Line Table"/>
    <w:basedOn w:val="TableNormal"/>
    <w:uiPriority w:val="99"/>
    <w:rsid w:val="002175D3"/>
    <w:pPr>
      <w:spacing w:before="80" w:after="0" w:line="240" w:lineRule="auto"/>
      <w:ind w:left="113" w:right="113"/>
    </w:pPr>
    <w:rPr>
      <w:rFonts w:eastAsiaTheme="minorHAnsi"/>
      <w:sz w:val="20"/>
      <w:szCs w:val="22"/>
    </w:rPr>
    <w:tblPr>
      <w:tblStyleRowBandSize w:val="1"/>
      <w:tblStyleColBandSize w:val="1"/>
      <w:tblBorders>
        <w:top w:val="single" w:sz="8" w:space="0" w:color="44546A" w:themeColor="text2"/>
        <w:bottom w:val="single" w:sz="8" w:space="0" w:color="44546A" w:themeColor="text2"/>
        <w:insideH w:val="single" w:sz="8" w:space="0" w:color="44546A" w:themeColor="text2"/>
      </w:tblBorders>
      <w:tblCellMar>
        <w:left w:w="0" w:type="dxa"/>
        <w:right w:w="0" w:type="dxa"/>
      </w:tblCellMar>
    </w:tblPr>
    <w:trPr>
      <w:cantSplit/>
    </w:trPr>
    <w:tcPr>
      <w:shd w:val="clear" w:color="auto" w:fill="FFFFFF" w:themeFill="background1"/>
    </w:tcPr>
    <w:tblStylePr w:type="firstRow">
      <w:pPr>
        <w:keepNext/>
        <w:wordWrap/>
      </w:pPr>
      <w:rPr>
        <w:rFonts w:ascii="Arial" w:hAnsi="Arial"/>
        <w:b w:val="0"/>
        <w:color w:val="000000" w:themeColor="text1"/>
        <w:sz w:val="20"/>
      </w:rPr>
      <w:tblPr/>
      <w:trPr>
        <w:cantSplit w:val="0"/>
        <w:tblHeader/>
      </w:trPr>
      <w:tcPr>
        <w:shd w:val="clear" w:color="auto" w:fill="44546A" w:themeFill="text2"/>
      </w:tcPr>
    </w:tblStylePr>
    <w:tblStylePr w:type="lastRow">
      <w:rPr>
        <w:b/>
      </w:rPr>
      <w:tblPr/>
      <w:tcPr>
        <w:shd w:val="clear" w:color="auto" w:fill="EBEBE9"/>
      </w:tcPr>
    </w:tblStylePr>
    <w:tblStylePr w:type="firstCol">
      <w:tblPr/>
      <w:tcPr>
        <w:tcBorders>
          <w:insideH w:val="single" w:sz="4" w:space="0" w:color="DBD9D9" w:themeColor="background2" w:themeShade="F2"/>
        </w:tcBorders>
        <w:shd w:val="clear" w:color="auto" w:fill="44546A" w:themeFill="text2"/>
      </w:tcPr>
    </w:tblStylePr>
    <w:tblStylePr w:type="lastCol">
      <w:rPr>
        <w:b/>
      </w:rPr>
      <w:tblPr/>
      <w:tcPr>
        <w:shd w:val="clear" w:color="auto" w:fill="EBEBE9"/>
      </w:tcPr>
    </w:tblStylePr>
    <w:tblStylePr w:type="band2Vert">
      <w:tblPr/>
      <w:tcPr>
        <w:shd w:val="clear" w:color="auto" w:fill="DBD9D9" w:themeFill="background2" w:themeFillShade="F2"/>
      </w:tcPr>
    </w:tblStylePr>
    <w:tblStylePr w:type="band2Horz">
      <w:tblPr/>
      <w:tcPr>
        <w:shd w:val="clear" w:color="auto" w:fill="DBD9D9" w:themeFill="background2" w:themeFillShade="F2"/>
      </w:tcPr>
    </w:tblStylePr>
  </w:style>
  <w:style w:type="character" w:styleId="CommentReference">
    <w:name w:val="annotation reference"/>
    <w:basedOn w:val="DefaultParagraphFont"/>
    <w:uiPriority w:val="99"/>
    <w:semiHidden/>
    <w:unhideWhenUsed/>
    <w:rsid w:val="004549D0"/>
    <w:rPr>
      <w:sz w:val="16"/>
      <w:szCs w:val="16"/>
    </w:rPr>
  </w:style>
  <w:style w:type="paragraph" w:styleId="CommentText">
    <w:name w:val="annotation text"/>
    <w:basedOn w:val="Normal"/>
    <w:link w:val="CommentTextChar"/>
    <w:uiPriority w:val="99"/>
    <w:unhideWhenUsed/>
    <w:rsid w:val="004549D0"/>
    <w:pPr>
      <w:spacing w:line="240" w:lineRule="auto"/>
    </w:pPr>
    <w:rPr>
      <w:sz w:val="20"/>
      <w:szCs w:val="20"/>
    </w:rPr>
  </w:style>
  <w:style w:type="character" w:customStyle="1" w:styleId="CommentTextChar">
    <w:name w:val="Comment Text Char"/>
    <w:basedOn w:val="DefaultParagraphFont"/>
    <w:link w:val="CommentText"/>
    <w:uiPriority w:val="99"/>
    <w:rsid w:val="004549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549D0"/>
    <w:rPr>
      <w:b/>
      <w:bCs/>
    </w:rPr>
  </w:style>
  <w:style w:type="character" w:customStyle="1" w:styleId="CommentSubjectChar">
    <w:name w:val="Comment Subject Char"/>
    <w:basedOn w:val="CommentTextChar"/>
    <w:link w:val="CommentSubject"/>
    <w:uiPriority w:val="99"/>
    <w:semiHidden/>
    <w:rsid w:val="004549D0"/>
    <w:rPr>
      <w:rFonts w:ascii="Arial" w:hAnsi="Arial"/>
      <w:b/>
      <w:bCs/>
      <w:sz w:val="20"/>
      <w:szCs w:val="20"/>
    </w:rPr>
  </w:style>
  <w:style w:type="paragraph" w:styleId="BalloonText">
    <w:name w:val="Balloon Text"/>
    <w:basedOn w:val="Normal"/>
    <w:link w:val="BalloonTextChar"/>
    <w:uiPriority w:val="99"/>
    <w:semiHidden/>
    <w:unhideWhenUsed/>
    <w:rsid w:val="004549D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549D0"/>
    <w:rPr>
      <w:rFonts w:ascii="Segoe UI" w:hAnsi="Segoe UI" w:cs="Segoe UI"/>
      <w:sz w:val="18"/>
      <w:szCs w:val="18"/>
    </w:rPr>
  </w:style>
  <w:style w:type="paragraph" w:customStyle="1" w:styleId="ng-scope">
    <w:name w:val="ng-scope"/>
    <w:basedOn w:val="Normal"/>
    <w:rsid w:val="004F4EB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791511">
      <w:bodyDiv w:val="1"/>
      <w:marLeft w:val="0"/>
      <w:marRight w:val="0"/>
      <w:marTop w:val="0"/>
      <w:marBottom w:val="0"/>
      <w:divBdr>
        <w:top w:val="none" w:sz="0" w:space="0" w:color="auto"/>
        <w:left w:val="none" w:sz="0" w:space="0" w:color="auto"/>
        <w:bottom w:val="none" w:sz="0" w:space="0" w:color="auto"/>
        <w:right w:val="none" w:sz="0" w:space="0" w:color="auto"/>
      </w:divBdr>
    </w:div>
    <w:div w:id="665549707">
      <w:bodyDiv w:val="1"/>
      <w:marLeft w:val="0"/>
      <w:marRight w:val="0"/>
      <w:marTop w:val="0"/>
      <w:marBottom w:val="0"/>
      <w:divBdr>
        <w:top w:val="none" w:sz="0" w:space="0" w:color="auto"/>
        <w:left w:val="none" w:sz="0" w:space="0" w:color="auto"/>
        <w:bottom w:val="none" w:sz="0" w:space="0" w:color="auto"/>
        <w:right w:val="none" w:sz="0" w:space="0" w:color="auto"/>
      </w:divBdr>
    </w:div>
    <w:div w:id="928348648">
      <w:bodyDiv w:val="1"/>
      <w:marLeft w:val="0"/>
      <w:marRight w:val="0"/>
      <w:marTop w:val="0"/>
      <w:marBottom w:val="0"/>
      <w:divBdr>
        <w:top w:val="none" w:sz="0" w:space="0" w:color="auto"/>
        <w:left w:val="none" w:sz="0" w:space="0" w:color="auto"/>
        <w:bottom w:val="none" w:sz="0" w:space="0" w:color="auto"/>
        <w:right w:val="none" w:sz="0" w:space="0" w:color="auto"/>
      </w:divBdr>
    </w:div>
    <w:div w:id="191431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gov.qld.gov.au/documents/directive/1520/positive-performance-manag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SC colour palett">
      <a:dk1>
        <a:sysClr val="windowText" lastClr="000000"/>
      </a:dk1>
      <a:lt1>
        <a:sysClr val="window" lastClr="FFFFFF"/>
      </a:lt1>
      <a:dk2>
        <a:srgbClr val="44546A"/>
      </a:dk2>
      <a:lt2>
        <a:srgbClr val="E7E6E6"/>
      </a:lt2>
      <a:accent1>
        <a:srgbClr val="60C3AD"/>
      </a:accent1>
      <a:accent2>
        <a:srgbClr val="97D5C9"/>
      </a:accent2>
      <a:accent3>
        <a:srgbClr val="CBE8DD"/>
      </a:accent3>
      <a:accent4>
        <a:srgbClr val="007A6D"/>
      </a:accent4>
      <a:accent5>
        <a:srgbClr val="F15B67"/>
      </a:accent5>
      <a:accent6>
        <a:srgbClr val="F8ABA6"/>
      </a:accent6>
      <a:hlink>
        <a:srgbClr val="007A6D"/>
      </a:hlink>
      <a:folHlink>
        <a:srgbClr val="60C3A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631B114A75A0439939CA67C05580D2" ma:contentTypeVersion="12" ma:contentTypeDescription="Create a new document." ma:contentTypeScope="" ma:versionID="7be8abd2f76e47b859540313ecae672c">
  <xsd:schema xmlns:xsd="http://www.w3.org/2001/XMLSchema" xmlns:xs="http://www.w3.org/2001/XMLSchema" xmlns:p="http://schemas.microsoft.com/office/2006/metadata/properties" xmlns:ns3="9e1a4f69-4aaa-4a1f-b370-4ab77c34096a" xmlns:ns4="5a07a959-fb99-4710-8095-05059e50f46c" targetNamespace="http://schemas.microsoft.com/office/2006/metadata/properties" ma:root="true" ma:fieldsID="59ecba72d9c8c388248833dbb0f4f19f" ns3:_="" ns4:_="">
    <xsd:import namespace="9e1a4f69-4aaa-4a1f-b370-4ab77c34096a"/>
    <xsd:import namespace="5a07a959-fb99-4710-8095-05059e50f4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a4f69-4aaa-4a1f-b370-4ab77c340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7a959-fb99-4710-8095-05059e50f4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78CD8-4150-498D-847B-887669B6B135}">
  <ds:schemaRefs>
    <ds:schemaRef ds:uri="9e1a4f69-4aaa-4a1f-b370-4ab77c34096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a07a959-fb99-4710-8095-05059e50f46c"/>
    <ds:schemaRef ds:uri="http://www.w3.org/XML/1998/namespace"/>
  </ds:schemaRefs>
</ds:datastoreItem>
</file>

<file path=customXml/itemProps2.xml><?xml version="1.0" encoding="utf-8"?>
<ds:datastoreItem xmlns:ds="http://schemas.openxmlformats.org/officeDocument/2006/customXml" ds:itemID="{44E07587-4DB8-448E-AA26-04193A0EDC13}">
  <ds:schemaRefs>
    <ds:schemaRef ds:uri="http://schemas.openxmlformats.org/officeDocument/2006/bibliography"/>
  </ds:schemaRefs>
</ds:datastoreItem>
</file>

<file path=customXml/itemProps3.xml><?xml version="1.0" encoding="utf-8"?>
<ds:datastoreItem xmlns:ds="http://schemas.openxmlformats.org/officeDocument/2006/customXml" ds:itemID="{A8258083-B512-45DE-A6F5-E42BF2EC2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a4f69-4aaa-4a1f-b370-4ab77c34096a"/>
    <ds:schemaRef ds:uri="5a07a959-fb99-4710-8095-05059e50f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136CB-7A2D-4200-B860-5BB3499A4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improved conduct and performance checklist</vt:lpstr>
    </vt:vector>
  </TitlesOfParts>
  <Company>Public Service Commission</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improved conduct and performance checklist</dc:title>
  <dc:subject>Supporting improved conduct and performance checklist</dc:subject>
  <dc:creator>Public Service Commission</dc:creator>
  <cp:keywords>Supporting improved conduct and performance checklist</cp:keywords>
  <dc:description/>
  <cp:lastModifiedBy>Ben Toussaint</cp:lastModifiedBy>
  <cp:revision>7</cp:revision>
  <cp:lastPrinted>2019-11-07T06:12:00Z</cp:lastPrinted>
  <dcterms:created xsi:type="dcterms:W3CDTF">2020-09-16T00:25:00Z</dcterms:created>
  <dcterms:modified xsi:type="dcterms:W3CDTF">2020-09-24T03:56:00Z</dcterms:modified>
  <cp:category>Supporting improved conduct and performance 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0x01010080631B114A75A0439939CA67C05580D2</vt:lpwstr>
  </property>
  <property fmtid="{D5CDD505-2E9C-101B-9397-08002B2CF9AE}" pid="3" name="_dlc_DocIdItemGuid">
    <vt:lpwstr>0330ae36-49a9-4fe0-b341-9e413f9b4316</vt:lpwstr>
  </property>
</Properties>
</file>