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1" w:rightFromText="181" w:vertAnchor="page" w:horzAnchor="margin" w:tblpXSpec="center" w:tblpY="1366"/>
        <w:tblOverlap w:val="never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928"/>
        <w:gridCol w:w="3669"/>
      </w:tblGrid>
      <w:tr w:rsidR="009F7472" w14:paraId="19454B74" w14:textId="77777777" w:rsidTr="009F7472">
        <w:trPr>
          <w:trHeight w:val="1079"/>
          <w:jc w:val="center"/>
        </w:trPr>
        <w:tc>
          <w:tcPr>
            <w:tcW w:w="6928" w:type="dxa"/>
            <w:vAlign w:val="bottom"/>
          </w:tcPr>
          <w:p w14:paraId="5F918719" w14:textId="4FF82F89" w:rsidR="009F7472" w:rsidRPr="009F7472" w:rsidRDefault="009F7472" w:rsidP="006F1B12">
            <w:pPr>
              <w:pStyle w:val="Title"/>
              <w:rPr>
                <w:color w:val="B80B4D"/>
                <w:highlight w:val="magenta"/>
              </w:rPr>
            </w:pPr>
            <w:bookmarkStart w:id="0" w:name="_Toc270846599"/>
            <w:bookmarkStart w:id="1" w:name="_Toc275283084"/>
          </w:p>
        </w:tc>
        <w:tc>
          <w:tcPr>
            <w:tcW w:w="3669" w:type="dxa"/>
            <w:tcMar>
              <w:right w:w="0" w:type="dxa"/>
            </w:tcMar>
            <w:vAlign w:val="bottom"/>
          </w:tcPr>
          <w:p w14:paraId="6FA9DA98" w14:textId="01AC370C" w:rsidR="006F1B12" w:rsidRDefault="001F4277" w:rsidP="006F1B12">
            <w:pPr>
              <w:pStyle w:val="Subtitle"/>
              <w:jc w:val="right"/>
              <w:rPr>
                <w:rStyle w:val="DocSubTitle"/>
                <w:color w:val="B80B4D"/>
              </w:rPr>
            </w:pPr>
            <w:r>
              <w:rPr>
                <w:rStyle w:val="DocSubTitle"/>
                <w:color w:val="B80B4D"/>
              </w:rPr>
              <w:t xml:space="preserve">DIRECTIVE No. </w:t>
            </w:r>
            <w:r w:rsidR="0037199B">
              <w:rPr>
                <w:rStyle w:val="DocSubTitle"/>
                <w:color w:val="B80B4D"/>
              </w:rPr>
              <w:t>5</w:t>
            </w:r>
            <w:r w:rsidR="006F1B12">
              <w:rPr>
                <w:rStyle w:val="DocSubTitle"/>
                <w:color w:val="B80B4D"/>
              </w:rPr>
              <w:t>/1</w:t>
            </w:r>
            <w:r w:rsidR="0037199B">
              <w:rPr>
                <w:rStyle w:val="DocSubTitle"/>
                <w:color w:val="B80B4D"/>
              </w:rPr>
              <w:t>4</w:t>
            </w:r>
          </w:p>
          <w:p w14:paraId="598BA55B" w14:textId="5B350D57" w:rsidR="004024CA" w:rsidRPr="00FE1020" w:rsidRDefault="004024CA" w:rsidP="006F1B12">
            <w:pPr>
              <w:pStyle w:val="Subtitle"/>
              <w:jc w:val="right"/>
              <w:rPr>
                <w:rStyle w:val="DocSubTitle"/>
                <w:i/>
                <w:color w:val="B80B4D"/>
              </w:rPr>
            </w:pPr>
            <w:r w:rsidRPr="00FE1020">
              <w:rPr>
                <w:rStyle w:val="DocSubTitle"/>
                <w:i/>
                <w:color w:val="B80B4D"/>
                <w:sz w:val="18"/>
              </w:rPr>
              <w:t xml:space="preserve">Supersedes: </w:t>
            </w:r>
            <w:r w:rsidR="0037199B">
              <w:rPr>
                <w:rStyle w:val="DocSubTitle"/>
                <w:i/>
                <w:color w:val="B80B4D"/>
                <w:sz w:val="18"/>
              </w:rPr>
              <w:t>3</w:t>
            </w:r>
            <w:r w:rsidRPr="00FE1020">
              <w:rPr>
                <w:rStyle w:val="DocSubTitle"/>
                <w:i/>
                <w:color w:val="B80B4D"/>
                <w:sz w:val="18"/>
              </w:rPr>
              <w:t>/1</w:t>
            </w:r>
            <w:r w:rsidR="0037199B">
              <w:rPr>
                <w:rStyle w:val="DocSubTitle"/>
                <w:i/>
                <w:color w:val="B80B4D"/>
                <w:sz w:val="18"/>
              </w:rPr>
              <w:t>3</w:t>
            </w:r>
          </w:p>
          <w:p w14:paraId="6DCD491A" w14:textId="70837318" w:rsidR="00C570E4" w:rsidRPr="00095345" w:rsidRDefault="00C570E4" w:rsidP="00095345">
            <w:pPr>
              <w:autoSpaceDE w:val="0"/>
              <w:autoSpaceDN w:val="0"/>
              <w:adjustRightInd w:val="0"/>
              <w:jc w:val="right"/>
              <w:rPr>
                <w:rStyle w:val="DocSubTitle"/>
                <w:i/>
                <w:color w:val="B80B4D"/>
                <w:sz w:val="14"/>
              </w:rPr>
            </w:pPr>
          </w:p>
          <w:p w14:paraId="6CF8A0FF" w14:textId="7F4475CE" w:rsidR="009F7472" w:rsidRPr="009F7472" w:rsidRDefault="009F7472" w:rsidP="006F1B12">
            <w:pPr>
              <w:pStyle w:val="Subtitle"/>
              <w:jc w:val="right"/>
              <w:rPr>
                <w:color w:val="B80B4D"/>
                <w:highlight w:val="magenta"/>
              </w:rPr>
            </w:pPr>
          </w:p>
        </w:tc>
      </w:tr>
    </w:tbl>
    <w:p w14:paraId="61FF772C" w14:textId="2AE18989" w:rsidR="009F7472" w:rsidRDefault="0037199B" w:rsidP="0037199B">
      <w:pPr>
        <w:pStyle w:val="Heading1"/>
      </w:pPr>
      <w:r>
        <w:t>Commission Chief Executive Directive</w:t>
      </w:r>
      <w:r w:rsidR="00FE1020">
        <w:t xml:space="preserve">: </w:t>
      </w:r>
      <w:r>
        <w:t>Workforce profile and work performance information</w:t>
      </w:r>
      <w:r w:rsidR="00FE1020">
        <w:t xml:space="preserve"> </w:t>
      </w:r>
    </w:p>
    <w:p w14:paraId="208BB0DF" w14:textId="1F38B3C8" w:rsidR="009F7472" w:rsidRDefault="00095345" w:rsidP="0085792D">
      <w:pPr>
        <w:pStyle w:val="Heading2"/>
        <w:numPr>
          <w:ilvl w:val="0"/>
          <w:numId w:val="21"/>
        </w:numPr>
        <w:spacing w:line="360" w:lineRule="auto"/>
      </w:pPr>
      <w:r>
        <w:t>Purpose</w:t>
      </w:r>
      <w:r w:rsidR="007410FE">
        <w:t>:</w:t>
      </w:r>
    </w:p>
    <w:p w14:paraId="72FD9611" w14:textId="77777777" w:rsidR="00435AE1" w:rsidRPr="00435AE1" w:rsidRDefault="00435AE1" w:rsidP="00435AE1">
      <w:pPr>
        <w:pStyle w:val="Default"/>
        <w:rPr>
          <w:sz w:val="22"/>
          <w:szCs w:val="22"/>
        </w:rPr>
      </w:pPr>
      <w:r w:rsidRPr="00435AE1">
        <w:rPr>
          <w:sz w:val="22"/>
          <w:szCs w:val="22"/>
        </w:rPr>
        <w:t xml:space="preserve">To specify the obligations of departments to submit work performance and workforce profile information to the Public Service Commission (PSC). </w:t>
      </w:r>
    </w:p>
    <w:p w14:paraId="2E4B62E9" w14:textId="44502B2E" w:rsidR="00435AE1" w:rsidRDefault="00435AE1" w:rsidP="0085792D">
      <w:pPr>
        <w:pStyle w:val="Heading2"/>
        <w:numPr>
          <w:ilvl w:val="0"/>
          <w:numId w:val="21"/>
        </w:numPr>
        <w:spacing w:line="360" w:lineRule="auto"/>
      </w:pPr>
      <w:r>
        <w:t>Effective date:</w:t>
      </w:r>
    </w:p>
    <w:p w14:paraId="4840EFBD" w14:textId="77777777" w:rsidR="00435AE1" w:rsidRPr="001A11EC" w:rsidRDefault="00435AE1" w:rsidP="00435AE1">
      <w:r w:rsidRPr="005775AF">
        <w:t>1 July 2014</w:t>
      </w:r>
    </w:p>
    <w:p w14:paraId="76C28A48" w14:textId="77777777" w:rsidR="00435AE1" w:rsidRDefault="00435AE1" w:rsidP="0085792D">
      <w:pPr>
        <w:pStyle w:val="Heading2"/>
        <w:numPr>
          <w:ilvl w:val="0"/>
          <w:numId w:val="21"/>
        </w:numPr>
        <w:spacing w:line="360" w:lineRule="auto"/>
      </w:pPr>
      <w:r>
        <w:t>Legislative provisions:</w:t>
      </w:r>
    </w:p>
    <w:p w14:paraId="1B8230D4" w14:textId="77777777" w:rsidR="00D11834" w:rsidRPr="00574378" w:rsidRDefault="00D11834" w:rsidP="00D11834">
      <w:r>
        <w:t xml:space="preserve">Sections </w:t>
      </w:r>
      <w:r w:rsidRPr="00C911BA">
        <w:t>22, 23, 46(1)(j)</w:t>
      </w:r>
      <w:r>
        <w:t xml:space="preserve">, 53 and 88H of the </w:t>
      </w:r>
      <w:r w:rsidRPr="00D11834">
        <w:rPr>
          <w:i/>
          <w:iCs/>
          <w:sz w:val="23"/>
          <w:szCs w:val="23"/>
        </w:rPr>
        <w:t xml:space="preserve">Public Service Act 2008 </w:t>
      </w:r>
      <w:r w:rsidRPr="00D11834">
        <w:rPr>
          <w:iCs/>
          <w:sz w:val="23"/>
          <w:szCs w:val="23"/>
        </w:rPr>
        <w:t>(PSA).</w:t>
      </w:r>
    </w:p>
    <w:p w14:paraId="348E2FED" w14:textId="4B2D0911" w:rsidR="00EC43B0" w:rsidRDefault="00EC43B0" w:rsidP="0085792D">
      <w:pPr>
        <w:pStyle w:val="Heading2"/>
        <w:numPr>
          <w:ilvl w:val="0"/>
          <w:numId w:val="21"/>
        </w:numPr>
        <w:spacing w:line="360" w:lineRule="auto"/>
      </w:pPr>
      <w:r>
        <w:t>Application</w:t>
      </w:r>
      <w:r w:rsidR="00D11834">
        <w:t>:</w:t>
      </w:r>
    </w:p>
    <w:p w14:paraId="2E0910DA" w14:textId="77777777" w:rsidR="00D11834" w:rsidRDefault="00D11834" w:rsidP="00D11834">
      <w:pPr>
        <w:pStyle w:val="Default"/>
        <w:spacing w:before="120" w:after="120"/>
        <w:rPr>
          <w:sz w:val="23"/>
          <w:szCs w:val="23"/>
        </w:rPr>
      </w:pPr>
      <w:r>
        <w:rPr>
          <w:i/>
          <w:sz w:val="23"/>
          <w:szCs w:val="23"/>
        </w:rPr>
        <w:t>W</w:t>
      </w:r>
      <w:r w:rsidRPr="00B20975">
        <w:rPr>
          <w:i/>
          <w:sz w:val="23"/>
          <w:szCs w:val="23"/>
        </w:rPr>
        <w:t>ork performance information:</w:t>
      </w:r>
      <w:r>
        <w:rPr>
          <w:sz w:val="23"/>
          <w:szCs w:val="23"/>
        </w:rPr>
        <w:t xml:space="preserve"> Queensland government departments to which Chapter 3, Part 6 of the PSA </w:t>
      </w:r>
      <w:r>
        <w:t>applies</w:t>
      </w:r>
      <w:r>
        <w:rPr>
          <w:sz w:val="23"/>
          <w:szCs w:val="23"/>
        </w:rPr>
        <w:t xml:space="preserve">. </w:t>
      </w:r>
    </w:p>
    <w:p w14:paraId="2CD84D8B" w14:textId="77777777" w:rsidR="00D11834" w:rsidRPr="00C911BA" w:rsidRDefault="00D11834" w:rsidP="00D11834">
      <w:r w:rsidRPr="00D11834">
        <w:rPr>
          <w:i/>
        </w:rPr>
        <w:t>Workforce profile information:</w:t>
      </w:r>
      <w:r>
        <w:t xml:space="preserve"> </w:t>
      </w:r>
      <w:r w:rsidRPr="00D11834">
        <w:rPr>
          <w:sz w:val="23"/>
          <w:szCs w:val="23"/>
        </w:rPr>
        <w:t xml:space="preserve">Queensland government departments </w:t>
      </w:r>
      <w:r w:rsidRPr="00C911BA">
        <w:t>under the</w:t>
      </w:r>
      <w:r>
        <w:t xml:space="preserve"> PSA and </w:t>
      </w:r>
      <w:r w:rsidRPr="00C911BA">
        <w:t xml:space="preserve">other entities by agreement between the </w:t>
      </w:r>
      <w:r>
        <w:t xml:space="preserve">entity’s </w:t>
      </w:r>
      <w:r w:rsidRPr="00C911BA">
        <w:t>chief executive and the Public Service Commission (PSC)</w:t>
      </w:r>
      <w:r>
        <w:t xml:space="preserve"> c</w:t>
      </w:r>
      <w:r w:rsidRPr="00C911BA">
        <w:t xml:space="preserve">hief </w:t>
      </w:r>
      <w:r>
        <w:t>e</w:t>
      </w:r>
      <w:r w:rsidRPr="00C911BA">
        <w:t xml:space="preserve">xecutive. Where such agreement is reached, entities must comply with this directive as though they were departments. </w:t>
      </w:r>
    </w:p>
    <w:p w14:paraId="27C8E1BB" w14:textId="495B35D5" w:rsidR="00EC43B0" w:rsidRDefault="00D11834" w:rsidP="0085792D">
      <w:pPr>
        <w:pStyle w:val="Heading2"/>
        <w:numPr>
          <w:ilvl w:val="0"/>
          <w:numId w:val="21"/>
        </w:numPr>
        <w:spacing w:line="360" w:lineRule="auto"/>
      </w:pPr>
      <w:r>
        <w:t>Previous references:</w:t>
      </w:r>
    </w:p>
    <w:p w14:paraId="34017EB0" w14:textId="77777777" w:rsidR="00D11834" w:rsidRPr="00C911BA" w:rsidRDefault="00D11834" w:rsidP="00D11834">
      <w:r>
        <w:t>Directives 2/06</w:t>
      </w:r>
      <w:r w:rsidRPr="00C911BA">
        <w:t xml:space="preserve"> </w:t>
      </w:r>
      <w:r>
        <w:t xml:space="preserve">and </w:t>
      </w:r>
      <w:r w:rsidRPr="00C911BA">
        <w:t>04/01</w:t>
      </w:r>
    </w:p>
    <w:p w14:paraId="096DD200" w14:textId="77777777" w:rsidR="00D11834" w:rsidRPr="00D11834" w:rsidRDefault="00D11834" w:rsidP="00D11834">
      <w:pPr>
        <w:pStyle w:val="Heading2"/>
        <w:spacing w:line="360" w:lineRule="auto"/>
        <w:rPr>
          <w:i/>
        </w:rPr>
      </w:pPr>
      <w:r w:rsidRPr="00D11834">
        <w:rPr>
          <w:i/>
        </w:rPr>
        <w:t>DIRECTIVE</w:t>
      </w:r>
    </w:p>
    <w:p w14:paraId="46C4D5AD" w14:textId="51C6351A" w:rsidR="00095345" w:rsidRDefault="00D11834" w:rsidP="0085792D">
      <w:pPr>
        <w:pStyle w:val="Heading2"/>
        <w:numPr>
          <w:ilvl w:val="0"/>
          <w:numId w:val="21"/>
        </w:numPr>
        <w:spacing w:line="360" w:lineRule="auto"/>
      </w:pPr>
      <w:r>
        <w:t>Provisions:</w:t>
      </w:r>
    </w:p>
    <w:p w14:paraId="685CDA14" w14:textId="77777777" w:rsidR="00D11834" w:rsidRDefault="00D11834" w:rsidP="00D11834">
      <w:pPr>
        <w:pStyle w:val="ListParagraph"/>
        <w:numPr>
          <w:ilvl w:val="0"/>
          <w:numId w:val="37"/>
        </w:numPr>
        <w:spacing w:line="240" w:lineRule="auto"/>
        <w:ind w:left="426" w:hanging="426"/>
        <w:contextualSpacing/>
      </w:pPr>
      <w:r>
        <w:t xml:space="preserve">Relevant departments </w:t>
      </w:r>
      <w:r w:rsidRPr="002F4749">
        <w:t xml:space="preserve">must provide the PSC with </w:t>
      </w:r>
      <w:r>
        <w:t xml:space="preserve">workforce profile information and information about work performance matters </w:t>
      </w:r>
      <w:r w:rsidRPr="002F4749">
        <w:t xml:space="preserve">as required by the PSC. </w:t>
      </w:r>
      <w:r>
        <w:t xml:space="preserve"> </w:t>
      </w:r>
    </w:p>
    <w:p w14:paraId="4D270FC0" w14:textId="77777777" w:rsidR="00D11834" w:rsidRPr="00AA760A" w:rsidRDefault="00D11834" w:rsidP="00D11834">
      <w:pPr>
        <w:pStyle w:val="ListParagraph"/>
        <w:ind w:left="426"/>
        <w:rPr>
          <w:sz w:val="16"/>
          <w:szCs w:val="16"/>
        </w:rPr>
      </w:pPr>
    </w:p>
    <w:p w14:paraId="6E941476" w14:textId="77777777" w:rsidR="00D11834" w:rsidRDefault="00D11834" w:rsidP="00D11834">
      <w:pPr>
        <w:pStyle w:val="ListParagraph"/>
        <w:numPr>
          <w:ilvl w:val="0"/>
          <w:numId w:val="37"/>
        </w:numPr>
        <w:spacing w:before="240" w:line="240" w:lineRule="auto"/>
        <w:ind w:left="425" w:hanging="425"/>
        <w:contextualSpacing/>
      </w:pPr>
      <w:r w:rsidRPr="002F4749">
        <w:t>The PSC will notify</w:t>
      </w:r>
      <w:r>
        <w:t xml:space="preserve"> relevant departments</w:t>
      </w:r>
      <w:r w:rsidRPr="002F4749">
        <w:t xml:space="preserve"> in writing, from time to time, the information required, and the form, manner and timeliness for submission to the PSC.</w:t>
      </w:r>
    </w:p>
    <w:p w14:paraId="41E1D94B" w14:textId="77777777" w:rsidR="00D11834" w:rsidRPr="00AA760A" w:rsidRDefault="00D11834" w:rsidP="00D11834">
      <w:pPr>
        <w:pStyle w:val="ListParagraph"/>
        <w:spacing w:before="240"/>
        <w:ind w:left="425"/>
        <w:rPr>
          <w:sz w:val="16"/>
          <w:szCs w:val="16"/>
        </w:rPr>
      </w:pPr>
    </w:p>
    <w:p w14:paraId="1059F7C7" w14:textId="16CE6938" w:rsidR="00D11834" w:rsidRDefault="00D11834" w:rsidP="00D11834">
      <w:pPr>
        <w:pStyle w:val="ListParagraph"/>
        <w:numPr>
          <w:ilvl w:val="0"/>
          <w:numId w:val="37"/>
        </w:numPr>
        <w:spacing w:line="240" w:lineRule="auto"/>
        <w:ind w:left="426" w:hanging="426"/>
        <w:contextualSpacing/>
      </w:pPr>
      <w:r w:rsidRPr="002F4749">
        <w:t>Th</w:t>
      </w:r>
      <w:r>
        <w:t xml:space="preserve">e </w:t>
      </w:r>
      <w:hyperlink r:id="rId11" w:history="1">
        <w:r w:rsidRPr="00AA760A">
          <w:rPr>
            <w:rStyle w:val="Hyperlink"/>
          </w:rPr>
          <w:t>workforce profile</w:t>
        </w:r>
      </w:hyperlink>
      <w:r>
        <w:t xml:space="preserve"> and </w:t>
      </w:r>
      <w:hyperlink r:id="rId12" w:history="1">
        <w:r w:rsidRPr="00E37617">
          <w:rPr>
            <w:rStyle w:val="Hyperlink"/>
          </w:rPr>
          <w:t>work performance</w:t>
        </w:r>
      </w:hyperlink>
      <w:r>
        <w:t xml:space="preserve"> information required by the PSC will be </w:t>
      </w:r>
      <w:r w:rsidRPr="002F4749">
        <w:t xml:space="preserve">published on </w:t>
      </w:r>
      <w:r w:rsidRPr="00AA760A">
        <w:t xml:space="preserve">the </w:t>
      </w:r>
      <w:hyperlink r:id="rId13" w:history="1">
        <w:r w:rsidRPr="00AA760A">
          <w:rPr>
            <w:rStyle w:val="Hyperlink"/>
          </w:rPr>
          <w:t>PSC website</w:t>
        </w:r>
      </w:hyperlink>
      <w:r w:rsidRPr="002F4749">
        <w:t xml:space="preserve">. </w:t>
      </w:r>
    </w:p>
    <w:p w14:paraId="6683457D" w14:textId="77777777" w:rsidR="00D11834" w:rsidRPr="00AA760A" w:rsidRDefault="00D11834" w:rsidP="00D11834">
      <w:pPr>
        <w:pStyle w:val="ListParagraph"/>
        <w:ind w:left="426"/>
        <w:rPr>
          <w:sz w:val="16"/>
          <w:szCs w:val="16"/>
        </w:rPr>
      </w:pPr>
    </w:p>
    <w:p w14:paraId="550DAF17" w14:textId="77777777" w:rsidR="00D11834" w:rsidRDefault="00D11834" w:rsidP="00D11834">
      <w:pPr>
        <w:pStyle w:val="ListParagraph"/>
        <w:numPr>
          <w:ilvl w:val="0"/>
          <w:numId w:val="37"/>
        </w:numPr>
        <w:spacing w:line="240" w:lineRule="auto"/>
        <w:ind w:left="426" w:hanging="426"/>
        <w:contextualSpacing/>
      </w:pPr>
      <w:r w:rsidRPr="002F4749">
        <w:lastRenderedPageBreak/>
        <w:t>Chief Executives are responsible for the accuracy, integrity and timeliness of information submitted to the PSC</w:t>
      </w:r>
      <w:r>
        <w:t>.</w:t>
      </w:r>
      <w:r w:rsidRPr="002F4749">
        <w:t xml:space="preserve"> </w:t>
      </w:r>
    </w:p>
    <w:p w14:paraId="0902E7AA" w14:textId="77777777" w:rsidR="00D11834" w:rsidRPr="00AA760A" w:rsidRDefault="00D11834" w:rsidP="00D11834">
      <w:pPr>
        <w:pStyle w:val="ListParagraph"/>
        <w:spacing w:line="240" w:lineRule="atLeast"/>
        <w:ind w:left="425"/>
        <w:rPr>
          <w:sz w:val="16"/>
          <w:szCs w:val="16"/>
        </w:rPr>
      </w:pPr>
    </w:p>
    <w:p w14:paraId="4F7E2439" w14:textId="77777777" w:rsidR="00D11834" w:rsidRPr="001819B3" w:rsidRDefault="00D11834" w:rsidP="00D11834">
      <w:pPr>
        <w:pStyle w:val="ListParagraph"/>
        <w:numPr>
          <w:ilvl w:val="0"/>
          <w:numId w:val="37"/>
        </w:numPr>
        <w:spacing w:line="240" w:lineRule="auto"/>
        <w:ind w:left="426" w:hanging="426"/>
        <w:contextualSpacing/>
      </w:pPr>
      <w:r w:rsidRPr="00C911BA">
        <w:t xml:space="preserve">On written request, the CCE may exempt departments from </w:t>
      </w:r>
      <w:r>
        <w:t xml:space="preserve">providing </w:t>
      </w:r>
      <w:r w:rsidRPr="00C911BA">
        <w:t xml:space="preserve">workforce profile </w:t>
      </w:r>
      <w:r>
        <w:t xml:space="preserve">information, </w:t>
      </w:r>
      <w:r w:rsidRPr="00C911BA">
        <w:t>if satisfied that the exemption will not compromise the PSC’s statutory duty to report to the Minister on the</w:t>
      </w:r>
      <w:r>
        <w:t xml:space="preserve"> </w:t>
      </w:r>
      <w:r w:rsidRPr="00C911BA">
        <w:t>workforce profile.</w:t>
      </w:r>
      <w:bookmarkEnd w:id="0"/>
      <w:bookmarkEnd w:id="1"/>
    </w:p>
    <w:sectPr w:rsidR="00D11834" w:rsidRPr="001819B3" w:rsidSect="00C54449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134" w:right="709" w:bottom="1134" w:left="709" w:header="567" w:footer="567" w:gutter="0"/>
      <w:cols w:space="567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7BE6" w14:textId="77777777" w:rsidR="00754700" w:rsidRDefault="00754700" w:rsidP="002C39DD">
      <w:r>
        <w:separator/>
      </w:r>
    </w:p>
    <w:p w14:paraId="533AE44B" w14:textId="77777777" w:rsidR="00754700" w:rsidRDefault="00754700" w:rsidP="002C39DD"/>
    <w:p w14:paraId="155504DD" w14:textId="77777777" w:rsidR="00754700" w:rsidRDefault="00754700" w:rsidP="002C39DD"/>
    <w:p w14:paraId="79A8502C" w14:textId="77777777" w:rsidR="00754700" w:rsidRDefault="00754700" w:rsidP="002C39DD"/>
    <w:p w14:paraId="4918A989" w14:textId="77777777" w:rsidR="00754700" w:rsidRDefault="00754700"/>
    <w:p w14:paraId="522CC8DB" w14:textId="77777777" w:rsidR="00754700" w:rsidRDefault="00754700"/>
  </w:endnote>
  <w:endnote w:type="continuationSeparator" w:id="0">
    <w:p w14:paraId="10421215" w14:textId="77777777" w:rsidR="00754700" w:rsidRDefault="00754700" w:rsidP="002C39DD">
      <w:r>
        <w:continuationSeparator/>
      </w:r>
    </w:p>
    <w:p w14:paraId="51BC62BB" w14:textId="77777777" w:rsidR="00754700" w:rsidRDefault="00754700" w:rsidP="002C39DD"/>
    <w:p w14:paraId="43247521" w14:textId="77777777" w:rsidR="00754700" w:rsidRDefault="00754700" w:rsidP="002C39DD"/>
    <w:p w14:paraId="68AE3A9E" w14:textId="77777777" w:rsidR="00754700" w:rsidRDefault="00754700" w:rsidP="002C39DD"/>
    <w:p w14:paraId="7F0BB21C" w14:textId="77777777" w:rsidR="00754700" w:rsidRDefault="00754700"/>
    <w:p w14:paraId="7EBCDFE4" w14:textId="77777777" w:rsidR="00754700" w:rsidRDefault="007547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D8B5" w14:textId="77777777" w:rsidR="003B707D" w:rsidRDefault="003B707D" w:rsidP="005C4352">
    <w:pPr>
      <w:pStyle w:val="Footer"/>
    </w:pPr>
  </w:p>
  <w:tbl>
    <w:tblPr>
      <w:tblStyle w:val="TableGrid"/>
      <w:tblW w:w="4983" w:type="pct"/>
      <w:tblLook w:val="01E0" w:firstRow="1" w:lastRow="1" w:firstColumn="1" w:lastColumn="1" w:noHBand="0" w:noVBand="0"/>
    </w:tblPr>
    <w:tblGrid>
      <w:gridCol w:w="9154"/>
      <w:gridCol w:w="1299"/>
    </w:tblGrid>
    <w:tr w:rsidR="003B707D" w:rsidRPr="00933F6B" w14:paraId="2B1C80D9" w14:textId="77777777" w:rsidTr="005C4352">
      <w:tc>
        <w:tcPr>
          <w:tcW w:w="9348" w:type="dxa"/>
          <w:vAlign w:val="bottom"/>
        </w:tcPr>
        <w:p w14:paraId="40E17497" w14:textId="5AEC2013" w:rsidR="003B707D" w:rsidRPr="00933F6B" w:rsidRDefault="0069222C" w:rsidP="005C4352">
          <w:pPr>
            <w:pStyle w:val="Footer"/>
          </w:pPr>
          <w:r>
            <w:fldChar w:fldCharType="begin"/>
          </w:r>
          <w:r>
            <w:instrText xml:space="preserve"> STYLEREF  Title  \* MERGEFORMAT </w:instrText>
          </w:r>
          <w:r>
            <w:rPr>
              <w:noProof/>
            </w:rPr>
            <w:fldChar w:fldCharType="end"/>
          </w:r>
        </w:p>
      </w:tc>
      <w:tc>
        <w:tcPr>
          <w:tcW w:w="1320" w:type="dxa"/>
          <w:vAlign w:val="bottom"/>
        </w:tcPr>
        <w:p w14:paraId="2442A0B8" w14:textId="21F960B7" w:rsidR="003B707D" w:rsidRPr="00933F6B" w:rsidRDefault="003B707D" w:rsidP="00370F35">
          <w:pPr>
            <w:pStyle w:val="Footer"/>
            <w:jc w:val="right"/>
          </w:pPr>
          <w:r w:rsidRPr="00933F6B">
            <w:t xml:space="preserve">- </w:t>
          </w:r>
          <w:r w:rsidRPr="00933F6B">
            <w:fldChar w:fldCharType="begin"/>
          </w:r>
          <w:r w:rsidRPr="00933F6B">
            <w:instrText xml:space="preserve"> PAGE </w:instrText>
          </w:r>
          <w:r w:rsidRPr="00933F6B">
            <w:fldChar w:fldCharType="separate"/>
          </w:r>
          <w:r w:rsidR="004D0273">
            <w:rPr>
              <w:noProof/>
            </w:rPr>
            <w:t>2</w:t>
          </w:r>
          <w:r w:rsidRPr="00933F6B">
            <w:fldChar w:fldCharType="end"/>
          </w:r>
          <w:r w:rsidRPr="00933F6B">
            <w:t xml:space="preserve"> -</w:t>
          </w:r>
        </w:p>
      </w:tc>
    </w:tr>
  </w:tbl>
  <w:p w14:paraId="7F87BBAD" w14:textId="77777777" w:rsidR="003B707D" w:rsidRPr="005C4352" w:rsidRDefault="003B707D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D5B1" w14:textId="04A079B7" w:rsidR="003B707D" w:rsidRDefault="009F7472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05C1718" wp14:editId="2ED0357B">
          <wp:simplePos x="0" y="0"/>
          <wp:positionH relativeFrom="page">
            <wp:posOffset>13970</wp:posOffset>
          </wp:positionH>
          <wp:positionV relativeFrom="page">
            <wp:posOffset>9547860</wp:posOffset>
          </wp:positionV>
          <wp:extent cx="7560310" cy="1144905"/>
          <wp:effectExtent l="0" t="0" r="2540" b="0"/>
          <wp:wrapNone/>
          <wp:docPr id="15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53AD23" w14:textId="77777777" w:rsidR="003B707D" w:rsidRDefault="003B707D">
    <w:pPr>
      <w:pStyle w:val="Footer"/>
    </w:pPr>
  </w:p>
  <w:p w14:paraId="4425D648" w14:textId="77777777" w:rsidR="003B707D" w:rsidRDefault="003B707D">
    <w:pPr>
      <w:pStyle w:val="Footer"/>
    </w:pPr>
  </w:p>
  <w:p w14:paraId="7A9A5554" w14:textId="77777777" w:rsidR="003B707D" w:rsidRDefault="003B7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D3062" w14:textId="77777777" w:rsidR="00754700" w:rsidRDefault="00754700" w:rsidP="002C39DD">
      <w:r>
        <w:separator/>
      </w:r>
    </w:p>
    <w:p w14:paraId="0945DE52" w14:textId="77777777" w:rsidR="00754700" w:rsidRDefault="00754700"/>
  </w:footnote>
  <w:footnote w:type="continuationSeparator" w:id="0">
    <w:p w14:paraId="27AB22AE" w14:textId="77777777" w:rsidR="00754700" w:rsidRDefault="00754700" w:rsidP="002C39DD">
      <w:r>
        <w:continuationSeparator/>
      </w:r>
    </w:p>
    <w:p w14:paraId="6B5E3597" w14:textId="77777777" w:rsidR="00754700" w:rsidRDefault="00754700" w:rsidP="002C39DD"/>
    <w:p w14:paraId="183ACD88" w14:textId="77777777" w:rsidR="00754700" w:rsidRDefault="00754700" w:rsidP="002C39DD"/>
    <w:p w14:paraId="22EB8EA2" w14:textId="77777777" w:rsidR="00754700" w:rsidRDefault="00754700" w:rsidP="002C39DD"/>
    <w:p w14:paraId="41CBA77B" w14:textId="77777777" w:rsidR="00754700" w:rsidRDefault="00754700"/>
    <w:p w14:paraId="3CE4F03A" w14:textId="77777777" w:rsidR="00754700" w:rsidRDefault="007547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C443" w14:textId="77777777" w:rsidR="00D91BE3" w:rsidRPr="00F02B8C" w:rsidRDefault="00D91BE3" w:rsidP="00D91BE3">
    <w:pPr>
      <w:rPr>
        <w:sz w:val="4"/>
      </w:rPr>
    </w:pPr>
  </w:p>
  <w:p w14:paraId="152DF4BE" w14:textId="47438880" w:rsidR="00D91BE3" w:rsidRPr="006108C5" w:rsidRDefault="009F7472" w:rsidP="00D91BE3">
    <w:pPr>
      <w:pStyle w:val="Header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38F4B2F" wp14:editId="174182CC">
          <wp:simplePos x="0" y="0"/>
          <wp:positionH relativeFrom="page">
            <wp:posOffset>-653415</wp:posOffset>
          </wp:positionH>
          <wp:positionV relativeFrom="page">
            <wp:posOffset>10795</wp:posOffset>
          </wp:positionV>
          <wp:extent cx="8229600" cy="783590"/>
          <wp:effectExtent l="0" t="0" r="0" b="0"/>
          <wp:wrapNone/>
          <wp:docPr id="15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330F" w14:textId="5DC488CD" w:rsidR="00DF5031" w:rsidRDefault="009F747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44256A" wp14:editId="0BE7FC3E">
          <wp:simplePos x="0" y="0"/>
          <wp:positionH relativeFrom="page">
            <wp:posOffset>15240</wp:posOffset>
          </wp:positionH>
          <wp:positionV relativeFrom="page">
            <wp:posOffset>5715</wp:posOffset>
          </wp:positionV>
          <wp:extent cx="7559675" cy="1079500"/>
          <wp:effectExtent l="0" t="0" r="3175" b="6350"/>
          <wp:wrapNone/>
          <wp:docPr id="15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1A9E7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D233B68"/>
    <w:multiLevelType w:val="multilevel"/>
    <w:tmpl w:val="3208D262"/>
    <w:lvl w:ilvl="0">
      <w:start w:val="1"/>
      <w:numFmt w:val="none"/>
      <w:pStyle w:val="ListParagraph"/>
      <w:suff w:val="nothing"/>
      <w:lvlText w:val="%1"/>
      <w:lvlJc w:val="left"/>
      <w:pPr>
        <w:ind w:left="284" w:firstLine="0"/>
      </w:pPr>
      <w:rPr>
        <w:rFonts w:cs="Courier"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567" w:firstLine="0"/>
      </w:pPr>
      <w:rPr>
        <w:rFonts w:ascii="Arial Bold" w:hAnsi="Arial Bold" w:hint="default"/>
        <w:b/>
        <w:i w:val="0"/>
        <w:sz w:val="22"/>
        <w:szCs w:val="22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10" w15:restartNumberingAfterBreak="0">
    <w:nsid w:val="0F957733"/>
    <w:multiLevelType w:val="hybridMultilevel"/>
    <w:tmpl w:val="1AD6EA58"/>
    <w:lvl w:ilvl="0" w:tplc="50A43D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4158C"/>
    <w:multiLevelType w:val="hybridMultilevel"/>
    <w:tmpl w:val="F4003B9C"/>
    <w:lvl w:ilvl="0" w:tplc="00D42EB2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B330A3"/>
    <w:multiLevelType w:val="hybridMultilevel"/>
    <w:tmpl w:val="8816555E"/>
    <w:lvl w:ilvl="0" w:tplc="00D42EB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C5355"/>
    <w:multiLevelType w:val="hybridMultilevel"/>
    <w:tmpl w:val="642A302E"/>
    <w:lvl w:ilvl="0" w:tplc="818A17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CA5403"/>
    <w:multiLevelType w:val="hybridMultilevel"/>
    <w:tmpl w:val="AE465D2E"/>
    <w:lvl w:ilvl="0" w:tplc="D054D7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FB21993"/>
    <w:multiLevelType w:val="hybridMultilevel"/>
    <w:tmpl w:val="BE1489DA"/>
    <w:lvl w:ilvl="0" w:tplc="990E41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66406"/>
    <w:multiLevelType w:val="hybridMultilevel"/>
    <w:tmpl w:val="E230EC54"/>
    <w:lvl w:ilvl="0" w:tplc="1DC4645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205CE8CE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9F586A"/>
    <w:multiLevelType w:val="hybridMultilevel"/>
    <w:tmpl w:val="1E8431BA"/>
    <w:lvl w:ilvl="0" w:tplc="D1F8CA86">
      <w:start w:val="1"/>
      <w:numFmt w:val="lowerRoman"/>
      <w:lvlText w:val="(%1)"/>
      <w:lvlJc w:val="left"/>
      <w:pPr>
        <w:ind w:left="128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8" w:hanging="360"/>
      </w:pPr>
    </w:lvl>
    <w:lvl w:ilvl="2" w:tplc="0C09001B" w:tentative="1">
      <w:start w:val="1"/>
      <w:numFmt w:val="lowerRoman"/>
      <w:lvlText w:val="%3."/>
      <w:lvlJc w:val="right"/>
      <w:pPr>
        <w:ind w:left="2368" w:hanging="180"/>
      </w:pPr>
    </w:lvl>
    <w:lvl w:ilvl="3" w:tplc="0C09000F" w:tentative="1">
      <w:start w:val="1"/>
      <w:numFmt w:val="decimal"/>
      <w:lvlText w:val="%4."/>
      <w:lvlJc w:val="left"/>
      <w:pPr>
        <w:ind w:left="3088" w:hanging="360"/>
      </w:pPr>
    </w:lvl>
    <w:lvl w:ilvl="4" w:tplc="0C090019" w:tentative="1">
      <w:start w:val="1"/>
      <w:numFmt w:val="lowerLetter"/>
      <w:lvlText w:val="%5."/>
      <w:lvlJc w:val="left"/>
      <w:pPr>
        <w:ind w:left="3808" w:hanging="360"/>
      </w:pPr>
    </w:lvl>
    <w:lvl w:ilvl="5" w:tplc="0C09001B" w:tentative="1">
      <w:start w:val="1"/>
      <w:numFmt w:val="lowerRoman"/>
      <w:lvlText w:val="%6."/>
      <w:lvlJc w:val="right"/>
      <w:pPr>
        <w:ind w:left="4528" w:hanging="180"/>
      </w:pPr>
    </w:lvl>
    <w:lvl w:ilvl="6" w:tplc="0C09000F" w:tentative="1">
      <w:start w:val="1"/>
      <w:numFmt w:val="decimal"/>
      <w:lvlText w:val="%7."/>
      <w:lvlJc w:val="left"/>
      <w:pPr>
        <w:ind w:left="5248" w:hanging="360"/>
      </w:pPr>
    </w:lvl>
    <w:lvl w:ilvl="7" w:tplc="0C090019" w:tentative="1">
      <w:start w:val="1"/>
      <w:numFmt w:val="lowerLetter"/>
      <w:lvlText w:val="%8."/>
      <w:lvlJc w:val="left"/>
      <w:pPr>
        <w:ind w:left="5968" w:hanging="360"/>
      </w:pPr>
    </w:lvl>
    <w:lvl w:ilvl="8" w:tplc="0C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322B6314"/>
    <w:multiLevelType w:val="hybridMultilevel"/>
    <w:tmpl w:val="8F9CBD4A"/>
    <w:lvl w:ilvl="0" w:tplc="63508074">
      <w:start w:val="1"/>
      <w:numFmt w:val="decimal"/>
      <w:lvlText w:val="6.%1"/>
      <w:lvlJc w:val="left"/>
      <w:pPr>
        <w:ind w:left="44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191" w:hanging="360"/>
      </w:pPr>
    </w:lvl>
    <w:lvl w:ilvl="2" w:tplc="0C09001B" w:tentative="1">
      <w:start w:val="1"/>
      <w:numFmt w:val="lowerRoman"/>
      <w:lvlText w:val="%3."/>
      <w:lvlJc w:val="right"/>
      <w:pPr>
        <w:ind w:left="5911" w:hanging="180"/>
      </w:pPr>
    </w:lvl>
    <w:lvl w:ilvl="3" w:tplc="0C09000F" w:tentative="1">
      <w:start w:val="1"/>
      <w:numFmt w:val="decimal"/>
      <w:lvlText w:val="%4."/>
      <w:lvlJc w:val="left"/>
      <w:pPr>
        <w:ind w:left="6631" w:hanging="360"/>
      </w:pPr>
    </w:lvl>
    <w:lvl w:ilvl="4" w:tplc="0C090019" w:tentative="1">
      <w:start w:val="1"/>
      <w:numFmt w:val="lowerLetter"/>
      <w:lvlText w:val="%5."/>
      <w:lvlJc w:val="left"/>
      <w:pPr>
        <w:ind w:left="7351" w:hanging="360"/>
      </w:pPr>
    </w:lvl>
    <w:lvl w:ilvl="5" w:tplc="0C09001B" w:tentative="1">
      <w:start w:val="1"/>
      <w:numFmt w:val="lowerRoman"/>
      <w:lvlText w:val="%6."/>
      <w:lvlJc w:val="right"/>
      <w:pPr>
        <w:ind w:left="8071" w:hanging="180"/>
      </w:pPr>
    </w:lvl>
    <w:lvl w:ilvl="6" w:tplc="0C09000F" w:tentative="1">
      <w:start w:val="1"/>
      <w:numFmt w:val="decimal"/>
      <w:lvlText w:val="%7."/>
      <w:lvlJc w:val="left"/>
      <w:pPr>
        <w:ind w:left="8791" w:hanging="360"/>
      </w:pPr>
    </w:lvl>
    <w:lvl w:ilvl="7" w:tplc="0C090019" w:tentative="1">
      <w:start w:val="1"/>
      <w:numFmt w:val="lowerLetter"/>
      <w:lvlText w:val="%8."/>
      <w:lvlJc w:val="left"/>
      <w:pPr>
        <w:ind w:left="9511" w:hanging="360"/>
      </w:pPr>
    </w:lvl>
    <w:lvl w:ilvl="8" w:tplc="0C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9" w15:restartNumberingAfterBreak="0">
    <w:nsid w:val="338B08D3"/>
    <w:multiLevelType w:val="multilevel"/>
    <w:tmpl w:val="649ABC68"/>
    <w:lvl w:ilvl="0">
      <w:start w:val="1"/>
      <w:numFmt w:val="bullet"/>
      <w:pStyle w:val="ListBulletWhite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FFFFFF"/>
        <w:sz w:val="22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 Bold" w:hAnsi="Arial Bold" w:hint="default"/>
        <w:b/>
        <w:i w:val="0"/>
        <w:color w:val="FFFFFF"/>
        <w:sz w:val="26"/>
      </w:rPr>
    </w:lvl>
    <w:lvl w:ilvl="2">
      <w:start w:val="1"/>
      <w:numFmt w:val="bullet"/>
      <w:lvlText w:val="○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FFFFFF"/>
        <w:sz w:val="26"/>
      </w:rPr>
    </w:lvl>
    <w:lvl w:ilvl="3">
      <w:start w:val="1"/>
      <w:numFmt w:val="none"/>
      <w:lvlRestart w:val="0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  <w:b/>
        <w:i w:val="0"/>
      </w:rPr>
    </w:lvl>
    <w:lvl w:ilvl="5">
      <w:start w:val="1"/>
      <w:numFmt w:val="none"/>
      <w:lvlRestart w:val="3"/>
      <w:lvlText w:val=""/>
      <w:lvlJc w:val="left"/>
      <w:pPr>
        <w:tabs>
          <w:tab w:val="num" w:pos="-31680"/>
        </w:tabs>
        <w:ind w:left="567" w:hanging="567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auto"/>
        <w:sz w:val="26"/>
        <w:szCs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b w:val="0"/>
        <w:i w:val="0"/>
        <w:color w:val="auto"/>
        <w:sz w:val="26"/>
        <w:szCs w:val="16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auto"/>
        <w:sz w:val="26"/>
      </w:rPr>
    </w:lvl>
  </w:abstractNum>
  <w:abstractNum w:abstractNumId="20" w15:restartNumberingAfterBreak="0">
    <w:nsid w:val="38F25B39"/>
    <w:multiLevelType w:val="multilevel"/>
    <w:tmpl w:val="496C39FC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1" w15:restartNumberingAfterBreak="0">
    <w:nsid w:val="3B740240"/>
    <w:multiLevelType w:val="multilevel"/>
    <w:tmpl w:val="EFD0B804"/>
    <w:lvl w:ilvl="0">
      <w:start w:val="1"/>
      <w:numFmt w:val="decimal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Part %2 -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Condition %3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2"/>
      <w:suff w:val="nothing"/>
      <w:lvlText w:val="Schedule %4 -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(%4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43182881"/>
    <w:multiLevelType w:val="hybridMultilevel"/>
    <w:tmpl w:val="FBB858D8"/>
    <w:lvl w:ilvl="0" w:tplc="C2FA78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4138FC"/>
    <w:multiLevelType w:val="multilevel"/>
    <w:tmpl w:val="7406A56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" w:hAnsi="Times" w:cs="Times New Roman" w:hint="default"/>
        <w:sz w:val="2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B775D34"/>
    <w:multiLevelType w:val="hybridMultilevel"/>
    <w:tmpl w:val="642A302E"/>
    <w:lvl w:ilvl="0" w:tplc="818A17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 w15:restartNumberingAfterBreak="0">
    <w:nsid w:val="5BCC6F66"/>
    <w:multiLevelType w:val="hybridMultilevel"/>
    <w:tmpl w:val="E2428A2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0DF2010"/>
    <w:multiLevelType w:val="multilevel"/>
    <w:tmpl w:val="7F28863A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8" w15:restartNumberingAfterBreak="0">
    <w:nsid w:val="626C21AA"/>
    <w:multiLevelType w:val="multilevel"/>
    <w:tmpl w:val="55B8D5B8"/>
    <w:lvl w:ilvl="0">
      <w:start w:val="1"/>
      <w:numFmt w:val="bullet"/>
      <w:pStyle w:val="List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ED7F00"/>
      </w:rPr>
    </w:lvl>
  </w:abstractNum>
  <w:abstractNum w:abstractNumId="29" w15:restartNumberingAfterBreak="0">
    <w:nsid w:val="65F82DD8"/>
    <w:multiLevelType w:val="multilevel"/>
    <w:tmpl w:val="EC226ADE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304F92"/>
        <w:sz w:val="36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4A757F"/>
        <w:sz w:val="32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F9AA1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%6.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22"/>
      </w:rPr>
    </w:lvl>
    <w:lvl w:ilvl="6">
      <w:start w:val="1"/>
      <w:numFmt w:val="lowerLetter"/>
      <w:lvlText w:val="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%8.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  <w:sz w:val="22"/>
      </w:rPr>
    </w:lvl>
  </w:abstractNum>
  <w:abstractNum w:abstractNumId="30" w15:restartNumberingAfterBreak="0">
    <w:nsid w:val="66C1549F"/>
    <w:multiLevelType w:val="hybridMultilevel"/>
    <w:tmpl w:val="AE465D2E"/>
    <w:lvl w:ilvl="0" w:tplc="D054D7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6BBB238B"/>
    <w:multiLevelType w:val="hybridMultilevel"/>
    <w:tmpl w:val="ED383EA6"/>
    <w:lvl w:ilvl="0" w:tplc="27B0DC96">
      <w:start w:val="1"/>
      <w:numFmt w:val="lowerRoman"/>
      <w:lvlText w:val="(%1)"/>
      <w:lvlJc w:val="left"/>
      <w:pPr>
        <w:ind w:left="1440" w:hanging="720"/>
      </w:pPr>
      <w:rPr>
        <w:rFonts w:hint="default"/>
        <w:sz w:val="23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776A8F"/>
    <w:multiLevelType w:val="hybridMultilevel"/>
    <w:tmpl w:val="FF5ADB7A"/>
    <w:lvl w:ilvl="0" w:tplc="50A43D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 w15:restartNumberingAfterBreak="0">
    <w:nsid w:val="78D13D7D"/>
    <w:multiLevelType w:val="hybridMultilevel"/>
    <w:tmpl w:val="AB30E5D4"/>
    <w:lvl w:ilvl="0" w:tplc="74B833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CC0B44"/>
    <w:multiLevelType w:val="hybridMultilevel"/>
    <w:tmpl w:val="90FA6228"/>
    <w:lvl w:ilvl="0" w:tplc="ECAC33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A76BC4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83508">
    <w:abstractNumId w:val="25"/>
  </w:num>
  <w:num w:numId="2" w16cid:durableId="2092893383">
    <w:abstractNumId w:val="21"/>
  </w:num>
  <w:num w:numId="3" w16cid:durableId="449013024">
    <w:abstractNumId w:val="34"/>
  </w:num>
  <w:num w:numId="4" w16cid:durableId="685785498">
    <w:abstractNumId w:val="8"/>
  </w:num>
  <w:num w:numId="5" w16cid:durableId="546842001">
    <w:abstractNumId w:val="31"/>
  </w:num>
  <w:num w:numId="6" w16cid:durableId="796726643">
    <w:abstractNumId w:val="7"/>
  </w:num>
  <w:num w:numId="7" w16cid:durableId="1115758279">
    <w:abstractNumId w:val="6"/>
  </w:num>
  <w:num w:numId="8" w16cid:durableId="1005548117">
    <w:abstractNumId w:val="5"/>
  </w:num>
  <w:num w:numId="9" w16cid:durableId="1938126034">
    <w:abstractNumId w:val="4"/>
  </w:num>
  <w:num w:numId="10" w16cid:durableId="1781878031">
    <w:abstractNumId w:val="3"/>
  </w:num>
  <w:num w:numId="11" w16cid:durableId="1364331827">
    <w:abstractNumId w:val="2"/>
  </w:num>
  <w:num w:numId="12" w16cid:durableId="1950774103">
    <w:abstractNumId w:val="1"/>
  </w:num>
  <w:num w:numId="13" w16cid:durableId="801776562">
    <w:abstractNumId w:val="0"/>
  </w:num>
  <w:num w:numId="14" w16cid:durableId="1783650052">
    <w:abstractNumId w:val="9"/>
  </w:num>
  <w:num w:numId="15" w16cid:durableId="759713670">
    <w:abstractNumId w:val="19"/>
  </w:num>
  <w:num w:numId="16" w16cid:durableId="2087222588">
    <w:abstractNumId w:val="28"/>
  </w:num>
  <w:num w:numId="17" w16cid:durableId="2019581549">
    <w:abstractNumId w:val="29"/>
  </w:num>
  <w:num w:numId="18" w16cid:durableId="1771777699">
    <w:abstractNumId w:val="23"/>
  </w:num>
  <w:num w:numId="19" w16cid:durableId="572131387">
    <w:abstractNumId w:val="27"/>
  </w:num>
  <w:num w:numId="20" w16cid:durableId="1845778908">
    <w:abstractNumId w:val="20"/>
  </w:num>
  <w:num w:numId="21" w16cid:durableId="1088774305">
    <w:abstractNumId w:val="16"/>
  </w:num>
  <w:num w:numId="22" w16cid:durableId="297340965">
    <w:abstractNumId w:val="15"/>
  </w:num>
  <w:num w:numId="23" w16cid:durableId="835194758">
    <w:abstractNumId w:val="12"/>
  </w:num>
  <w:num w:numId="24" w16cid:durableId="767193002">
    <w:abstractNumId w:val="14"/>
  </w:num>
  <w:num w:numId="25" w16cid:durableId="367026672">
    <w:abstractNumId w:val="24"/>
  </w:num>
  <w:num w:numId="26" w16cid:durableId="1965884032">
    <w:abstractNumId w:val="17"/>
  </w:num>
  <w:num w:numId="27" w16cid:durableId="686906807">
    <w:abstractNumId w:val="36"/>
  </w:num>
  <w:num w:numId="28" w16cid:durableId="366488224">
    <w:abstractNumId w:val="22"/>
  </w:num>
  <w:num w:numId="29" w16cid:durableId="976103286">
    <w:abstractNumId w:val="35"/>
  </w:num>
  <w:num w:numId="30" w16cid:durableId="1428422917">
    <w:abstractNumId w:val="32"/>
  </w:num>
  <w:num w:numId="31" w16cid:durableId="1101336460">
    <w:abstractNumId w:val="13"/>
  </w:num>
  <w:num w:numId="32" w16cid:durableId="313291366">
    <w:abstractNumId w:val="30"/>
  </w:num>
  <w:num w:numId="33" w16cid:durableId="1774547458">
    <w:abstractNumId w:val="26"/>
  </w:num>
  <w:num w:numId="34" w16cid:durableId="370375306">
    <w:abstractNumId w:val="11"/>
  </w:num>
  <w:num w:numId="35" w16cid:durableId="598178705">
    <w:abstractNumId w:val="33"/>
  </w:num>
  <w:num w:numId="36" w16cid:durableId="1148522498">
    <w:abstractNumId w:val="10"/>
  </w:num>
  <w:num w:numId="37" w16cid:durableId="860363121">
    <w:abstractNumId w:val="1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ocumentProtection w:edit="forms" w:enforcement="0"/>
  <w:defaultTabStop w:val="720"/>
  <w:clickAndTypeStyle w:val="Date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 style="mso-position-horizontal-relative:margin" fillcolor="#304f92" stroke="f">
      <v:fill color="#304f92"/>
      <v:stroke on="f"/>
      <o:colormru v:ext="edit" colors="#635d63,#0f9aa1,#adb1b3,#036,#ddd,silver,#b2b2b2,#d9dadb"/>
    </o:shapedefaults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72"/>
    <w:rsid w:val="00002875"/>
    <w:rsid w:val="00003033"/>
    <w:rsid w:val="0000348F"/>
    <w:rsid w:val="000064FE"/>
    <w:rsid w:val="000140C9"/>
    <w:rsid w:val="00015349"/>
    <w:rsid w:val="000169CF"/>
    <w:rsid w:val="00020076"/>
    <w:rsid w:val="00031433"/>
    <w:rsid w:val="000321F2"/>
    <w:rsid w:val="00043A54"/>
    <w:rsid w:val="00043E73"/>
    <w:rsid w:val="0004472A"/>
    <w:rsid w:val="00045567"/>
    <w:rsid w:val="00045A69"/>
    <w:rsid w:val="00046ADD"/>
    <w:rsid w:val="000479CA"/>
    <w:rsid w:val="00053EE1"/>
    <w:rsid w:val="00056A05"/>
    <w:rsid w:val="00056F6D"/>
    <w:rsid w:val="00062C02"/>
    <w:rsid w:val="000764DB"/>
    <w:rsid w:val="000765BD"/>
    <w:rsid w:val="000802A7"/>
    <w:rsid w:val="000804F9"/>
    <w:rsid w:val="000816BE"/>
    <w:rsid w:val="000831EA"/>
    <w:rsid w:val="00090115"/>
    <w:rsid w:val="00090185"/>
    <w:rsid w:val="00090448"/>
    <w:rsid w:val="0009399E"/>
    <w:rsid w:val="00095345"/>
    <w:rsid w:val="00096563"/>
    <w:rsid w:val="000972D2"/>
    <w:rsid w:val="000A2824"/>
    <w:rsid w:val="000A2B22"/>
    <w:rsid w:val="000A3C7B"/>
    <w:rsid w:val="000A7F97"/>
    <w:rsid w:val="000B1A79"/>
    <w:rsid w:val="000B1E1F"/>
    <w:rsid w:val="000B2C2A"/>
    <w:rsid w:val="000B3458"/>
    <w:rsid w:val="000B3E18"/>
    <w:rsid w:val="000B4B07"/>
    <w:rsid w:val="000B7FB2"/>
    <w:rsid w:val="000C0B68"/>
    <w:rsid w:val="000C5E83"/>
    <w:rsid w:val="000C5EBB"/>
    <w:rsid w:val="000C5FAF"/>
    <w:rsid w:val="000C617C"/>
    <w:rsid w:val="000D0CFC"/>
    <w:rsid w:val="000D2663"/>
    <w:rsid w:val="000D3643"/>
    <w:rsid w:val="000D3D8B"/>
    <w:rsid w:val="000D70C4"/>
    <w:rsid w:val="000D79C2"/>
    <w:rsid w:val="000E181D"/>
    <w:rsid w:val="000E23A5"/>
    <w:rsid w:val="000E3E13"/>
    <w:rsid w:val="000E4E21"/>
    <w:rsid w:val="000F1EBE"/>
    <w:rsid w:val="000F2295"/>
    <w:rsid w:val="000F2BD8"/>
    <w:rsid w:val="000F5294"/>
    <w:rsid w:val="000F52AB"/>
    <w:rsid w:val="000F67CE"/>
    <w:rsid w:val="000F7CBA"/>
    <w:rsid w:val="001008F7"/>
    <w:rsid w:val="00100B5B"/>
    <w:rsid w:val="00100F11"/>
    <w:rsid w:val="001037B8"/>
    <w:rsid w:val="001116C4"/>
    <w:rsid w:val="00112543"/>
    <w:rsid w:val="00112D5A"/>
    <w:rsid w:val="00120F5D"/>
    <w:rsid w:val="00122F74"/>
    <w:rsid w:val="0012507D"/>
    <w:rsid w:val="00127554"/>
    <w:rsid w:val="00131413"/>
    <w:rsid w:val="00132EB2"/>
    <w:rsid w:val="00133390"/>
    <w:rsid w:val="00137542"/>
    <w:rsid w:val="00137F27"/>
    <w:rsid w:val="001466AD"/>
    <w:rsid w:val="001471F0"/>
    <w:rsid w:val="00147349"/>
    <w:rsid w:val="001476BA"/>
    <w:rsid w:val="00150440"/>
    <w:rsid w:val="00153F1A"/>
    <w:rsid w:val="001543C3"/>
    <w:rsid w:val="001552F8"/>
    <w:rsid w:val="001577C7"/>
    <w:rsid w:val="00157C3F"/>
    <w:rsid w:val="00163ACB"/>
    <w:rsid w:val="0016454E"/>
    <w:rsid w:val="00164E96"/>
    <w:rsid w:val="0017237E"/>
    <w:rsid w:val="00174DCE"/>
    <w:rsid w:val="00176AEC"/>
    <w:rsid w:val="0018004C"/>
    <w:rsid w:val="00180310"/>
    <w:rsid w:val="001809CC"/>
    <w:rsid w:val="001818C1"/>
    <w:rsid w:val="0018310D"/>
    <w:rsid w:val="00185E34"/>
    <w:rsid w:val="0018645A"/>
    <w:rsid w:val="00192604"/>
    <w:rsid w:val="001970A2"/>
    <w:rsid w:val="001A19E8"/>
    <w:rsid w:val="001A2419"/>
    <w:rsid w:val="001A38DE"/>
    <w:rsid w:val="001A56DE"/>
    <w:rsid w:val="001A588D"/>
    <w:rsid w:val="001A7003"/>
    <w:rsid w:val="001B09DE"/>
    <w:rsid w:val="001B0B9D"/>
    <w:rsid w:val="001B222E"/>
    <w:rsid w:val="001B420C"/>
    <w:rsid w:val="001B6104"/>
    <w:rsid w:val="001B68F5"/>
    <w:rsid w:val="001C0122"/>
    <w:rsid w:val="001C09DE"/>
    <w:rsid w:val="001C1842"/>
    <w:rsid w:val="001C1D42"/>
    <w:rsid w:val="001C3030"/>
    <w:rsid w:val="001C4DB6"/>
    <w:rsid w:val="001C76BD"/>
    <w:rsid w:val="001D34D9"/>
    <w:rsid w:val="001D5302"/>
    <w:rsid w:val="001D6B87"/>
    <w:rsid w:val="001E4B8C"/>
    <w:rsid w:val="001F16B0"/>
    <w:rsid w:val="001F4277"/>
    <w:rsid w:val="001F49FF"/>
    <w:rsid w:val="00200894"/>
    <w:rsid w:val="0020353B"/>
    <w:rsid w:val="00204C07"/>
    <w:rsid w:val="00205425"/>
    <w:rsid w:val="00205692"/>
    <w:rsid w:val="002057C4"/>
    <w:rsid w:val="002062AB"/>
    <w:rsid w:val="00207EBD"/>
    <w:rsid w:val="002164CE"/>
    <w:rsid w:val="002177B4"/>
    <w:rsid w:val="00224282"/>
    <w:rsid w:val="002348FE"/>
    <w:rsid w:val="0023560E"/>
    <w:rsid w:val="0023671E"/>
    <w:rsid w:val="00237801"/>
    <w:rsid w:val="00245650"/>
    <w:rsid w:val="0024573F"/>
    <w:rsid w:val="002467B6"/>
    <w:rsid w:val="00246C64"/>
    <w:rsid w:val="00251CED"/>
    <w:rsid w:val="00252FE4"/>
    <w:rsid w:val="00256947"/>
    <w:rsid w:val="002603ED"/>
    <w:rsid w:val="00260E0C"/>
    <w:rsid w:val="002617CC"/>
    <w:rsid w:val="00261A34"/>
    <w:rsid w:val="00261DA9"/>
    <w:rsid w:val="00265658"/>
    <w:rsid w:val="0027006C"/>
    <w:rsid w:val="00272D71"/>
    <w:rsid w:val="00273BC6"/>
    <w:rsid w:val="0027514C"/>
    <w:rsid w:val="002754EF"/>
    <w:rsid w:val="00275D4D"/>
    <w:rsid w:val="00276914"/>
    <w:rsid w:val="00281BBD"/>
    <w:rsid w:val="002820D0"/>
    <w:rsid w:val="002875FC"/>
    <w:rsid w:val="00287D51"/>
    <w:rsid w:val="002969F0"/>
    <w:rsid w:val="002B0481"/>
    <w:rsid w:val="002B5503"/>
    <w:rsid w:val="002B6135"/>
    <w:rsid w:val="002C1864"/>
    <w:rsid w:val="002C39DD"/>
    <w:rsid w:val="002C3F4D"/>
    <w:rsid w:val="002D2009"/>
    <w:rsid w:val="002D28E7"/>
    <w:rsid w:val="002D5D2B"/>
    <w:rsid w:val="002E1513"/>
    <w:rsid w:val="002E5247"/>
    <w:rsid w:val="002E7D9A"/>
    <w:rsid w:val="002F06B5"/>
    <w:rsid w:val="002F3059"/>
    <w:rsid w:val="003006D9"/>
    <w:rsid w:val="00302698"/>
    <w:rsid w:val="0030399D"/>
    <w:rsid w:val="00304E21"/>
    <w:rsid w:val="00306064"/>
    <w:rsid w:val="00310EB5"/>
    <w:rsid w:val="003116B6"/>
    <w:rsid w:val="00311944"/>
    <w:rsid w:val="00311A22"/>
    <w:rsid w:val="00311EE9"/>
    <w:rsid w:val="003128B3"/>
    <w:rsid w:val="00313BC4"/>
    <w:rsid w:val="00314ECB"/>
    <w:rsid w:val="003164D8"/>
    <w:rsid w:val="00316576"/>
    <w:rsid w:val="00321245"/>
    <w:rsid w:val="00321408"/>
    <w:rsid w:val="00322490"/>
    <w:rsid w:val="00323FF4"/>
    <w:rsid w:val="00325F62"/>
    <w:rsid w:val="00326EAD"/>
    <w:rsid w:val="00331C29"/>
    <w:rsid w:val="00344B9E"/>
    <w:rsid w:val="00344BDB"/>
    <w:rsid w:val="0034527B"/>
    <w:rsid w:val="00345D6E"/>
    <w:rsid w:val="003476F9"/>
    <w:rsid w:val="0034776B"/>
    <w:rsid w:val="0035320C"/>
    <w:rsid w:val="0035366D"/>
    <w:rsid w:val="00353762"/>
    <w:rsid w:val="00353BB1"/>
    <w:rsid w:val="003630AD"/>
    <w:rsid w:val="00370F35"/>
    <w:rsid w:val="0037199B"/>
    <w:rsid w:val="00373509"/>
    <w:rsid w:val="00374FE4"/>
    <w:rsid w:val="00375299"/>
    <w:rsid w:val="00376230"/>
    <w:rsid w:val="00377535"/>
    <w:rsid w:val="00377DF6"/>
    <w:rsid w:val="00381017"/>
    <w:rsid w:val="003811EA"/>
    <w:rsid w:val="0038180F"/>
    <w:rsid w:val="00382B3E"/>
    <w:rsid w:val="00382CAB"/>
    <w:rsid w:val="0038474F"/>
    <w:rsid w:val="0038561C"/>
    <w:rsid w:val="00393DB5"/>
    <w:rsid w:val="00394531"/>
    <w:rsid w:val="0039476A"/>
    <w:rsid w:val="00395547"/>
    <w:rsid w:val="00396EA1"/>
    <w:rsid w:val="003A01F2"/>
    <w:rsid w:val="003A0415"/>
    <w:rsid w:val="003A0C94"/>
    <w:rsid w:val="003A40D4"/>
    <w:rsid w:val="003A4C6F"/>
    <w:rsid w:val="003A71EA"/>
    <w:rsid w:val="003A7342"/>
    <w:rsid w:val="003A7EAC"/>
    <w:rsid w:val="003B2192"/>
    <w:rsid w:val="003B32B0"/>
    <w:rsid w:val="003B57F3"/>
    <w:rsid w:val="003B61B8"/>
    <w:rsid w:val="003B6EF1"/>
    <w:rsid w:val="003B707D"/>
    <w:rsid w:val="003B74E7"/>
    <w:rsid w:val="003B7541"/>
    <w:rsid w:val="003B7C64"/>
    <w:rsid w:val="003C0E5D"/>
    <w:rsid w:val="003C20EE"/>
    <w:rsid w:val="003C66BB"/>
    <w:rsid w:val="003C699C"/>
    <w:rsid w:val="003C7188"/>
    <w:rsid w:val="003D0992"/>
    <w:rsid w:val="003D26E0"/>
    <w:rsid w:val="003D451C"/>
    <w:rsid w:val="003D452C"/>
    <w:rsid w:val="003D5E14"/>
    <w:rsid w:val="003D65DC"/>
    <w:rsid w:val="003D79DD"/>
    <w:rsid w:val="003E0263"/>
    <w:rsid w:val="003E0DB7"/>
    <w:rsid w:val="003E49FE"/>
    <w:rsid w:val="003E5A39"/>
    <w:rsid w:val="003F078B"/>
    <w:rsid w:val="003F0B02"/>
    <w:rsid w:val="003F177F"/>
    <w:rsid w:val="003F2557"/>
    <w:rsid w:val="003F409F"/>
    <w:rsid w:val="00400E98"/>
    <w:rsid w:val="00401ED0"/>
    <w:rsid w:val="00402048"/>
    <w:rsid w:val="004024CA"/>
    <w:rsid w:val="00406248"/>
    <w:rsid w:val="00406BE2"/>
    <w:rsid w:val="00410E1B"/>
    <w:rsid w:val="00410EF7"/>
    <w:rsid w:val="00414D3E"/>
    <w:rsid w:val="00416561"/>
    <w:rsid w:val="004203B7"/>
    <w:rsid w:val="0042097F"/>
    <w:rsid w:val="00425151"/>
    <w:rsid w:val="0042620F"/>
    <w:rsid w:val="004320F9"/>
    <w:rsid w:val="004326FC"/>
    <w:rsid w:val="00433837"/>
    <w:rsid w:val="00435AE1"/>
    <w:rsid w:val="004424E7"/>
    <w:rsid w:val="00443EDB"/>
    <w:rsid w:val="004441AD"/>
    <w:rsid w:val="0044779A"/>
    <w:rsid w:val="00453911"/>
    <w:rsid w:val="00453BB5"/>
    <w:rsid w:val="00455A03"/>
    <w:rsid w:val="00455B17"/>
    <w:rsid w:val="00455C4C"/>
    <w:rsid w:val="0045620B"/>
    <w:rsid w:val="004572AE"/>
    <w:rsid w:val="00461259"/>
    <w:rsid w:val="00461590"/>
    <w:rsid w:val="00462F36"/>
    <w:rsid w:val="0046349D"/>
    <w:rsid w:val="0046357F"/>
    <w:rsid w:val="00463DB2"/>
    <w:rsid w:val="004643F1"/>
    <w:rsid w:val="0046479F"/>
    <w:rsid w:val="00471FF9"/>
    <w:rsid w:val="00472015"/>
    <w:rsid w:val="00472623"/>
    <w:rsid w:val="00472D3E"/>
    <w:rsid w:val="00475AFE"/>
    <w:rsid w:val="00476AE4"/>
    <w:rsid w:val="00477F6A"/>
    <w:rsid w:val="0048366A"/>
    <w:rsid w:val="00483BBD"/>
    <w:rsid w:val="004866C2"/>
    <w:rsid w:val="00490CE4"/>
    <w:rsid w:val="00490EF4"/>
    <w:rsid w:val="004940B2"/>
    <w:rsid w:val="00495C99"/>
    <w:rsid w:val="00495EF0"/>
    <w:rsid w:val="004A2352"/>
    <w:rsid w:val="004A302C"/>
    <w:rsid w:val="004A4392"/>
    <w:rsid w:val="004A55D6"/>
    <w:rsid w:val="004A5BBE"/>
    <w:rsid w:val="004A6454"/>
    <w:rsid w:val="004A7AF8"/>
    <w:rsid w:val="004A7BFA"/>
    <w:rsid w:val="004B0769"/>
    <w:rsid w:val="004B5C53"/>
    <w:rsid w:val="004B5CE1"/>
    <w:rsid w:val="004B79BE"/>
    <w:rsid w:val="004C011E"/>
    <w:rsid w:val="004C057C"/>
    <w:rsid w:val="004C134F"/>
    <w:rsid w:val="004C4225"/>
    <w:rsid w:val="004C6B62"/>
    <w:rsid w:val="004C74D5"/>
    <w:rsid w:val="004D0273"/>
    <w:rsid w:val="004D1AF2"/>
    <w:rsid w:val="004D1BC1"/>
    <w:rsid w:val="004D2B8F"/>
    <w:rsid w:val="004D3367"/>
    <w:rsid w:val="004D6A33"/>
    <w:rsid w:val="004D6C9B"/>
    <w:rsid w:val="004E0939"/>
    <w:rsid w:val="004E62E2"/>
    <w:rsid w:val="004E7309"/>
    <w:rsid w:val="004E77B3"/>
    <w:rsid w:val="004F35C8"/>
    <w:rsid w:val="004F42A2"/>
    <w:rsid w:val="004F49B0"/>
    <w:rsid w:val="004F7CFC"/>
    <w:rsid w:val="005029CF"/>
    <w:rsid w:val="00505BAC"/>
    <w:rsid w:val="00507906"/>
    <w:rsid w:val="00513343"/>
    <w:rsid w:val="005135BC"/>
    <w:rsid w:val="00513B0D"/>
    <w:rsid w:val="0051469E"/>
    <w:rsid w:val="0051492C"/>
    <w:rsid w:val="005149D1"/>
    <w:rsid w:val="005231B2"/>
    <w:rsid w:val="00525529"/>
    <w:rsid w:val="00531009"/>
    <w:rsid w:val="005325C9"/>
    <w:rsid w:val="00534168"/>
    <w:rsid w:val="00534E8D"/>
    <w:rsid w:val="005352BB"/>
    <w:rsid w:val="0053684B"/>
    <w:rsid w:val="00537987"/>
    <w:rsid w:val="00537EDF"/>
    <w:rsid w:val="00542CF8"/>
    <w:rsid w:val="005445DF"/>
    <w:rsid w:val="00545E53"/>
    <w:rsid w:val="005479C6"/>
    <w:rsid w:val="00551EBC"/>
    <w:rsid w:val="00551EF0"/>
    <w:rsid w:val="00552619"/>
    <w:rsid w:val="00552EC5"/>
    <w:rsid w:val="00553729"/>
    <w:rsid w:val="005556D0"/>
    <w:rsid w:val="005569CB"/>
    <w:rsid w:val="00556D46"/>
    <w:rsid w:val="00557A84"/>
    <w:rsid w:val="00562770"/>
    <w:rsid w:val="00564274"/>
    <w:rsid w:val="005657C9"/>
    <w:rsid w:val="00565919"/>
    <w:rsid w:val="00565949"/>
    <w:rsid w:val="005664FC"/>
    <w:rsid w:val="00566831"/>
    <w:rsid w:val="00567DFD"/>
    <w:rsid w:val="005719C8"/>
    <w:rsid w:val="00572562"/>
    <w:rsid w:val="00574D38"/>
    <w:rsid w:val="00575202"/>
    <w:rsid w:val="00580731"/>
    <w:rsid w:val="00582DF0"/>
    <w:rsid w:val="0058339C"/>
    <w:rsid w:val="0058390A"/>
    <w:rsid w:val="005864B6"/>
    <w:rsid w:val="00586CC6"/>
    <w:rsid w:val="00587136"/>
    <w:rsid w:val="00590915"/>
    <w:rsid w:val="00590FC4"/>
    <w:rsid w:val="00591646"/>
    <w:rsid w:val="00593360"/>
    <w:rsid w:val="00594E8A"/>
    <w:rsid w:val="00595D34"/>
    <w:rsid w:val="00596ED5"/>
    <w:rsid w:val="00597C9F"/>
    <w:rsid w:val="005A003C"/>
    <w:rsid w:val="005A32A5"/>
    <w:rsid w:val="005A3B4B"/>
    <w:rsid w:val="005B0142"/>
    <w:rsid w:val="005B1047"/>
    <w:rsid w:val="005B16BC"/>
    <w:rsid w:val="005B384A"/>
    <w:rsid w:val="005B555C"/>
    <w:rsid w:val="005B73DB"/>
    <w:rsid w:val="005B7C30"/>
    <w:rsid w:val="005C0408"/>
    <w:rsid w:val="005C4352"/>
    <w:rsid w:val="005C6D42"/>
    <w:rsid w:val="005D0CCC"/>
    <w:rsid w:val="005D1863"/>
    <w:rsid w:val="005D41EE"/>
    <w:rsid w:val="005D4B60"/>
    <w:rsid w:val="005E09C2"/>
    <w:rsid w:val="005E47D8"/>
    <w:rsid w:val="005E490D"/>
    <w:rsid w:val="005E73B8"/>
    <w:rsid w:val="005E7C4C"/>
    <w:rsid w:val="005F3AF3"/>
    <w:rsid w:val="005F4F49"/>
    <w:rsid w:val="005F56C1"/>
    <w:rsid w:val="005F6D7E"/>
    <w:rsid w:val="005F7407"/>
    <w:rsid w:val="006056C3"/>
    <w:rsid w:val="0060574D"/>
    <w:rsid w:val="0060794C"/>
    <w:rsid w:val="00614A49"/>
    <w:rsid w:val="00614AF3"/>
    <w:rsid w:val="006151A0"/>
    <w:rsid w:val="00617431"/>
    <w:rsid w:val="006231F7"/>
    <w:rsid w:val="00627A57"/>
    <w:rsid w:val="00633154"/>
    <w:rsid w:val="006331EB"/>
    <w:rsid w:val="006364AB"/>
    <w:rsid w:val="00637707"/>
    <w:rsid w:val="006446C1"/>
    <w:rsid w:val="006462B9"/>
    <w:rsid w:val="0065103F"/>
    <w:rsid w:val="00652FD4"/>
    <w:rsid w:val="00655BB4"/>
    <w:rsid w:val="006574E4"/>
    <w:rsid w:val="00660305"/>
    <w:rsid w:val="00661EA4"/>
    <w:rsid w:val="00661EEC"/>
    <w:rsid w:val="00662660"/>
    <w:rsid w:val="00662AA6"/>
    <w:rsid w:val="00663793"/>
    <w:rsid w:val="006645F3"/>
    <w:rsid w:val="00667254"/>
    <w:rsid w:val="00667AD4"/>
    <w:rsid w:val="00671391"/>
    <w:rsid w:val="006745D2"/>
    <w:rsid w:val="006745E4"/>
    <w:rsid w:val="00677404"/>
    <w:rsid w:val="00681955"/>
    <w:rsid w:val="0068548A"/>
    <w:rsid w:val="00685981"/>
    <w:rsid w:val="006873F3"/>
    <w:rsid w:val="0069222C"/>
    <w:rsid w:val="006A0902"/>
    <w:rsid w:val="006A0F89"/>
    <w:rsid w:val="006A1558"/>
    <w:rsid w:val="006A2E6C"/>
    <w:rsid w:val="006A3B33"/>
    <w:rsid w:val="006A58FC"/>
    <w:rsid w:val="006A660F"/>
    <w:rsid w:val="006A7513"/>
    <w:rsid w:val="006B15AA"/>
    <w:rsid w:val="006B29B6"/>
    <w:rsid w:val="006C08F5"/>
    <w:rsid w:val="006C09EB"/>
    <w:rsid w:val="006C3198"/>
    <w:rsid w:val="006C4B08"/>
    <w:rsid w:val="006D13CD"/>
    <w:rsid w:val="006D4846"/>
    <w:rsid w:val="006D609B"/>
    <w:rsid w:val="006D7C04"/>
    <w:rsid w:val="006E0250"/>
    <w:rsid w:val="006E2D3F"/>
    <w:rsid w:val="006F09B3"/>
    <w:rsid w:val="006F0DB9"/>
    <w:rsid w:val="006F1B12"/>
    <w:rsid w:val="006F1D38"/>
    <w:rsid w:val="006F5F7C"/>
    <w:rsid w:val="006F6913"/>
    <w:rsid w:val="006F7CD4"/>
    <w:rsid w:val="0070059C"/>
    <w:rsid w:val="00704F6B"/>
    <w:rsid w:val="00705F47"/>
    <w:rsid w:val="007067BD"/>
    <w:rsid w:val="007105A0"/>
    <w:rsid w:val="007106BA"/>
    <w:rsid w:val="00712167"/>
    <w:rsid w:val="007125C7"/>
    <w:rsid w:val="00714033"/>
    <w:rsid w:val="007213D4"/>
    <w:rsid w:val="007264AD"/>
    <w:rsid w:val="00726882"/>
    <w:rsid w:val="00727A78"/>
    <w:rsid w:val="00731113"/>
    <w:rsid w:val="00735A2F"/>
    <w:rsid w:val="00737755"/>
    <w:rsid w:val="007378DB"/>
    <w:rsid w:val="007410FE"/>
    <w:rsid w:val="00741ABD"/>
    <w:rsid w:val="007421DF"/>
    <w:rsid w:val="00742B13"/>
    <w:rsid w:val="00743141"/>
    <w:rsid w:val="00744402"/>
    <w:rsid w:val="00745F78"/>
    <w:rsid w:val="00746E83"/>
    <w:rsid w:val="00747D9D"/>
    <w:rsid w:val="00750510"/>
    <w:rsid w:val="00750A1E"/>
    <w:rsid w:val="00751364"/>
    <w:rsid w:val="00754700"/>
    <w:rsid w:val="0075494A"/>
    <w:rsid w:val="007551CB"/>
    <w:rsid w:val="00762EBE"/>
    <w:rsid w:val="00763FD2"/>
    <w:rsid w:val="007640F2"/>
    <w:rsid w:val="00765FF0"/>
    <w:rsid w:val="00766116"/>
    <w:rsid w:val="00766C8F"/>
    <w:rsid w:val="00766E33"/>
    <w:rsid w:val="00770609"/>
    <w:rsid w:val="007715C1"/>
    <w:rsid w:val="00771A67"/>
    <w:rsid w:val="0077312A"/>
    <w:rsid w:val="00774971"/>
    <w:rsid w:val="00777C89"/>
    <w:rsid w:val="00787E4D"/>
    <w:rsid w:val="00791701"/>
    <w:rsid w:val="0079459A"/>
    <w:rsid w:val="00795283"/>
    <w:rsid w:val="007A2B85"/>
    <w:rsid w:val="007A453B"/>
    <w:rsid w:val="007A53C3"/>
    <w:rsid w:val="007B1300"/>
    <w:rsid w:val="007B15DC"/>
    <w:rsid w:val="007B191A"/>
    <w:rsid w:val="007B1C1E"/>
    <w:rsid w:val="007B25BA"/>
    <w:rsid w:val="007B38CB"/>
    <w:rsid w:val="007B38F5"/>
    <w:rsid w:val="007B3ED3"/>
    <w:rsid w:val="007B4CE7"/>
    <w:rsid w:val="007C2457"/>
    <w:rsid w:val="007C270A"/>
    <w:rsid w:val="007C31D3"/>
    <w:rsid w:val="007C3D29"/>
    <w:rsid w:val="007C4C90"/>
    <w:rsid w:val="007C6247"/>
    <w:rsid w:val="007C7C12"/>
    <w:rsid w:val="007D015C"/>
    <w:rsid w:val="007D0A8E"/>
    <w:rsid w:val="007D12F8"/>
    <w:rsid w:val="007D2CB5"/>
    <w:rsid w:val="007D3AAB"/>
    <w:rsid w:val="007D61EE"/>
    <w:rsid w:val="007E36FC"/>
    <w:rsid w:val="007E5385"/>
    <w:rsid w:val="007E5486"/>
    <w:rsid w:val="007E55D9"/>
    <w:rsid w:val="007E5F68"/>
    <w:rsid w:val="007E6054"/>
    <w:rsid w:val="007E7C62"/>
    <w:rsid w:val="007F05AC"/>
    <w:rsid w:val="007F090A"/>
    <w:rsid w:val="007F2101"/>
    <w:rsid w:val="007F35EF"/>
    <w:rsid w:val="00802096"/>
    <w:rsid w:val="008021EB"/>
    <w:rsid w:val="00804931"/>
    <w:rsid w:val="00810ADF"/>
    <w:rsid w:val="00815785"/>
    <w:rsid w:val="00820AD2"/>
    <w:rsid w:val="00821162"/>
    <w:rsid w:val="008226FF"/>
    <w:rsid w:val="00825CD7"/>
    <w:rsid w:val="00830E11"/>
    <w:rsid w:val="00832359"/>
    <w:rsid w:val="00832C9A"/>
    <w:rsid w:val="00832D74"/>
    <w:rsid w:val="00835DF4"/>
    <w:rsid w:val="00840A9C"/>
    <w:rsid w:val="008418B2"/>
    <w:rsid w:val="008424A8"/>
    <w:rsid w:val="00843482"/>
    <w:rsid w:val="00843AF9"/>
    <w:rsid w:val="008449E6"/>
    <w:rsid w:val="00844DD4"/>
    <w:rsid w:val="00845B52"/>
    <w:rsid w:val="008465B0"/>
    <w:rsid w:val="00850EF9"/>
    <w:rsid w:val="00851231"/>
    <w:rsid w:val="0085128A"/>
    <w:rsid w:val="00851BA2"/>
    <w:rsid w:val="0085639E"/>
    <w:rsid w:val="0085792D"/>
    <w:rsid w:val="00875DCA"/>
    <w:rsid w:val="00877D93"/>
    <w:rsid w:val="00880DB1"/>
    <w:rsid w:val="00887873"/>
    <w:rsid w:val="00887BD6"/>
    <w:rsid w:val="008946B9"/>
    <w:rsid w:val="00896537"/>
    <w:rsid w:val="008A1343"/>
    <w:rsid w:val="008A2D81"/>
    <w:rsid w:val="008A3DBC"/>
    <w:rsid w:val="008A74E8"/>
    <w:rsid w:val="008A7597"/>
    <w:rsid w:val="008B14DC"/>
    <w:rsid w:val="008B2C90"/>
    <w:rsid w:val="008B57D0"/>
    <w:rsid w:val="008B632E"/>
    <w:rsid w:val="008B7C8B"/>
    <w:rsid w:val="008C1302"/>
    <w:rsid w:val="008C213B"/>
    <w:rsid w:val="008C2941"/>
    <w:rsid w:val="008D12DD"/>
    <w:rsid w:val="008D3DC1"/>
    <w:rsid w:val="008D4C46"/>
    <w:rsid w:val="008D522B"/>
    <w:rsid w:val="008D6A5D"/>
    <w:rsid w:val="008D78AB"/>
    <w:rsid w:val="008E6E68"/>
    <w:rsid w:val="008E6E6E"/>
    <w:rsid w:val="008F17EC"/>
    <w:rsid w:val="008F2478"/>
    <w:rsid w:val="008F28FC"/>
    <w:rsid w:val="008F3A81"/>
    <w:rsid w:val="008F514A"/>
    <w:rsid w:val="008F5A4B"/>
    <w:rsid w:val="00902DE6"/>
    <w:rsid w:val="00905E7C"/>
    <w:rsid w:val="00907F4F"/>
    <w:rsid w:val="009108C8"/>
    <w:rsid w:val="00911C58"/>
    <w:rsid w:val="00914E21"/>
    <w:rsid w:val="00916188"/>
    <w:rsid w:val="0092164A"/>
    <w:rsid w:val="009243E4"/>
    <w:rsid w:val="009251B9"/>
    <w:rsid w:val="009306BB"/>
    <w:rsid w:val="00931A24"/>
    <w:rsid w:val="00931D8C"/>
    <w:rsid w:val="00933F6B"/>
    <w:rsid w:val="00934C83"/>
    <w:rsid w:val="00936465"/>
    <w:rsid w:val="00937430"/>
    <w:rsid w:val="009415D6"/>
    <w:rsid w:val="00943774"/>
    <w:rsid w:val="00950AD7"/>
    <w:rsid w:val="009513FE"/>
    <w:rsid w:val="00951B07"/>
    <w:rsid w:val="00957070"/>
    <w:rsid w:val="00960328"/>
    <w:rsid w:val="009636F7"/>
    <w:rsid w:val="0096371C"/>
    <w:rsid w:val="00964C84"/>
    <w:rsid w:val="009665B5"/>
    <w:rsid w:val="00967015"/>
    <w:rsid w:val="00970CEF"/>
    <w:rsid w:val="00975A70"/>
    <w:rsid w:val="00976D08"/>
    <w:rsid w:val="009774FB"/>
    <w:rsid w:val="00977AE9"/>
    <w:rsid w:val="00981896"/>
    <w:rsid w:val="00986137"/>
    <w:rsid w:val="009870C2"/>
    <w:rsid w:val="00994065"/>
    <w:rsid w:val="009944C7"/>
    <w:rsid w:val="00995831"/>
    <w:rsid w:val="0099591F"/>
    <w:rsid w:val="00996277"/>
    <w:rsid w:val="00996DA2"/>
    <w:rsid w:val="00997E41"/>
    <w:rsid w:val="009A34CD"/>
    <w:rsid w:val="009A7089"/>
    <w:rsid w:val="009B7D8F"/>
    <w:rsid w:val="009C25FC"/>
    <w:rsid w:val="009C27E9"/>
    <w:rsid w:val="009C70B4"/>
    <w:rsid w:val="009D04C9"/>
    <w:rsid w:val="009D0A5E"/>
    <w:rsid w:val="009D0F0B"/>
    <w:rsid w:val="009D1B9D"/>
    <w:rsid w:val="009D3BB7"/>
    <w:rsid w:val="009E01BC"/>
    <w:rsid w:val="009E0E11"/>
    <w:rsid w:val="009E2BDA"/>
    <w:rsid w:val="009E4CC4"/>
    <w:rsid w:val="009F2C76"/>
    <w:rsid w:val="009F52F6"/>
    <w:rsid w:val="009F6CDB"/>
    <w:rsid w:val="009F7472"/>
    <w:rsid w:val="00A01ABD"/>
    <w:rsid w:val="00A05B7C"/>
    <w:rsid w:val="00A067CE"/>
    <w:rsid w:val="00A0746A"/>
    <w:rsid w:val="00A105F0"/>
    <w:rsid w:val="00A10DFC"/>
    <w:rsid w:val="00A12FA9"/>
    <w:rsid w:val="00A1318A"/>
    <w:rsid w:val="00A142B2"/>
    <w:rsid w:val="00A15B2A"/>
    <w:rsid w:val="00A16783"/>
    <w:rsid w:val="00A174F7"/>
    <w:rsid w:val="00A17F16"/>
    <w:rsid w:val="00A203C2"/>
    <w:rsid w:val="00A22B4D"/>
    <w:rsid w:val="00A23598"/>
    <w:rsid w:val="00A25A11"/>
    <w:rsid w:val="00A307B6"/>
    <w:rsid w:val="00A34B97"/>
    <w:rsid w:val="00A3570E"/>
    <w:rsid w:val="00A41FE8"/>
    <w:rsid w:val="00A4253B"/>
    <w:rsid w:val="00A42790"/>
    <w:rsid w:val="00A430FA"/>
    <w:rsid w:val="00A438C9"/>
    <w:rsid w:val="00A44CD3"/>
    <w:rsid w:val="00A529B8"/>
    <w:rsid w:val="00A555EA"/>
    <w:rsid w:val="00A573C9"/>
    <w:rsid w:val="00A611E3"/>
    <w:rsid w:val="00A624D7"/>
    <w:rsid w:val="00A62998"/>
    <w:rsid w:val="00A63268"/>
    <w:rsid w:val="00A64AE3"/>
    <w:rsid w:val="00A657D2"/>
    <w:rsid w:val="00A7070F"/>
    <w:rsid w:val="00A75695"/>
    <w:rsid w:val="00A7597B"/>
    <w:rsid w:val="00A75ADF"/>
    <w:rsid w:val="00A76630"/>
    <w:rsid w:val="00A77515"/>
    <w:rsid w:val="00A77AFA"/>
    <w:rsid w:val="00A8080A"/>
    <w:rsid w:val="00A81676"/>
    <w:rsid w:val="00A8761C"/>
    <w:rsid w:val="00A878ED"/>
    <w:rsid w:val="00A906BB"/>
    <w:rsid w:val="00A94C2A"/>
    <w:rsid w:val="00A954CE"/>
    <w:rsid w:val="00A973BB"/>
    <w:rsid w:val="00A97409"/>
    <w:rsid w:val="00A9770E"/>
    <w:rsid w:val="00AA11C5"/>
    <w:rsid w:val="00AA1535"/>
    <w:rsid w:val="00AA2106"/>
    <w:rsid w:val="00AA3BE0"/>
    <w:rsid w:val="00AA7725"/>
    <w:rsid w:val="00AB0FFA"/>
    <w:rsid w:val="00AB391F"/>
    <w:rsid w:val="00AB3C30"/>
    <w:rsid w:val="00AB5E31"/>
    <w:rsid w:val="00AB63E4"/>
    <w:rsid w:val="00AB7F7F"/>
    <w:rsid w:val="00AC0161"/>
    <w:rsid w:val="00AC0E00"/>
    <w:rsid w:val="00AC28AB"/>
    <w:rsid w:val="00AC43C6"/>
    <w:rsid w:val="00AC6AB2"/>
    <w:rsid w:val="00AC7942"/>
    <w:rsid w:val="00AD1C48"/>
    <w:rsid w:val="00AD2654"/>
    <w:rsid w:val="00AD37A8"/>
    <w:rsid w:val="00AD3985"/>
    <w:rsid w:val="00AD4335"/>
    <w:rsid w:val="00AD712A"/>
    <w:rsid w:val="00AE0D52"/>
    <w:rsid w:val="00AE61EA"/>
    <w:rsid w:val="00AE6651"/>
    <w:rsid w:val="00AE7E26"/>
    <w:rsid w:val="00AF206C"/>
    <w:rsid w:val="00AF229B"/>
    <w:rsid w:val="00AF26A3"/>
    <w:rsid w:val="00AF6389"/>
    <w:rsid w:val="00B00E7B"/>
    <w:rsid w:val="00B12EBA"/>
    <w:rsid w:val="00B142DE"/>
    <w:rsid w:val="00B160FF"/>
    <w:rsid w:val="00B17146"/>
    <w:rsid w:val="00B173B2"/>
    <w:rsid w:val="00B214BC"/>
    <w:rsid w:val="00B2425C"/>
    <w:rsid w:val="00B24B12"/>
    <w:rsid w:val="00B268B1"/>
    <w:rsid w:val="00B30E07"/>
    <w:rsid w:val="00B326AA"/>
    <w:rsid w:val="00B34E7A"/>
    <w:rsid w:val="00B35832"/>
    <w:rsid w:val="00B3599E"/>
    <w:rsid w:val="00B362D3"/>
    <w:rsid w:val="00B42DB0"/>
    <w:rsid w:val="00B46699"/>
    <w:rsid w:val="00B50363"/>
    <w:rsid w:val="00B547EA"/>
    <w:rsid w:val="00B565C2"/>
    <w:rsid w:val="00B572C8"/>
    <w:rsid w:val="00B60199"/>
    <w:rsid w:val="00B62332"/>
    <w:rsid w:val="00B63B49"/>
    <w:rsid w:val="00B645D2"/>
    <w:rsid w:val="00B6742A"/>
    <w:rsid w:val="00B754CE"/>
    <w:rsid w:val="00B75E28"/>
    <w:rsid w:val="00B802FC"/>
    <w:rsid w:val="00B80922"/>
    <w:rsid w:val="00B80DD6"/>
    <w:rsid w:val="00B81F30"/>
    <w:rsid w:val="00B860F8"/>
    <w:rsid w:val="00B91FB0"/>
    <w:rsid w:val="00B920A4"/>
    <w:rsid w:val="00B928C7"/>
    <w:rsid w:val="00B92EC1"/>
    <w:rsid w:val="00B97E47"/>
    <w:rsid w:val="00BA0828"/>
    <w:rsid w:val="00BA3529"/>
    <w:rsid w:val="00BA378A"/>
    <w:rsid w:val="00BA3C7C"/>
    <w:rsid w:val="00BB0CE0"/>
    <w:rsid w:val="00BB7BE3"/>
    <w:rsid w:val="00BC1F27"/>
    <w:rsid w:val="00BC21D0"/>
    <w:rsid w:val="00BC2FCA"/>
    <w:rsid w:val="00BC40EE"/>
    <w:rsid w:val="00BC41A0"/>
    <w:rsid w:val="00BC4258"/>
    <w:rsid w:val="00BD1C3D"/>
    <w:rsid w:val="00BD5430"/>
    <w:rsid w:val="00BD6FE9"/>
    <w:rsid w:val="00BE03CD"/>
    <w:rsid w:val="00BE1D35"/>
    <w:rsid w:val="00BE2264"/>
    <w:rsid w:val="00BE2339"/>
    <w:rsid w:val="00BE385C"/>
    <w:rsid w:val="00BE724E"/>
    <w:rsid w:val="00BF06B3"/>
    <w:rsid w:val="00BF13F0"/>
    <w:rsid w:val="00BF1B4C"/>
    <w:rsid w:val="00BF7BCD"/>
    <w:rsid w:val="00C006DC"/>
    <w:rsid w:val="00C04A0F"/>
    <w:rsid w:val="00C06CD9"/>
    <w:rsid w:val="00C07701"/>
    <w:rsid w:val="00C07894"/>
    <w:rsid w:val="00C108B4"/>
    <w:rsid w:val="00C1228B"/>
    <w:rsid w:val="00C13988"/>
    <w:rsid w:val="00C16A88"/>
    <w:rsid w:val="00C17189"/>
    <w:rsid w:val="00C179CB"/>
    <w:rsid w:val="00C241BE"/>
    <w:rsid w:val="00C24EE4"/>
    <w:rsid w:val="00C321DA"/>
    <w:rsid w:val="00C37F59"/>
    <w:rsid w:val="00C41D78"/>
    <w:rsid w:val="00C43D67"/>
    <w:rsid w:val="00C441A4"/>
    <w:rsid w:val="00C44A85"/>
    <w:rsid w:val="00C44B79"/>
    <w:rsid w:val="00C46458"/>
    <w:rsid w:val="00C46843"/>
    <w:rsid w:val="00C46C39"/>
    <w:rsid w:val="00C5248F"/>
    <w:rsid w:val="00C525DE"/>
    <w:rsid w:val="00C53FE9"/>
    <w:rsid w:val="00C54449"/>
    <w:rsid w:val="00C55E52"/>
    <w:rsid w:val="00C56AF8"/>
    <w:rsid w:val="00C570E4"/>
    <w:rsid w:val="00C61E5B"/>
    <w:rsid w:val="00C62212"/>
    <w:rsid w:val="00C62857"/>
    <w:rsid w:val="00C66304"/>
    <w:rsid w:val="00C771FD"/>
    <w:rsid w:val="00C776FE"/>
    <w:rsid w:val="00C81E73"/>
    <w:rsid w:val="00C824B2"/>
    <w:rsid w:val="00C83645"/>
    <w:rsid w:val="00C870F3"/>
    <w:rsid w:val="00C90C40"/>
    <w:rsid w:val="00C9289B"/>
    <w:rsid w:val="00C92BAD"/>
    <w:rsid w:val="00C92CBF"/>
    <w:rsid w:val="00C94A96"/>
    <w:rsid w:val="00C95680"/>
    <w:rsid w:val="00C96097"/>
    <w:rsid w:val="00C9639C"/>
    <w:rsid w:val="00C97F14"/>
    <w:rsid w:val="00CA03F7"/>
    <w:rsid w:val="00CA0F21"/>
    <w:rsid w:val="00CA24A9"/>
    <w:rsid w:val="00CA2872"/>
    <w:rsid w:val="00CA2C44"/>
    <w:rsid w:val="00CA50C7"/>
    <w:rsid w:val="00CB083F"/>
    <w:rsid w:val="00CB144D"/>
    <w:rsid w:val="00CB6181"/>
    <w:rsid w:val="00CB6E29"/>
    <w:rsid w:val="00CB79BA"/>
    <w:rsid w:val="00CC1602"/>
    <w:rsid w:val="00CC19DF"/>
    <w:rsid w:val="00CC4FF0"/>
    <w:rsid w:val="00CC6438"/>
    <w:rsid w:val="00CC6C9A"/>
    <w:rsid w:val="00CD29A7"/>
    <w:rsid w:val="00CD3B29"/>
    <w:rsid w:val="00CD3EF8"/>
    <w:rsid w:val="00CD42CD"/>
    <w:rsid w:val="00CD533A"/>
    <w:rsid w:val="00CD61D8"/>
    <w:rsid w:val="00CD61E1"/>
    <w:rsid w:val="00CD711F"/>
    <w:rsid w:val="00CD7D35"/>
    <w:rsid w:val="00CE0C94"/>
    <w:rsid w:val="00CE0ED4"/>
    <w:rsid w:val="00CE7739"/>
    <w:rsid w:val="00CF0FAC"/>
    <w:rsid w:val="00CF1C65"/>
    <w:rsid w:val="00CF34AA"/>
    <w:rsid w:val="00CF48DF"/>
    <w:rsid w:val="00CF6063"/>
    <w:rsid w:val="00CF7051"/>
    <w:rsid w:val="00CF7B7F"/>
    <w:rsid w:val="00CF7CDC"/>
    <w:rsid w:val="00D0451B"/>
    <w:rsid w:val="00D0487B"/>
    <w:rsid w:val="00D061B3"/>
    <w:rsid w:val="00D06FFF"/>
    <w:rsid w:val="00D071AB"/>
    <w:rsid w:val="00D07BF4"/>
    <w:rsid w:val="00D1100B"/>
    <w:rsid w:val="00D11834"/>
    <w:rsid w:val="00D11E2A"/>
    <w:rsid w:val="00D15326"/>
    <w:rsid w:val="00D17849"/>
    <w:rsid w:val="00D20E8C"/>
    <w:rsid w:val="00D21065"/>
    <w:rsid w:val="00D235D4"/>
    <w:rsid w:val="00D24CD3"/>
    <w:rsid w:val="00D253D1"/>
    <w:rsid w:val="00D265E7"/>
    <w:rsid w:val="00D31516"/>
    <w:rsid w:val="00D4274D"/>
    <w:rsid w:val="00D42F89"/>
    <w:rsid w:val="00D45732"/>
    <w:rsid w:val="00D474F7"/>
    <w:rsid w:val="00D53CF2"/>
    <w:rsid w:val="00D5482A"/>
    <w:rsid w:val="00D55D0B"/>
    <w:rsid w:val="00D62654"/>
    <w:rsid w:val="00D648FC"/>
    <w:rsid w:val="00D66C78"/>
    <w:rsid w:val="00D87BFA"/>
    <w:rsid w:val="00D90D28"/>
    <w:rsid w:val="00D916C6"/>
    <w:rsid w:val="00D91BE3"/>
    <w:rsid w:val="00D92EFA"/>
    <w:rsid w:val="00D958FF"/>
    <w:rsid w:val="00DA2865"/>
    <w:rsid w:val="00DA4F63"/>
    <w:rsid w:val="00DA52BD"/>
    <w:rsid w:val="00DA7236"/>
    <w:rsid w:val="00DB0323"/>
    <w:rsid w:val="00DB3B70"/>
    <w:rsid w:val="00DB4995"/>
    <w:rsid w:val="00DB6DC8"/>
    <w:rsid w:val="00DC4C84"/>
    <w:rsid w:val="00DC4E3A"/>
    <w:rsid w:val="00DD0C9D"/>
    <w:rsid w:val="00DD1F30"/>
    <w:rsid w:val="00DD3AC0"/>
    <w:rsid w:val="00DD5820"/>
    <w:rsid w:val="00DE1C47"/>
    <w:rsid w:val="00DE2AD5"/>
    <w:rsid w:val="00DE3A3E"/>
    <w:rsid w:val="00DE3A82"/>
    <w:rsid w:val="00DE54DC"/>
    <w:rsid w:val="00DE5AF3"/>
    <w:rsid w:val="00DE5B5A"/>
    <w:rsid w:val="00DF1C68"/>
    <w:rsid w:val="00DF2B46"/>
    <w:rsid w:val="00DF320D"/>
    <w:rsid w:val="00DF4236"/>
    <w:rsid w:val="00DF5031"/>
    <w:rsid w:val="00DF7B03"/>
    <w:rsid w:val="00DF7D4C"/>
    <w:rsid w:val="00E008F6"/>
    <w:rsid w:val="00E010D1"/>
    <w:rsid w:val="00E02938"/>
    <w:rsid w:val="00E0450D"/>
    <w:rsid w:val="00E07E75"/>
    <w:rsid w:val="00E10F8A"/>
    <w:rsid w:val="00E1188E"/>
    <w:rsid w:val="00E11956"/>
    <w:rsid w:val="00E1200E"/>
    <w:rsid w:val="00E1422A"/>
    <w:rsid w:val="00E14B9F"/>
    <w:rsid w:val="00E16FBE"/>
    <w:rsid w:val="00E20E47"/>
    <w:rsid w:val="00E22C2A"/>
    <w:rsid w:val="00E25DEF"/>
    <w:rsid w:val="00E304BB"/>
    <w:rsid w:val="00E357F7"/>
    <w:rsid w:val="00E35A6E"/>
    <w:rsid w:val="00E3606A"/>
    <w:rsid w:val="00E44C6B"/>
    <w:rsid w:val="00E45190"/>
    <w:rsid w:val="00E46114"/>
    <w:rsid w:val="00E470C8"/>
    <w:rsid w:val="00E538EB"/>
    <w:rsid w:val="00E5517E"/>
    <w:rsid w:val="00E5568F"/>
    <w:rsid w:val="00E578DA"/>
    <w:rsid w:val="00E64CB8"/>
    <w:rsid w:val="00E665B1"/>
    <w:rsid w:val="00E67558"/>
    <w:rsid w:val="00E70F12"/>
    <w:rsid w:val="00E71EA0"/>
    <w:rsid w:val="00E73D92"/>
    <w:rsid w:val="00E73E99"/>
    <w:rsid w:val="00E73FE0"/>
    <w:rsid w:val="00E75A45"/>
    <w:rsid w:val="00E772EB"/>
    <w:rsid w:val="00E81E3C"/>
    <w:rsid w:val="00E82378"/>
    <w:rsid w:val="00E82E7F"/>
    <w:rsid w:val="00E848B9"/>
    <w:rsid w:val="00E8580E"/>
    <w:rsid w:val="00E8648D"/>
    <w:rsid w:val="00E91867"/>
    <w:rsid w:val="00E92F1D"/>
    <w:rsid w:val="00E95383"/>
    <w:rsid w:val="00E96BAB"/>
    <w:rsid w:val="00E96C8D"/>
    <w:rsid w:val="00E96F07"/>
    <w:rsid w:val="00EA06FF"/>
    <w:rsid w:val="00EA1DE4"/>
    <w:rsid w:val="00EA78EA"/>
    <w:rsid w:val="00EA7D32"/>
    <w:rsid w:val="00EB0D93"/>
    <w:rsid w:val="00EB396A"/>
    <w:rsid w:val="00EB46FB"/>
    <w:rsid w:val="00EB4CDB"/>
    <w:rsid w:val="00EB6D62"/>
    <w:rsid w:val="00EC43B0"/>
    <w:rsid w:val="00ED1AFF"/>
    <w:rsid w:val="00ED2B6D"/>
    <w:rsid w:val="00ED77F3"/>
    <w:rsid w:val="00ED7D4D"/>
    <w:rsid w:val="00EE521D"/>
    <w:rsid w:val="00EE772F"/>
    <w:rsid w:val="00EE778C"/>
    <w:rsid w:val="00EF0AF3"/>
    <w:rsid w:val="00EF4904"/>
    <w:rsid w:val="00EF53B5"/>
    <w:rsid w:val="00F029E7"/>
    <w:rsid w:val="00F036AC"/>
    <w:rsid w:val="00F110F5"/>
    <w:rsid w:val="00F12972"/>
    <w:rsid w:val="00F13606"/>
    <w:rsid w:val="00F14873"/>
    <w:rsid w:val="00F150D7"/>
    <w:rsid w:val="00F15F0F"/>
    <w:rsid w:val="00F17743"/>
    <w:rsid w:val="00F218C3"/>
    <w:rsid w:val="00F226F4"/>
    <w:rsid w:val="00F246F4"/>
    <w:rsid w:val="00F24744"/>
    <w:rsid w:val="00F249EA"/>
    <w:rsid w:val="00F257BA"/>
    <w:rsid w:val="00F26F3C"/>
    <w:rsid w:val="00F30506"/>
    <w:rsid w:val="00F30FAD"/>
    <w:rsid w:val="00F32331"/>
    <w:rsid w:val="00F328FE"/>
    <w:rsid w:val="00F34282"/>
    <w:rsid w:val="00F41CC8"/>
    <w:rsid w:val="00F42CF1"/>
    <w:rsid w:val="00F43242"/>
    <w:rsid w:val="00F46B63"/>
    <w:rsid w:val="00F50C1E"/>
    <w:rsid w:val="00F52237"/>
    <w:rsid w:val="00F61FE8"/>
    <w:rsid w:val="00F61FF6"/>
    <w:rsid w:val="00F67461"/>
    <w:rsid w:val="00F67F70"/>
    <w:rsid w:val="00F705D1"/>
    <w:rsid w:val="00F7742A"/>
    <w:rsid w:val="00F815B9"/>
    <w:rsid w:val="00F82350"/>
    <w:rsid w:val="00F8291F"/>
    <w:rsid w:val="00F9124B"/>
    <w:rsid w:val="00F92142"/>
    <w:rsid w:val="00F94550"/>
    <w:rsid w:val="00FA0AE1"/>
    <w:rsid w:val="00FA3096"/>
    <w:rsid w:val="00FA425F"/>
    <w:rsid w:val="00FA5B41"/>
    <w:rsid w:val="00FA75DF"/>
    <w:rsid w:val="00FC5280"/>
    <w:rsid w:val="00FC5914"/>
    <w:rsid w:val="00FC7883"/>
    <w:rsid w:val="00FC7B84"/>
    <w:rsid w:val="00FD0930"/>
    <w:rsid w:val="00FD1044"/>
    <w:rsid w:val="00FD15E3"/>
    <w:rsid w:val="00FD3ED1"/>
    <w:rsid w:val="00FD70C1"/>
    <w:rsid w:val="00FE1020"/>
    <w:rsid w:val="00FE126D"/>
    <w:rsid w:val="00FE5CAC"/>
    <w:rsid w:val="00FE73E1"/>
    <w:rsid w:val="00FF1943"/>
    <w:rsid w:val="00FF22DC"/>
    <w:rsid w:val="00FF32B1"/>
    <w:rsid w:val="00FF55AF"/>
    <w:rsid w:val="00FF5F22"/>
    <w:rsid w:val="00FF67D6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" fillcolor="#304f92" stroke="f">
      <v:fill color="#304f92"/>
      <v:stroke on="f"/>
      <o:colormru v:ext="edit" colors="#635d63,#0f9aa1,#adb1b3,#036,#ddd,silver,#b2b2b2,#d9dadb"/>
    </o:shapedefaults>
    <o:shapelayout v:ext="edit">
      <o:idmap v:ext="edit" data="2"/>
    </o:shapelayout>
  </w:shapeDefaults>
  <w:doNotEmbedSmartTags/>
  <w:decimalSymbol w:val="."/>
  <w:listSeparator w:val=","/>
  <w14:docId w14:val="71074928"/>
  <w15:chartTrackingRefBased/>
  <w15:docId w15:val="{EA27FC27-7F10-4589-ADDC-933D59C2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B8C"/>
    <w:rPr>
      <w:rFonts w:ascii="Arial" w:hAnsi="Arial"/>
      <w:sz w:val="22"/>
      <w:szCs w:val="24"/>
    </w:rPr>
  </w:style>
  <w:style w:type="paragraph" w:styleId="Heading1">
    <w:name w:val="heading 1"/>
    <w:next w:val="BodyText"/>
    <w:link w:val="Heading1Char"/>
    <w:qFormat/>
    <w:rsid w:val="009F7472"/>
    <w:pPr>
      <w:keepNext/>
      <w:spacing w:before="240" w:after="240"/>
      <w:outlineLvl w:val="0"/>
    </w:pPr>
    <w:rPr>
      <w:rFonts w:ascii="Arial" w:hAnsi="Arial"/>
      <w:b/>
      <w:color w:val="B80B4D"/>
      <w:sz w:val="36"/>
      <w:szCs w:val="36"/>
    </w:rPr>
  </w:style>
  <w:style w:type="paragraph" w:styleId="Heading2">
    <w:name w:val="heading 2"/>
    <w:next w:val="BodyText"/>
    <w:link w:val="Heading2Char"/>
    <w:qFormat/>
    <w:rsid w:val="009F7472"/>
    <w:pPr>
      <w:keepNext/>
      <w:spacing w:before="120" w:after="120"/>
      <w:outlineLvl w:val="1"/>
    </w:pPr>
    <w:rPr>
      <w:rFonts w:ascii="Arial" w:hAnsi="Arial"/>
      <w:color w:val="B80B4D"/>
      <w:sz w:val="32"/>
      <w:szCs w:val="24"/>
    </w:rPr>
  </w:style>
  <w:style w:type="paragraph" w:styleId="Heading3">
    <w:name w:val="heading 3"/>
    <w:next w:val="BodyText"/>
    <w:link w:val="Heading3Char"/>
    <w:qFormat/>
    <w:rsid w:val="009F7472"/>
    <w:pPr>
      <w:keepNext/>
      <w:spacing w:before="120" w:after="120"/>
      <w:outlineLvl w:val="2"/>
    </w:pPr>
    <w:rPr>
      <w:rFonts w:ascii="Arial" w:hAnsi="Arial"/>
      <w:b/>
      <w:color w:val="373F3C"/>
      <w:sz w:val="28"/>
      <w:szCs w:val="24"/>
    </w:rPr>
  </w:style>
  <w:style w:type="paragraph" w:styleId="Heading4">
    <w:name w:val="heading 4"/>
    <w:next w:val="BodyText"/>
    <w:qFormat/>
    <w:rsid w:val="00A555EA"/>
    <w:pPr>
      <w:keepNext/>
      <w:spacing w:before="120" w:after="120"/>
      <w:outlineLvl w:val="3"/>
    </w:pPr>
    <w:rPr>
      <w:rFonts w:ascii="Arial" w:hAnsi="Arial"/>
      <w:b/>
      <w:sz w:val="24"/>
      <w:szCs w:val="24"/>
    </w:rPr>
  </w:style>
  <w:style w:type="paragraph" w:styleId="Heading5">
    <w:name w:val="heading 5"/>
    <w:next w:val="BodyText"/>
    <w:qFormat/>
    <w:rsid w:val="00C54449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</w:rPr>
  </w:style>
  <w:style w:type="paragraph" w:styleId="Heading6">
    <w:name w:val="heading 6"/>
    <w:next w:val="BodyText"/>
    <w:qFormat/>
    <w:rsid w:val="00C54449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</w:rPr>
  </w:style>
  <w:style w:type="paragraph" w:styleId="Heading7">
    <w:name w:val="heading 7"/>
    <w:basedOn w:val="Normal"/>
    <w:next w:val="Normal"/>
    <w:qFormat/>
    <w:rsid w:val="00304E21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304E21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304E21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3ED3"/>
    <w:pPr>
      <w:spacing w:before="120" w:after="120" w:line="276" w:lineRule="auto"/>
    </w:pPr>
  </w:style>
  <w:style w:type="paragraph" w:styleId="BodyText2">
    <w:name w:val="Body Text 2"/>
    <w:basedOn w:val="BodyText"/>
    <w:semiHidden/>
    <w:rsid w:val="00AC7942"/>
    <w:rPr>
      <w:lang w:eastAsia="en-US"/>
    </w:rPr>
  </w:style>
  <w:style w:type="paragraph" w:styleId="Header">
    <w:name w:val="header"/>
    <w:basedOn w:val="Normal"/>
    <w:rsid w:val="00D53CF2"/>
    <w:pPr>
      <w:tabs>
        <w:tab w:val="center" w:pos="4320"/>
        <w:tab w:val="right" w:pos="8640"/>
      </w:tabs>
    </w:pPr>
  </w:style>
  <w:style w:type="paragraph" w:styleId="ListBullet">
    <w:name w:val="List Bullet"/>
    <w:qFormat/>
    <w:rsid w:val="00EA78EA"/>
    <w:pPr>
      <w:numPr>
        <w:numId w:val="16"/>
      </w:numPr>
      <w:spacing w:before="60" w:after="60" w:line="276" w:lineRule="auto"/>
    </w:pPr>
    <w:rPr>
      <w:rFonts w:ascii="Arial" w:hAnsi="Arial"/>
      <w:snapToGrid w:val="0"/>
      <w:sz w:val="22"/>
      <w:szCs w:val="24"/>
    </w:rPr>
  </w:style>
  <w:style w:type="table" w:styleId="TableGrid">
    <w:name w:val="Table Grid"/>
    <w:basedOn w:val="TableNormal"/>
    <w:rsid w:val="00FE126D"/>
    <w:rPr>
      <w:rFonts w:ascii="Arial" w:hAnsi="Arial"/>
    </w:rPr>
    <w:tblPr/>
    <w:trPr>
      <w:cantSplit/>
      <w:tblHeader/>
    </w:trPr>
  </w:style>
  <w:style w:type="paragraph" w:customStyle="1" w:styleId="ListBulletWhite">
    <w:name w:val="List Bullet White"/>
    <w:basedOn w:val="Normal"/>
    <w:rsid w:val="0039476A"/>
    <w:pPr>
      <w:numPr>
        <w:numId w:val="15"/>
      </w:numPr>
      <w:spacing w:before="60" w:after="60" w:line="276" w:lineRule="auto"/>
    </w:pPr>
    <w:rPr>
      <w:color w:val="FFFFFF"/>
    </w:rPr>
  </w:style>
  <w:style w:type="paragraph" w:customStyle="1" w:styleId="TableBullet">
    <w:name w:val="Table Bullet"/>
    <w:basedOn w:val="TableTextLeft"/>
    <w:rsid w:val="00EA78EA"/>
    <w:pPr>
      <w:numPr>
        <w:numId w:val="18"/>
      </w:numPr>
    </w:pPr>
  </w:style>
  <w:style w:type="paragraph" w:customStyle="1" w:styleId="TableTextLeft">
    <w:name w:val="Table Text Left"/>
    <w:basedOn w:val="Normal"/>
    <w:link w:val="TableTextLeftCharChar"/>
    <w:rsid w:val="00306064"/>
    <w:pPr>
      <w:spacing w:before="60" w:after="40"/>
    </w:pPr>
    <w:rPr>
      <w:rFonts w:eastAsia="MS Mincho"/>
      <w:sz w:val="20"/>
      <w:lang w:eastAsia="en-US"/>
    </w:rPr>
  </w:style>
  <w:style w:type="character" w:customStyle="1" w:styleId="TableTextLeftCharChar">
    <w:name w:val="Table Text Left Char Char"/>
    <w:basedOn w:val="DefaultParagraphFont"/>
    <w:link w:val="TableTextLeft"/>
    <w:rsid w:val="00306064"/>
    <w:rPr>
      <w:rFonts w:ascii="Arial" w:eastAsia="MS Mincho" w:hAnsi="Arial"/>
      <w:szCs w:val="24"/>
      <w:lang w:val="en-AU" w:eastAsia="en-US" w:bidi="ar-SA"/>
    </w:rPr>
  </w:style>
  <w:style w:type="character" w:styleId="Hyperlink">
    <w:name w:val="Hyperlink"/>
    <w:basedOn w:val="DefaultParagraphFont"/>
    <w:uiPriority w:val="99"/>
    <w:rsid w:val="00304E21"/>
    <w:rPr>
      <w:color w:val="0000FF"/>
      <w:u w:val="single"/>
    </w:rPr>
  </w:style>
  <w:style w:type="numbering" w:styleId="111111">
    <w:name w:val="Outline List 2"/>
    <w:basedOn w:val="NoList"/>
    <w:semiHidden/>
    <w:rsid w:val="00931A24"/>
    <w:pPr>
      <w:numPr>
        <w:numId w:val="3"/>
      </w:numPr>
    </w:pPr>
  </w:style>
  <w:style w:type="character" w:styleId="FootnoteReference">
    <w:name w:val="footnote reference"/>
    <w:basedOn w:val="DefaultParagraphFont"/>
    <w:semiHidden/>
    <w:rsid w:val="00CA50C7"/>
    <w:rPr>
      <w:vertAlign w:val="superscript"/>
    </w:rPr>
  </w:style>
  <w:style w:type="paragraph" w:customStyle="1" w:styleId="BodyText-White">
    <w:name w:val="Body Text - White"/>
    <w:basedOn w:val="BodyText"/>
    <w:rsid w:val="00AC7942"/>
    <w:rPr>
      <w:color w:val="FFFFFF"/>
    </w:rPr>
  </w:style>
  <w:style w:type="character" w:customStyle="1" w:styleId="Date1">
    <w:name w:val="Date1"/>
    <w:basedOn w:val="DefaultParagraphFont"/>
    <w:semiHidden/>
    <w:rsid w:val="002617CC"/>
  </w:style>
  <w:style w:type="paragraph" w:customStyle="1" w:styleId="Heading">
    <w:name w:val="Heading"/>
    <w:basedOn w:val="Normal"/>
    <w:next w:val="BodyText"/>
    <w:qFormat/>
    <w:rsid w:val="009F7472"/>
    <w:pPr>
      <w:spacing w:before="200" w:after="200"/>
    </w:pPr>
    <w:rPr>
      <w:b/>
      <w:color w:val="B80B4D"/>
      <w:sz w:val="36"/>
      <w:szCs w:val="36"/>
    </w:rPr>
  </w:style>
  <w:style w:type="paragraph" w:customStyle="1" w:styleId="NoHeading3">
    <w:name w:val="No. Heading 3"/>
    <w:basedOn w:val="Heading3"/>
    <w:next w:val="BodyText"/>
    <w:rsid w:val="0039476A"/>
    <w:pPr>
      <w:numPr>
        <w:ilvl w:val="2"/>
        <w:numId w:val="17"/>
      </w:numPr>
    </w:pPr>
  </w:style>
  <w:style w:type="paragraph" w:customStyle="1" w:styleId="Blockquotation">
    <w:name w:val="Block quotation"/>
    <w:basedOn w:val="BodyText"/>
    <w:qFormat/>
    <w:rsid w:val="00E96F07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rsid w:val="00EA78EA"/>
    <w:pPr>
      <w:numPr>
        <w:ilvl w:val="5"/>
        <w:numId w:val="17"/>
      </w:numPr>
      <w:spacing w:before="60" w:after="60" w:line="276" w:lineRule="auto"/>
    </w:pPr>
    <w:rPr>
      <w:color w:val="000000"/>
    </w:rPr>
  </w:style>
  <w:style w:type="paragraph" w:styleId="Footer">
    <w:name w:val="footer"/>
    <w:rsid w:val="0000348F"/>
    <w:pPr>
      <w:tabs>
        <w:tab w:val="right" w:pos="9355"/>
      </w:tabs>
    </w:pPr>
    <w:rPr>
      <w:rFonts w:ascii="Arial" w:hAnsi="Arial"/>
      <w:b/>
      <w:color w:val="635D63"/>
      <w:sz w:val="18"/>
      <w:szCs w:val="18"/>
    </w:rPr>
  </w:style>
  <w:style w:type="paragraph" w:styleId="FootnoteText">
    <w:name w:val="footnote text"/>
    <w:basedOn w:val="Normal"/>
    <w:semiHidden/>
    <w:rsid w:val="007F2101"/>
    <w:rPr>
      <w:sz w:val="16"/>
      <w:szCs w:val="20"/>
    </w:rPr>
  </w:style>
  <w:style w:type="paragraph" w:customStyle="1" w:styleId="SectionHeading">
    <w:name w:val="Section Heading"/>
    <w:basedOn w:val="Normal"/>
    <w:semiHidden/>
    <w:rsid w:val="00A41FE8"/>
    <w:pPr>
      <w:tabs>
        <w:tab w:val="num" w:pos="1134"/>
      </w:tabs>
      <w:ind w:hanging="567"/>
    </w:pPr>
    <w:rPr>
      <w:sz w:val="48"/>
    </w:rPr>
  </w:style>
  <w:style w:type="character" w:customStyle="1" w:styleId="SectionNo">
    <w:name w:val="Section No"/>
    <w:basedOn w:val="DefaultParagraphFont"/>
    <w:semiHidden/>
    <w:rsid w:val="00A41FE8"/>
    <w:rPr>
      <w:rFonts w:ascii="Arial" w:hAnsi="Arial"/>
      <w:b/>
      <w:sz w:val="20"/>
    </w:rPr>
  </w:style>
  <w:style w:type="character" w:customStyle="1" w:styleId="BodyTextItalics">
    <w:name w:val="Body Text Italics"/>
    <w:basedOn w:val="DefaultParagraphFont"/>
    <w:semiHidden/>
    <w:rsid w:val="00495C99"/>
    <w:rPr>
      <w:rFonts w:ascii="Arial" w:hAnsi="Arial"/>
      <w:i/>
      <w:sz w:val="20"/>
      <w:lang w:val="en-AU"/>
    </w:rPr>
  </w:style>
  <w:style w:type="character" w:customStyle="1" w:styleId="BoldEmphasis">
    <w:name w:val="Bold Emphasis"/>
    <w:basedOn w:val="DefaultParagraphFont"/>
    <w:semiHidden/>
    <w:rsid w:val="00377DF6"/>
    <w:rPr>
      <w:b/>
    </w:rPr>
  </w:style>
  <w:style w:type="paragraph" w:styleId="Subtitle">
    <w:name w:val="Subtitle"/>
    <w:basedOn w:val="Normal"/>
    <w:qFormat/>
    <w:rsid w:val="0016454E"/>
    <w:pPr>
      <w:spacing w:before="120" w:after="120"/>
    </w:pPr>
    <w:rPr>
      <w:b/>
      <w:color w:val="FFFFFF"/>
      <w:sz w:val="24"/>
      <w:lang w:eastAsia="en-US"/>
    </w:rPr>
  </w:style>
  <w:style w:type="paragraph" w:styleId="BodyText3">
    <w:name w:val="Body Text 3"/>
    <w:basedOn w:val="BodyText"/>
    <w:semiHidden/>
    <w:rsid w:val="00AC7942"/>
    <w:rPr>
      <w:szCs w:val="16"/>
      <w:lang w:eastAsia="en-US"/>
    </w:rPr>
  </w:style>
  <w:style w:type="table" w:customStyle="1" w:styleId="NavyGridTable">
    <w:name w:val="Navy Grid Table"/>
    <w:basedOn w:val="TableNormal"/>
    <w:rsid w:val="008A3DBC"/>
    <w:rPr>
      <w:rFonts w:ascii="Arial" w:hAnsi="Arial"/>
    </w:rPr>
    <w:tblPr>
      <w:tblInd w:w="108" w:type="dxa"/>
      <w:tblBorders>
        <w:top w:val="single" w:sz="4" w:space="0" w:color="304F92"/>
        <w:left w:val="single" w:sz="4" w:space="0" w:color="304F92"/>
        <w:bottom w:val="single" w:sz="4" w:space="0" w:color="304F92"/>
        <w:right w:val="single" w:sz="4" w:space="0" w:color="304F92"/>
        <w:insideH w:val="single" w:sz="4" w:space="0" w:color="304F92"/>
        <w:insideV w:val="single" w:sz="4" w:space="0" w:color="304F92"/>
      </w:tblBorders>
    </w:tblPr>
    <w:tblStylePr w:type="firstRow">
      <w:rPr>
        <w:color w:val="FFFFFF"/>
      </w:rPr>
      <w:tblPr/>
      <w:tcPr>
        <w:tcBorders>
          <w:insideV w:val="single" w:sz="4" w:space="0" w:color="FFFFFF"/>
        </w:tcBorders>
        <w:shd w:val="clear" w:color="auto" w:fill="304F92"/>
      </w:tcPr>
    </w:tblStylePr>
  </w:style>
  <w:style w:type="paragraph" w:customStyle="1" w:styleId="text">
    <w:name w:val="text"/>
    <w:next w:val="Normal"/>
    <w:autoRedefine/>
    <w:semiHidden/>
    <w:rsid w:val="003C0E5D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Normal"/>
    <w:qFormat/>
    <w:rsid w:val="0016454E"/>
    <w:rPr>
      <w:b/>
      <w:color w:val="FFFFFF"/>
      <w:sz w:val="48"/>
      <w:szCs w:val="52"/>
      <w:lang w:eastAsia="en-US"/>
    </w:rPr>
  </w:style>
  <w:style w:type="character" w:customStyle="1" w:styleId="DocProjectName">
    <w:name w:val="DocProjectName"/>
    <w:basedOn w:val="DefaultParagraphFont"/>
    <w:semiHidden/>
    <w:rsid w:val="00C92CBF"/>
  </w:style>
  <w:style w:type="table" w:customStyle="1" w:styleId="BlackTable">
    <w:name w:val="Black Table"/>
    <w:basedOn w:val="TableNormal"/>
    <w:rsid w:val="006A7513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character" w:customStyle="1" w:styleId="DocTitle">
    <w:name w:val="DocTitle"/>
    <w:basedOn w:val="DefaultParagraphFont"/>
    <w:rsid w:val="00D87BFA"/>
  </w:style>
  <w:style w:type="table" w:customStyle="1" w:styleId="NavyAlternatingTable">
    <w:name w:val="Navy Alternating Table"/>
    <w:basedOn w:val="TableNormal"/>
    <w:rsid w:val="00AD4335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rPr>
        <w:color w:val="FFFFFF"/>
      </w:rPr>
      <w:tblPr/>
      <w:tcPr>
        <w:shd w:val="clear" w:color="auto" w:fill="304F92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B0C1E6"/>
      </w:tcPr>
    </w:tblStylePr>
  </w:style>
  <w:style w:type="character" w:customStyle="1" w:styleId="DocSubTitle">
    <w:name w:val="DocSubTitle"/>
    <w:basedOn w:val="DefaultParagraphFont"/>
    <w:rsid w:val="00D87BFA"/>
  </w:style>
  <w:style w:type="paragraph" w:customStyle="1" w:styleId="TableTextCentre">
    <w:name w:val="Table Text Centre"/>
    <w:basedOn w:val="TableTextLeft"/>
    <w:rsid w:val="00652FD4"/>
    <w:pPr>
      <w:jc w:val="center"/>
    </w:pPr>
    <w:rPr>
      <w:lang w:val="en-NZ"/>
    </w:rPr>
  </w:style>
  <w:style w:type="paragraph" w:customStyle="1" w:styleId="Disclaimer">
    <w:name w:val="Disclaimer"/>
    <w:basedOn w:val="Normal"/>
    <w:rsid w:val="00353BB1"/>
    <w:pPr>
      <w:spacing w:before="60"/>
    </w:pPr>
    <w:rPr>
      <w:sz w:val="16"/>
      <w:lang w:eastAsia="en-US"/>
    </w:rPr>
  </w:style>
  <w:style w:type="paragraph" w:customStyle="1" w:styleId="TableTitle">
    <w:name w:val="Table Title"/>
    <w:basedOn w:val="Heading5"/>
    <w:semiHidden/>
    <w:rsid w:val="006D7C04"/>
    <w:rPr>
      <w:rFonts w:ascii="Gill Sans MT" w:hAnsi="Gill Sans MT"/>
      <w:color w:val="000000"/>
      <w:sz w:val="18"/>
    </w:rPr>
  </w:style>
  <w:style w:type="paragraph" w:customStyle="1" w:styleId="DueDate">
    <w:name w:val="DueDate"/>
    <w:semiHidden/>
    <w:rsid w:val="00E848B9"/>
    <w:pPr>
      <w:spacing w:before="80"/>
      <w:ind w:left="284"/>
    </w:pPr>
    <w:rPr>
      <w:rFonts w:ascii="Gill Sans MT" w:hAnsi="Gill Sans MT" w:cs="Arial"/>
      <w:color w:val="003366"/>
      <w:sz w:val="28"/>
      <w:szCs w:val="28"/>
      <w:lang w:eastAsia="en-US"/>
    </w:rPr>
  </w:style>
  <w:style w:type="paragraph" w:styleId="ListParagraph">
    <w:name w:val="List Paragraph"/>
    <w:basedOn w:val="BodyText"/>
    <w:uiPriority w:val="34"/>
    <w:qFormat/>
    <w:rsid w:val="00D15326"/>
    <w:pPr>
      <w:numPr>
        <w:numId w:val="14"/>
      </w:numPr>
    </w:pPr>
  </w:style>
  <w:style w:type="paragraph" w:customStyle="1" w:styleId="TableListNumber">
    <w:name w:val="Table List Number"/>
    <w:basedOn w:val="TableTextLeft"/>
    <w:rsid w:val="00EA78EA"/>
    <w:pPr>
      <w:numPr>
        <w:numId w:val="20"/>
      </w:numPr>
    </w:pPr>
  </w:style>
  <w:style w:type="paragraph" w:customStyle="1" w:styleId="TableListLetter">
    <w:name w:val="Table List Letter"/>
    <w:basedOn w:val="TableTextLeft"/>
    <w:rsid w:val="00EA78EA"/>
    <w:pPr>
      <w:numPr>
        <w:numId w:val="19"/>
      </w:numPr>
    </w:pPr>
  </w:style>
  <w:style w:type="table" w:customStyle="1" w:styleId="Table-Standard1">
    <w:name w:val="Table-Standard1"/>
    <w:basedOn w:val="TableNormal"/>
    <w:semiHidden/>
    <w:rsid w:val="00E14B9F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table" w:customStyle="1" w:styleId="NavyTable">
    <w:name w:val="Navy Table"/>
    <w:basedOn w:val="TableNormal"/>
    <w:rsid w:val="00AD4335"/>
    <w:rPr>
      <w:rFonts w:ascii="Arial" w:hAnsi="Arial"/>
    </w:rPr>
    <w:tblPr>
      <w:tblInd w:w="108" w:type="dxa"/>
      <w:tblBorders>
        <w:bottom w:val="single" w:sz="4" w:space="0" w:color="304F92"/>
        <w:insideH w:val="single" w:sz="4" w:space="0" w:color="304F92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304F92"/>
      </w:tcPr>
    </w:tblStylePr>
  </w:style>
  <w:style w:type="paragraph" w:customStyle="1" w:styleId="TableTextRight">
    <w:name w:val="Table Text Right"/>
    <w:basedOn w:val="Normal"/>
    <w:rsid w:val="008A3DBC"/>
    <w:pPr>
      <w:spacing w:before="60" w:after="40"/>
      <w:jc w:val="right"/>
    </w:pPr>
    <w:rPr>
      <w:sz w:val="20"/>
    </w:rPr>
  </w:style>
  <w:style w:type="paragraph" w:customStyle="1" w:styleId="TableHeadingCentre-Black">
    <w:name w:val="Table Heading Centre - Black"/>
    <w:basedOn w:val="TableTextCentre"/>
    <w:rsid w:val="000F52AB"/>
    <w:rPr>
      <w:b/>
    </w:rPr>
  </w:style>
  <w:style w:type="character" w:customStyle="1" w:styleId="DocDate">
    <w:name w:val="DocDate"/>
    <w:basedOn w:val="DefaultParagraphFont"/>
    <w:semiHidden/>
    <w:rsid w:val="00F9124B"/>
  </w:style>
  <w:style w:type="numbering" w:styleId="1ai">
    <w:name w:val="Outline List 1"/>
    <w:basedOn w:val="NoList"/>
    <w:semiHidden/>
    <w:rsid w:val="00931A24"/>
    <w:pPr>
      <w:numPr>
        <w:numId w:val="4"/>
      </w:numPr>
    </w:pPr>
  </w:style>
  <w:style w:type="numbering" w:styleId="ArticleSection">
    <w:name w:val="Outline List 3"/>
    <w:basedOn w:val="NoList"/>
    <w:semiHidden/>
    <w:rsid w:val="00931A24"/>
    <w:pPr>
      <w:numPr>
        <w:numId w:val="5"/>
      </w:numPr>
    </w:pPr>
  </w:style>
  <w:style w:type="paragraph" w:styleId="BlockText">
    <w:name w:val="Block Text"/>
    <w:basedOn w:val="Normal"/>
    <w:semiHidden/>
    <w:rsid w:val="00931A24"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rsid w:val="00931A24"/>
    <w:pPr>
      <w:spacing w:line="240" w:lineRule="auto"/>
      <w:ind w:firstLine="210"/>
    </w:pPr>
  </w:style>
  <w:style w:type="paragraph" w:styleId="BodyTextIndent">
    <w:name w:val="Body Text Indent"/>
    <w:basedOn w:val="Normal"/>
    <w:semiHidden/>
    <w:rsid w:val="00931A24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931A24"/>
    <w:pPr>
      <w:ind w:firstLine="210"/>
    </w:pPr>
  </w:style>
  <w:style w:type="paragraph" w:styleId="BodyTextIndent2">
    <w:name w:val="Body Text Indent 2"/>
    <w:basedOn w:val="Normal"/>
    <w:semiHidden/>
    <w:rsid w:val="00931A24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931A24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BodyText"/>
    <w:qFormat/>
    <w:rsid w:val="007D2CB5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rsid w:val="00931A24"/>
    <w:pPr>
      <w:ind w:left="4252"/>
    </w:pPr>
  </w:style>
  <w:style w:type="paragraph" w:styleId="Date">
    <w:name w:val="Date"/>
    <w:basedOn w:val="Normal"/>
    <w:next w:val="Normal"/>
    <w:semiHidden/>
    <w:rsid w:val="00931A24"/>
  </w:style>
  <w:style w:type="paragraph" w:styleId="E-mailSignature">
    <w:name w:val="E-mail Signature"/>
    <w:basedOn w:val="Normal"/>
    <w:semiHidden/>
    <w:rsid w:val="00931A24"/>
  </w:style>
  <w:style w:type="character" w:styleId="Emphasis">
    <w:name w:val="Emphasis"/>
    <w:basedOn w:val="DefaultParagraphFont"/>
    <w:qFormat/>
    <w:rsid w:val="00931A24"/>
    <w:rPr>
      <w:i/>
      <w:iCs/>
    </w:rPr>
  </w:style>
  <w:style w:type="paragraph" w:styleId="EnvelopeAddress">
    <w:name w:val="envelope address"/>
    <w:basedOn w:val="Normal"/>
    <w:semiHidden/>
    <w:rsid w:val="00931A24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semiHidden/>
    <w:rsid w:val="00931A24"/>
    <w:rPr>
      <w:rFonts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931A24"/>
    <w:rPr>
      <w:color w:val="800080"/>
      <w:u w:val="single"/>
    </w:rPr>
  </w:style>
  <w:style w:type="character" w:styleId="HTMLAcronym">
    <w:name w:val="HTML Acronym"/>
    <w:basedOn w:val="DefaultParagraphFont"/>
    <w:semiHidden/>
    <w:rsid w:val="00931A24"/>
  </w:style>
  <w:style w:type="paragraph" w:styleId="HTMLAddress">
    <w:name w:val="HTML Address"/>
    <w:basedOn w:val="Normal"/>
    <w:semiHidden/>
    <w:rsid w:val="00931A24"/>
    <w:rPr>
      <w:i/>
      <w:iCs/>
    </w:rPr>
  </w:style>
  <w:style w:type="character" w:styleId="HTMLCite">
    <w:name w:val="HTML Cite"/>
    <w:basedOn w:val="DefaultParagraphFont"/>
    <w:semiHidden/>
    <w:rsid w:val="00931A24"/>
    <w:rPr>
      <w:i/>
      <w:iCs/>
    </w:rPr>
  </w:style>
  <w:style w:type="character" w:styleId="HTMLCode">
    <w:name w:val="HTML Code"/>
    <w:basedOn w:val="DefaultParagraphFont"/>
    <w:semiHidden/>
    <w:rsid w:val="00931A2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931A24"/>
    <w:rPr>
      <w:i/>
      <w:iCs/>
    </w:rPr>
  </w:style>
  <w:style w:type="character" w:styleId="HTMLKeyboard">
    <w:name w:val="HTML Keyboard"/>
    <w:basedOn w:val="DefaultParagraphFont"/>
    <w:semiHidden/>
    <w:rsid w:val="00931A2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931A24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931A24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931A2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931A24"/>
    <w:rPr>
      <w:i/>
      <w:iCs/>
    </w:rPr>
  </w:style>
  <w:style w:type="character" w:styleId="LineNumber">
    <w:name w:val="line number"/>
    <w:basedOn w:val="DefaultParagraphFont"/>
    <w:semiHidden/>
    <w:rsid w:val="00931A24"/>
  </w:style>
  <w:style w:type="paragraph" w:styleId="List">
    <w:name w:val="List"/>
    <w:basedOn w:val="Normal"/>
    <w:semiHidden/>
    <w:rsid w:val="00931A24"/>
    <w:pPr>
      <w:ind w:left="283" w:hanging="283"/>
    </w:pPr>
  </w:style>
  <w:style w:type="paragraph" w:styleId="List2">
    <w:name w:val="List 2"/>
    <w:basedOn w:val="Normal"/>
    <w:semiHidden/>
    <w:rsid w:val="00931A24"/>
    <w:pPr>
      <w:ind w:left="566" w:hanging="283"/>
    </w:pPr>
  </w:style>
  <w:style w:type="paragraph" w:styleId="List3">
    <w:name w:val="List 3"/>
    <w:basedOn w:val="Normal"/>
    <w:semiHidden/>
    <w:rsid w:val="00931A24"/>
    <w:pPr>
      <w:ind w:left="849" w:hanging="283"/>
    </w:pPr>
  </w:style>
  <w:style w:type="paragraph" w:styleId="List4">
    <w:name w:val="List 4"/>
    <w:basedOn w:val="Normal"/>
    <w:semiHidden/>
    <w:rsid w:val="00931A24"/>
    <w:pPr>
      <w:ind w:left="1132" w:hanging="283"/>
    </w:pPr>
  </w:style>
  <w:style w:type="paragraph" w:styleId="List5">
    <w:name w:val="List 5"/>
    <w:basedOn w:val="Normal"/>
    <w:semiHidden/>
    <w:rsid w:val="00931A24"/>
    <w:pPr>
      <w:ind w:left="1415" w:hanging="283"/>
    </w:pPr>
  </w:style>
  <w:style w:type="paragraph" w:styleId="ListBullet2">
    <w:name w:val="List Bullet 2"/>
    <w:basedOn w:val="Normal"/>
    <w:semiHidden/>
    <w:rsid w:val="00931A24"/>
    <w:pPr>
      <w:numPr>
        <w:numId w:val="6"/>
      </w:numPr>
    </w:pPr>
  </w:style>
  <w:style w:type="paragraph" w:styleId="ListBullet3">
    <w:name w:val="List Bullet 3"/>
    <w:basedOn w:val="Normal"/>
    <w:semiHidden/>
    <w:rsid w:val="00931A24"/>
    <w:pPr>
      <w:numPr>
        <w:numId w:val="7"/>
      </w:numPr>
    </w:pPr>
  </w:style>
  <w:style w:type="paragraph" w:styleId="ListBullet4">
    <w:name w:val="List Bullet 4"/>
    <w:basedOn w:val="Normal"/>
    <w:semiHidden/>
    <w:rsid w:val="00931A24"/>
    <w:pPr>
      <w:numPr>
        <w:numId w:val="8"/>
      </w:numPr>
    </w:pPr>
  </w:style>
  <w:style w:type="paragraph" w:styleId="ListBullet5">
    <w:name w:val="List Bullet 5"/>
    <w:basedOn w:val="Normal"/>
    <w:semiHidden/>
    <w:rsid w:val="00931A24"/>
    <w:pPr>
      <w:numPr>
        <w:numId w:val="9"/>
      </w:numPr>
    </w:pPr>
  </w:style>
  <w:style w:type="paragraph" w:styleId="ListContinue">
    <w:name w:val="List Continue"/>
    <w:basedOn w:val="Normal"/>
    <w:semiHidden/>
    <w:rsid w:val="00931A24"/>
    <w:pPr>
      <w:spacing w:after="120"/>
      <w:ind w:left="283"/>
    </w:pPr>
  </w:style>
  <w:style w:type="paragraph" w:styleId="ListContinue2">
    <w:name w:val="List Continue 2"/>
    <w:basedOn w:val="Normal"/>
    <w:semiHidden/>
    <w:rsid w:val="00931A24"/>
    <w:pPr>
      <w:spacing w:after="120"/>
      <w:ind w:left="566"/>
    </w:pPr>
  </w:style>
  <w:style w:type="paragraph" w:styleId="ListContinue3">
    <w:name w:val="List Continue 3"/>
    <w:basedOn w:val="Normal"/>
    <w:semiHidden/>
    <w:rsid w:val="00931A24"/>
    <w:pPr>
      <w:spacing w:after="120"/>
      <w:ind w:left="849"/>
    </w:pPr>
  </w:style>
  <w:style w:type="paragraph" w:styleId="ListContinue4">
    <w:name w:val="List Continue 4"/>
    <w:basedOn w:val="Normal"/>
    <w:semiHidden/>
    <w:rsid w:val="00931A24"/>
    <w:pPr>
      <w:spacing w:after="120"/>
      <w:ind w:left="1132"/>
    </w:pPr>
  </w:style>
  <w:style w:type="paragraph" w:styleId="ListContinue5">
    <w:name w:val="List Continue 5"/>
    <w:basedOn w:val="Normal"/>
    <w:semiHidden/>
    <w:rsid w:val="00931A24"/>
    <w:pPr>
      <w:spacing w:after="120"/>
      <w:ind w:left="1415"/>
    </w:pPr>
  </w:style>
  <w:style w:type="paragraph" w:styleId="ListNumber2">
    <w:name w:val="List Number 2"/>
    <w:basedOn w:val="Normal"/>
    <w:semiHidden/>
    <w:rsid w:val="00931A24"/>
    <w:pPr>
      <w:numPr>
        <w:numId w:val="10"/>
      </w:numPr>
    </w:pPr>
  </w:style>
  <w:style w:type="paragraph" w:styleId="ListNumber3">
    <w:name w:val="List Number 3"/>
    <w:basedOn w:val="Normal"/>
    <w:semiHidden/>
    <w:rsid w:val="00931A24"/>
    <w:pPr>
      <w:numPr>
        <w:numId w:val="11"/>
      </w:numPr>
    </w:pPr>
  </w:style>
  <w:style w:type="paragraph" w:styleId="ListNumber4">
    <w:name w:val="List Number 4"/>
    <w:basedOn w:val="Normal"/>
    <w:semiHidden/>
    <w:rsid w:val="00931A24"/>
    <w:pPr>
      <w:numPr>
        <w:numId w:val="12"/>
      </w:numPr>
    </w:pPr>
  </w:style>
  <w:style w:type="paragraph" w:styleId="ListNumber5">
    <w:name w:val="List Number 5"/>
    <w:basedOn w:val="Normal"/>
    <w:semiHidden/>
    <w:rsid w:val="00931A24"/>
    <w:pPr>
      <w:numPr>
        <w:numId w:val="13"/>
      </w:numPr>
    </w:pPr>
  </w:style>
  <w:style w:type="paragraph" w:styleId="MessageHeader">
    <w:name w:val="Message Header"/>
    <w:basedOn w:val="Normal"/>
    <w:semiHidden/>
    <w:rsid w:val="00931A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931A24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931A24"/>
    <w:pPr>
      <w:ind w:left="720"/>
    </w:pPr>
  </w:style>
  <w:style w:type="paragraph" w:styleId="NoteHeading">
    <w:name w:val="Note Heading"/>
    <w:basedOn w:val="Normal"/>
    <w:next w:val="Normal"/>
    <w:semiHidden/>
    <w:rsid w:val="00931A24"/>
  </w:style>
  <w:style w:type="paragraph" w:styleId="PlainText">
    <w:name w:val="Plain Text"/>
    <w:basedOn w:val="Normal"/>
    <w:semiHidden/>
    <w:rsid w:val="00931A24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931A24"/>
  </w:style>
  <w:style w:type="paragraph" w:styleId="Signature">
    <w:name w:val="Signature"/>
    <w:basedOn w:val="Normal"/>
    <w:semiHidden/>
    <w:rsid w:val="00931A24"/>
    <w:pPr>
      <w:ind w:left="4252"/>
    </w:pPr>
  </w:style>
  <w:style w:type="character" w:styleId="Strong">
    <w:name w:val="Strong"/>
    <w:basedOn w:val="DefaultParagraphFont"/>
    <w:qFormat/>
    <w:rsid w:val="00931A24"/>
    <w:rPr>
      <w:b/>
      <w:bCs/>
    </w:rPr>
  </w:style>
  <w:style w:type="table" w:styleId="Table3Deffects1">
    <w:name w:val="Table 3D effects 1"/>
    <w:basedOn w:val="TableNormal"/>
    <w:semiHidden/>
    <w:rsid w:val="00931A24"/>
    <w:pPr>
      <w:numPr>
        <w:ilvl w:val="1"/>
        <w:numId w:val="2"/>
      </w:numPr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931A24"/>
    <w:pPr>
      <w:numPr>
        <w:ilvl w:val="1"/>
        <w:numId w:val="2"/>
      </w:numPr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931A24"/>
    <w:pPr>
      <w:numPr>
        <w:ilvl w:val="1"/>
        <w:numId w:val="2"/>
      </w:numPr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931A24"/>
    <w:pPr>
      <w:numPr>
        <w:ilvl w:val="1"/>
        <w:numId w:val="2"/>
      </w:numPr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931A24"/>
    <w:pPr>
      <w:numPr>
        <w:ilvl w:val="1"/>
        <w:numId w:val="2"/>
      </w:numPr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931A24"/>
    <w:pPr>
      <w:numPr>
        <w:ilvl w:val="1"/>
        <w:numId w:val="2"/>
      </w:numPr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931A24"/>
    <w:pPr>
      <w:numPr>
        <w:ilvl w:val="1"/>
        <w:numId w:val="2"/>
      </w:numPr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931A24"/>
    <w:pPr>
      <w:numPr>
        <w:ilvl w:val="1"/>
        <w:numId w:val="2"/>
      </w:numPr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931A24"/>
    <w:pPr>
      <w:numPr>
        <w:ilvl w:val="1"/>
        <w:numId w:val="2"/>
      </w:numPr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931A24"/>
    <w:pPr>
      <w:numPr>
        <w:ilvl w:val="1"/>
        <w:numId w:val="2"/>
      </w:numPr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931A24"/>
    <w:pPr>
      <w:numPr>
        <w:ilvl w:val="1"/>
        <w:numId w:val="2"/>
      </w:numPr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931A24"/>
    <w:pPr>
      <w:numPr>
        <w:ilvl w:val="1"/>
        <w:numId w:val="2"/>
      </w:numPr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931A24"/>
    <w:pPr>
      <w:numPr>
        <w:ilvl w:val="1"/>
        <w:numId w:val="2"/>
      </w:numPr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931A24"/>
    <w:pPr>
      <w:numPr>
        <w:ilvl w:val="1"/>
        <w:numId w:val="2"/>
      </w:numPr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931A24"/>
    <w:pPr>
      <w:numPr>
        <w:ilvl w:val="1"/>
        <w:numId w:val="2"/>
      </w:numPr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931A24"/>
    <w:pPr>
      <w:numPr>
        <w:ilvl w:val="1"/>
        <w:numId w:val="2"/>
      </w:numPr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931A24"/>
    <w:pPr>
      <w:numPr>
        <w:ilvl w:val="1"/>
        <w:numId w:val="2"/>
      </w:numPr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931A24"/>
    <w:pPr>
      <w:numPr>
        <w:ilvl w:val="1"/>
        <w:numId w:val="2"/>
      </w:numPr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931A24"/>
    <w:pPr>
      <w:numPr>
        <w:ilvl w:val="1"/>
        <w:numId w:val="2"/>
      </w:numPr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931A24"/>
    <w:pPr>
      <w:numPr>
        <w:ilvl w:val="1"/>
        <w:numId w:val="2"/>
      </w:numP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931A24"/>
    <w:pPr>
      <w:numPr>
        <w:ilvl w:val="1"/>
        <w:numId w:val="2"/>
      </w:numPr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rsid w:val="0039476A"/>
    <w:pPr>
      <w:numPr>
        <w:numId w:val="17"/>
      </w:numPr>
    </w:pPr>
    <w:rPr>
      <w:szCs w:val="24"/>
    </w:rPr>
  </w:style>
  <w:style w:type="paragraph" w:customStyle="1" w:styleId="FooterpageNumber">
    <w:name w:val="Footer page Number"/>
    <w:basedOn w:val="Footer"/>
    <w:rsid w:val="00931A24"/>
    <w:pPr>
      <w:tabs>
        <w:tab w:val="clear" w:pos="9355"/>
      </w:tabs>
      <w:jc w:val="right"/>
    </w:pPr>
  </w:style>
  <w:style w:type="paragraph" w:customStyle="1" w:styleId="NoHeading2">
    <w:name w:val="No. Heading 2"/>
    <w:basedOn w:val="Heading2"/>
    <w:next w:val="BodyText"/>
    <w:rsid w:val="0039476A"/>
    <w:pPr>
      <w:numPr>
        <w:ilvl w:val="1"/>
        <w:numId w:val="17"/>
      </w:numPr>
    </w:pPr>
  </w:style>
  <w:style w:type="paragraph" w:customStyle="1" w:styleId="TableRef">
    <w:name w:val="Table Ref"/>
    <w:basedOn w:val="Normal"/>
    <w:next w:val="BodyText"/>
    <w:rsid w:val="0039476A"/>
    <w:pPr>
      <w:numPr>
        <w:ilvl w:val="4"/>
        <w:numId w:val="17"/>
      </w:numPr>
      <w:spacing w:before="120" w:after="120"/>
    </w:pPr>
    <w:rPr>
      <w:b/>
      <w:sz w:val="20"/>
      <w:szCs w:val="18"/>
    </w:rPr>
  </w:style>
  <w:style w:type="paragraph" w:customStyle="1" w:styleId="FigureRef">
    <w:name w:val="Figure Ref"/>
    <w:basedOn w:val="TableRef"/>
    <w:next w:val="BodyText"/>
    <w:rsid w:val="0039476A"/>
    <w:pPr>
      <w:numPr>
        <w:ilvl w:val="3"/>
      </w:numPr>
    </w:pPr>
  </w:style>
  <w:style w:type="paragraph" w:customStyle="1" w:styleId="Table-Figurenotes">
    <w:name w:val="Table-Figure notes"/>
    <w:basedOn w:val="BodyText"/>
    <w:rsid w:val="0024573F"/>
    <w:pPr>
      <w:spacing w:line="240" w:lineRule="auto"/>
      <w:contextualSpacing/>
    </w:pPr>
    <w:rPr>
      <w:sz w:val="18"/>
      <w:szCs w:val="18"/>
    </w:rPr>
  </w:style>
  <w:style w:type="paragraph" w:customStyle="1" w:styleId="TableHeadingCentre-White">
    <w:name w:val="Table Heading Centre - White"/>
    <w:basedOn w:val="TableHeadingCentre-Black"/>
    <w:rsid w:val="000F52AB"/>
    <w:rPr>
      <w:color w:val="FFFFFF"/>
    </w:rPr>
  </w:style>
  <w:style w:type="paragraph" w:styleId="TOC4">
    <w:name w:val="toc 4"/>
    <w:basedOn w:val="Normal"/>
    <w:next w:val="Normal"/>
    <w:autoRedefine/>
    <w:semiHidden/>
    <w:rsid w:val="00B92EC1"/>
    <w:pPr>
      <w:ind w:left="660"/>
    </w:pPr>
  </w:style>
  <w:style w:type="paragraph" w:customStyle="1" w:styleId="TableHeadingLeft-Black">
    <w:name w:val="Table Heading Left - Black"/>
    <w:basedOn w:val="TableTextLeft"/>
    <w:rsid w:val="000F52AB"/>
    <w:rPr>
      <w:b/>
    </w:rPr>
  </w:style>
  <w:style w:type="paragraph" w:customStyle="1" w:styleId="TableHeadingLeft-White">
    <w:name w:val="Table Heading Left - White"/>
    <w:basedOn w:val="TableHeadingLeft-Black"/>
    <w:rsid w:val="000F52AB"/>
    <w:rPr>
      <w:color w:val="FFFFFF"/>
      <w:lang w:val="en-NZ"/>
    </w:rPr>
  </w:style>
  <w:style w:type="paragraph" w:customStyle="1" w:styleId="TableHeadingCentre">
    <w:name w:val="Table Heading Centre"/>
    <w:basedOn w:val="TableTextCentre"/>
    <w:rsid w:val="008946B9"/>
    <w:rPr>
      <w:b/>
    </w:rPr>
  </w:style>
  <w:style w:type="paragraph" w:customStyle="1" w:styleId="TableHeadingLeft">
    <w:name w:val="Table Heading Left"/>
    <w:basedOn w:val="TableTextLeft"/>
    <w:rsid w:val="008946B9"/>
    <w:rPr>
      <w:b/>
    </w:rPr>
  </w:style>
  <w:style w:type="table" w:customStyle="1" w:styleId="TealAlternatingTable">
    <w:name w:val="Teal Alternating Table"/>
    <w:basedOn w:val="TableNormal"/>
    <w:rsid w:val="005D41EE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0F9AA1"/>
      </w:tcPr>
    </w:tblStylePr>
    <w:tblStylePr w:type="band2Horz">
      <w:rPr>
        <w:rFonts w:ascii="Arial" w:hAnsi="Arial"/>
      </w:rPr>
      <w:tblPr/>
      <w:tcPr>
        <w:shd w:val="clear" w:color="auto" w:fill="B5F6F9"/>
      </w:tcPr>
    </w:tblStylePr>
  </w:style>
  <w:style w:type="table" w:customStyle="1" w:styleId="TealTable">
    <w:name w:val="Teal Table"/>
    <w:basedOn w:val="TableNormal"/>
    <w:rsid w:val="005D41EE"/>
    <w:rPr>
      <w:rFonts w:ascii="Arial" w:hAnsi="Arial"/>
    </w:rPr>
    <w:tblPr>
      <w:tblInd w:w="108" w:type="dxa"/>
      <w:tblBorders>
        <w:top w:val="single" w:sz="4" w:space="0" w:color="0F9AA1"/>
        <w:bottom w:val="single" w:sz="4" w:space="0" w:color="0F9AA1"/>
        <w:insideH w:val="single" w:sz="4" w:space="0" w:color="0F9AA1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0F9AA1"/>
      </w:tcPr>
    </w:tblStylePr>
  </w:style>
  <w:style w:type="table" w:customStyle="1" w:styleId="TealGridTable">
    <w:name w:val="Teal Grid Table"/>
    <w:basedOn w:val="TableNormal"/>
    <w:rsid w:val="008A3DBC"/>
    <w:rPr>
      <w:rFonts w:ascii="Arial" w:hAnsi="Arial"/>
    </w:rPr>
    <w:tblPr>
      <w:tblInd w:w="108" w:type="dxa"/>
      <w:tblBorders>
        <w:top w:val="single" w:sz="4" w:space="0" w:color="0F9AA1"/>
        <w:left w:val="single" w:sz="4" w:space="0" w:color="0F9AA1"/>
        <w:bottom w:val="single" w:sz="4" w:space="0" w:color="0F9AA1"/>
        <w:right w:val="single" w:sz="4" w:space="0" w:color="0F9AA1"/>
        <w:insideH w:val="single" w:sz="4" w:space="0" w:color="0F9AA1"/>
        <w:insideV w:val="single" w:sz="4" w:space="0" w:color="0F9AA1"/>
      </w:tblBorders>
    </w:tblPr>
    <w:tblStylePr w:type="firstRow">
      <w:rPr>
        <w:color w:val="FFFFFF"/>
      </w:rPr>
      <w:tblPr/>
      <w:tcPr>
        <w:tcBorders>
          <w:insideV w:val="single" w:sz="4" w:space="0" w:color="FFFFFF"/>
        </w:tcBorders>
        <w:shd w:val="clear" w:color="auto" w:fill="0F9AA1"/>
      </w:tcPr>
    </w:tblStylePr>
  </w:style>
  <w:style w:type="paragraph" w:styleId="z-BottomofForm">
    <w:name w:val="HTML Bottom of Form"/>
    <w:basedOn w:val="Normal"/>
    <w:next w:val="Normal"/>
    <w:hidden/>
    <w:rsid w:val="008C130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locked/>
    <w:rsid w:val="009F7472"/>
    <w:rPr>
      <w:rFonts w:ascii="Arial" w:hAnsi="Arial"/>
      <w:b/>
      <w:color w:val="B80B4D"/>
      <w:sz w:val="36"/>
      <w:szCs w:val="36"/>
    </w:rPr>
  </w:style>
  <w:style w:type="character" w:customStyle="1" w:styleId="Heading2Char">
    <w:name w:val="Heading 2 Char"/>
    <w:basedOn w:val="DefaultParagraphFont"/>
    <w:link w:val="Heading2"/>
    <w:locked/>
    <w:rsid w:val="009F7472"/>
    <w:rPr>
      <w:rFonts w:ascii="Arial" w:hAnsi="Arial"/>
      <w:color w:val="B80B4D"/>
      <w:sz w:val="32"/>
      <w:szCs w:val="24"/>
    </w:rPr>
  </w:style>
  <w:style w:type="paragraph" w:styleId="z-TopofForm">
    <w:name w:val="HTML Top of Form"/>
    <w:basedOn w:val="Normal"/>
    <w:next w:val="Normal"/>
    <w:hidden/>
    <w:rsid w:val="008C130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locked/>
    <w:rsid w:val="009F7472"/>
    <w:rPr>
      <w:rFonts w:ascii="Arial" w:hAnsi="Arial"/>
      <w:b/>
      <w:color w:val="373F3C"/>
      <w:sz w:val="28"/>
      <w:szCs w:val="24"/>
    </w:rPr>
  </w:style>
  <w:style w:type="character" w:customStyle="1" w:styleId="BodyTextChar">
    <w:name w:val="Body Text Char"/>
    <w:basedOn w:val="DefaultParagraphFont"/>
    <w:link w:val="BodyText"/>
    <w:locked/>
    <w:rsid w:val="00C54449"/>
    <w:rPr>
      <w:rFonts w:ascii="Arial" w:hAnsi="Arial"/>
      <w:sz w:val="22"/>
      <w:szCs w:val="24"/>
      <w:lang w:val="en-AU" w:eastAsia="en-AU" w:bidi="ar-SA"/>
    </w:rPr>
  </w:style>
  <w:style w:type="paragraph" w:customStyle="1" w:styleId="Bodycopy">
    <w:name w:val="Body copy"/>
    <w:basedOn w:val="Normal"/>
    <w:link w:val="BodycopyChar"/>
    <w:qFormat/>
    <w:rsid w:val="009F7472"/>
  </w:style>
  <w:style w:type="character" w:customStyle="1" w:styleId="BodycopyChar">
    <w:name w:val="Body copy Char"/>
    <w:basedOn w:val="DefaultParagraphFont"/>
    <w:link w:val="Bodycopy"/>
    <w:rsid w:val="009F7472"/>
    <w:rPr>
      <w:rFonts w:ascii="Arial" w:hAnsi="Arial"/>
      <w:sz w:val="22"/>
      <w:szCs w:val="24"/>
    </w:rPr>
  </w:style>
  <w:style w:type="paragraph" w:customStyle="1" w:styleId="Default">
    <w:name w:val="Default"/>
    <w:rsid w:val="006F1B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F42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F4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sc.qld.gov.a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orgov.qld.gov.au/recruitment-performance-and-career/employee-management-conduct-and-performance/conduct-and-performance/cape-case-categorisation-framewor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gov.qld.gov.au/recruitment-performance-and-career/workforce-planning/workforce-statistics-and-tools/workforce-statistic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0 xmlns="42f71f86-2bc3-4eda-a5e7-ed52d7073a80">
      <Url xsi:nil="true"/>
      <Description xsi:nil="true"/>
    </link0>
    <Subject_x0020_matter_x0020_expert xmlns="42f71f86-2bc3-4eda-a5e7-ed52d7073a80">
      <UserInfo>
        <DisplayName/>
        <AccountId xsi:nil="true"/>
        <AccountType/>
      </UserInfo>
    </Subject_x0020_matter_x0020_expert>
    <Approver xmlns="42f71f86-2bc3-4eda-a5e7-ed52d7073a80">
      <UserInfo>
        <DisplayName/>
        <AccountId xsi:nil="true"/>
        <AccountType/>
      </UserInfo>
    </Approver>
    <Link xmlns="42f71f86-2bc3-4eda-a5e7-ed52d7073a80">
      <Url xsi:nil="true"/>
      <Description xsi:nil="true"/>
    </Link>
    <Pagetitle xmlns="42f71f86-2bc3-4eda-a5e7-ed52d7073a80" xsi:nil="true"/>
    <lcf76f155ced4ddcb4097134ff3c332f xmlns="42f71f86-2bc3-4eda-a5e7-ed52d7073a80">
      <Terms xmlns="http://schemas.microsoft.com/office/infopath/2007/PartnerControls"/>
    </lcf76f155ced4ddcb4097134ff3c332f>
    <Editor0 xmlns="42f71f86-2bc3-4eda-a5e7-ed52d7073a80">
      <UserInfo>
        <DisplayName/>
        <AccountId xsi:nil="true"/>
        <AccountType/>
      </UserInfo>
    </Editor0>
    <Description_x002f_summary xmlns="42f71f86-2bc3-4eda-a5e7-ed52d7073a80" xsi:nil="true"/>
    <TaxCatchAll xmlns="fd5a31b8-7943-496c-9bf2-dda18d38b6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05E8EC994B74384C3E9D77F3265EB" ma:contentTypeVersion="34" ma:contentTypeDescription="Create a new document." ma:contentTypeScope="" ma:versionID="ba0685d762c3669c2e938dc78ec88029">
  <xsd:schema xmlns:xsd="http://www.w3.org/2001/XMLSchema" xmlns:xs="http://www.w3.org/2001/XMLSchema" xmlns:p="http://schemas.microsoft.com/office/2006/metadata/properties" xmlns:ns2="42f71f86-2bc3-4eda-a5e7-ed52d7073a80" xmlns:ns3="fd5a31b8-7943-496c-9bf2-dda18d38b62a" targetNamespace="http://schemas.microsoft.com/office/2006/metadata/properties" ma:root="true" ma:fieldsID="f7198de6cb48d674ae18b7aeaf33341d" ns2:_="" ns3:_="">
    <xsd:import namespace="42f71f86-2bc3-4eda-a5e7-ed52d7073a80"/>
    <xsd:import namespace="fd5a31b8-7943-496c-9bf2-dda18d38b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ink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link0" minOccurs="0"/>
                <xsd:element ref="ns2:MediaServiceSearchProperties" minOccurs="0"/>
                <xsd:element ref="ns2:Pagetitle" minOccurs="0"/>
                <xsd:element ref="ns2:Description_x002f_summary" minOccurs="0"/>
                <xsd:element ref="ns2:Editor0" minOccurs="0"/>
                <xsd:element ref="ns2:Subject_x0020_matter_x0020_expert" minOccurs="0"/>
                <xsd:element ref="ns2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1f86-2bc3-4eda-a5e7-ed52d7073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ink" ma:index="1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0" ma:index="26" nillable="true" ma:displayName="link" ma:format="Hyperlink" ma:internalName="link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getitle" ma:index="28" nillable="true" ma:displayName="Page title" ma:format="Dropdown" ma:internalName="Pagetitle">
      <xsd:simpleType>
        <xsd:restriction base="dms:Text">
          <xsd:maxLength value="255"/>
        </xsd:restriction>
      </xsd:simpleType>
    </xsd:element>
    <xsd:element name="Description_x002f_summary" ma:index="29" nillable="true" ma:displayName="Description/summary" ma:format="Dropdown" ma:internalName="Description_x002f_summary">
      <xsd:simpleType>
        <xsd:restriction base="dms:Note">
          <xsd:maxLength value="255"/>
        </xsd:restriction>
      </xsd:simpleType>
    </xsd:element>
    <xsd:element name="Editor0" ma:index="31" nillable="true" ma:displayName="Editor" ma:list="UserInfo" ma:SharePointGroup="0" ma:internalName="Edito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ject_x0020_matter_x0020_expert" ma:index="32" nillable="true" ma:displayName="Subject matter expert" ma:description="Subject matter expert" ma:list="UserInfo" ma:SharePointGroup="0" ma:internalName="Subject_x0020_matter_x0020_expert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33" nillable="true" ma:displayName="Approver" ma:description="Approver" ma:list="UserInfo" ma:SharePointGroup="0" ma:internalName="Approv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a31b8-7943-496c-9bf2-dda18d38b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d682a1-3bd8-46c1-be71-5eea99c24b83}" ma:internalName="TaxCatchAll" ma:showField="CatchAllData" ma:web="fd5a31b8-7943-496c-9bf2-dda18d38b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3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62915-6782-4977-AE63-1FF65139CB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786A3E-650C-4C38-999D-FCD5A8FCCF57}"/>
</file>

<file path=customXml/itemProps3.xml><?xml version="1.0" encoding="utf-8"?>
<ds:datastoreItem xmlns:ds="http://schemas.openxmlformats.org/officeDocument/2006/customXml" ds:itemID="{14FBB97F-8883-46A5-9F0D-A29A41C29C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E118A7-CE98-4C8E-83D1-623AAE1C52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DIRECTIVE No. 5/14: Workforce profile and work performance information</vt:lpstr>
    </vt:vector>
  </TitlesOfParts>
  <Manager/>
  <Company>Public Service Commission, Queensland Government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DIRECTIVE No. 5/14: Workforce profile and work performance information</dc:title>
  <dc:subject>DIRECTIVE No. 5/14: Workforce profile and work performance information</dc:subject>
  <dc:creator>Public Service Commission;Queensland Government</dc:creator>
  <cp:keywords>DIRECTIVE No. 5/14: Workforce profile and work performance information</cp:keywords>
  <dc:description>DIRECTIVE No. 5/14: Workforce profile and work performance information</dc:description>
  <cp:lastPrinted>2017-04-10T06:48:00Z</cp:lastPrinted>
  <dcterms:created xsi:type="dcterms:W3CDTF">2017-04-13T00:51:00Z</dcterms:created>
  <dcterms:modified xsi:type="dcterms:W3CDTF">2025-08-05T01:08:00Z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0x01010066605E8EC994B74384C3E9D77F3265EB</vt:lpwstr>
  </property>
</Properties>
</file>