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D7E3" w14:textId="0C3C4912" w:rsidR="00B55032" w:rsidRPr="000C4C8A" w:rsidRDefault="008533F7" w:rsidP="00411596">
      <w:pPr>
        <w:pStyle w:val="Title"/>
      </w:pPr>
      <w:r w:rsidRPr="000C4C8A">
        <w:t>Manual form – incident report</w:t>
      </w:r>
    </w:p>
    <w:p w14:paraId="733AB481" w14:textId="6475863B" w:rsidR="008533F7" w:rsidRDefault="00B86421" w:rsidP="00411596">
      <w:pPr>
        <w:pStyle w:val="Heading1"/>
      </w:pPr>
      <w:r>
        <w:t xml:space="preserve">Department of Hospitality </w:t>
      </w:r>
    </w:p>
    <w:p w14:paraId="550E1F4B" w14:textId="05A855F5" w:rsidR="008533F7" w:rsidRDefault="008533F7" w:rsidP="00411596">
      <w:pPr>
        <w:pStyle w:val="Heading1"/>
      </w:pPr>
      <w:r>
        <w:t>Overview</w:t>
      </w:r>
    </w:p>
    <w:p w14:paraId="30F11BBA" w14:textId="77777777" w:rsidR="008533F7" w:rsidRPr="00411596" w:rsidRDefault="008533F7" w:rsidP="00411596">
      <w:r w:rsidRPr="00411596">
        <w:t>This report contains sensitive information that is not public knowledge. This assessment must not be shared with third parties or other areas of government without permission from the reporting organisation and Queensland Government Cyber Security Unit (QGCSU).</w:t>
      </w:r>
    </w:p>
    <w:p w14:paraId="2CC18B55" w14:textId="77777777" w:rsidR="008533F7" w:rsidRPr="00411596" w:rsidRDefault="008533F7" w:rsidP="00411596">
      <w:r w:rsidRPr="00411596">
        <w:t xml:space="preserve">Reports should be submitted via the portal, with the completion and submission of this form providing an additional back up mechanism. Once completed, any manual report form should be submitted to: </w:t>
      </w:r>
      <w:hyperlink r:id="rId12" w:tgtFrame="_blank" w:tooltip="mailto:cyberdefencecentre@cyber.qld.gov.au" w:history="1">
        <w:r w:rsidRPr="00411596">
          <w:rPr>
            <w:rStyle w:val="Hyperlink"/>
          </w:rPr>
          <w:t>CyberDefenceCentre@cyber.qld.gov.au</w:t>
        </w:r>
      </w:hyperlink>
    </w:p>
    <w:p w14:paraId="69BE9D9A" w14:textId="733747E5" w:rsidR="008533F7" w:rsidRPr="0097043D" w:rsidRDefault="008533F7" w:rsidP="00411596">
      <w:pPr>
        <w:rPr>
          <w:b/>
          <w:bCs/>
        </w:rPr>
      </w:pPr>
      <w:r w:rsidRPr="00411596">
        <w:t>The QGCSU recognise that depending on the stage of the incident lifecycle, not all information may be available. Reporting agencies should try to fill in as much as possible</w:t>
      </w:r>
      <w:r w:rsidR="00681216">
        <w:t xml:space="preserve">. Further guidance can be found in the </w:t>
      </w:r>
      <w:hyperlink r:id="rId13" w:history="1">
        <w:r w:rsidR="00B81B78" w:rsidRPr="0097043D">
          <w:rPr>
            <w:rStyle w:val="Hyperlink"/>
          </w:rPr>
          <w:t>Vocabulary for event recording and incident sharing framework overview</w:t>
        </w:r>
      </w:hyperlink>
      <w:r w:rsidR="0097043D" w:rsidRPr="0097043D">
        <w:t xml:space="preserve">. </w:t>
      </w:r>
      <w:r w:rsidRPr="0097043D">
        <w:t>The</w:t>
      </w:r>
      <w:r w:rsidRPr="00411596">
        <w:t xml:space="preserve"> QGCSU will work with entities to update </w:t>
      </w:r>
      <w:r w:rsidR="00472DEC" w:rsidRPr="00411596">
        <w:t xml:space="preserve">incident </w:t>
      </w:r>
      <w:r w:rsidRPr="00411596">
        <w:t>reports as new information becomes available.</w:t>
      </w:r>
    </w:p>
    <w:p w14:paraId="7AA2EA71" w14:textId="50D15281" w:rsidR="00B009D6" w:rsidRDefault="00B009D6" w:rsidP="00411596">
      <w:pPr>
        <w:pStyle w:val="Heading1"/>
      </w:pPr>
      <w:r w:rsidRPr="00DA5760">
        <w:t xml:space="preserve">Incident </w:t>
      </w:r>
      <w:r w:rsidR="00472DEC">
        <w:t>s</w:t>
      </w:r>
      <w:r w:rsidR="00472DEC" w:rsidRPr="00DA5760">
        <w:t>cope</w:t>
      </w:r>
    </w:p>
    <w:tbl>
      <w:tblPr>
        <w:tblpPr w:leftFromText="180" w:rightFromText="180" w:vertAnchor="text" w:tblpY="1"/>
        <w:tblOverlap w:val="never"/>
        <w:tblW w:w="0" w:type="auto"/>
        <w:tblLook w:val="04A0" w:firstRow="1" w:lastRow="0" w:firstColumn="1" w:lastColumn="0" w:noHBand="0" w:noVBand="1"/>
      </w:tblPr>
      <w:tblGrid>
        <w:gridCol w:w="2689"/>
        <w:gridCol w:w="1878"/>
        <w:gridCol w:w="1878"/>
        <w:gridCol w:w="1878"/>
        <w:gridCol w:w="1878"/>
      </w:tblGrid>
      <w:tr w:rsidR="00B009D6" w:rsidRPr="00DA5760" w14:paraId="3CBFDF2C"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1717B0" w14:textId="77777777" w:rsidR="00B009D6" w:rsidRPr="00DA5760" w:rsidRDefault="00B009D6" w:rsidP="00411596">
            <w:pPr>
              <w:rPr>
                <w:lang w:val="en-US"/>
              </w:rPr>
            </w:pPr>
            <w:r w:rsidRPr="00DA5760">
              <w:rPr>
                <w:lang w:val="en-US"/>
              </w:rPr>
              <w:t>Date and time occurred</w:t>
            </w:r>
          </w:p>
        </w:tc>
        <w:tc>
          <w:tcPr>
            <w:tcW w:w="7512" w:type="dxa"/>
            <w:gridSpan w:val="4"/>
            <w:tcBorders>
              <w:top w:val="single" w:sz="4" w:space="0" w:color="auto"/>
              <w:left w:val="single" w:sz="4" w:space="0" w:color="auto"/>
              <w:bottom w:val="single" w:sz="4" w:space="0" w:color="auto"/>
              <w:right w:val="single" w:sz="4" w:space="0" w:color="auto"/>
            </w:tcBorders>
            <w:vAlign w:val="center"/>
            <w:hideMark/>
          </w:tcPr>
          <w:p w14:paraId="42F499DF" w14:textId="1D9CFE5B" w:rsidR="00B009D6" w:rsidRPr="00DA5760" w:rsidRDefault="000B1705" w:rsidP="00411596">
            <w:pPr>
              <w:rPr>
                <w:lang w:val="en-US"/>
              </w:rPr>
            </w:pPr>
            <w:r>
              <w:rPr>
                <w:lang w:val="en-US"/>
              </w:rPr>
              <w:t>31 December 2025</w:t>
            </w:r>
            <w:r w:rsidR="00B009D6" w:rsidRPr="00DA5760">
              <w:rPr>
                <w:lang w:val="en-US"/>
              </w:rPr>
              <w:t xml:space="preserve">, </w:t>
            </w:r>
            <w:r>
              <w:rPr>
                <w:lang w:val="en-US"/>
              </w:rPr>
              <w:t>11:05am</w:t>
            </w:r>
          </w:p>
        </w:tc>
      </w:tr>
      <w:tr w:rsidR="00B009D6" w:rsidRPr="00DA5760" w14:paraId="18F70B42"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E168B0" w14:textId="77777777" w:rsidR="00B009D6" w:rsidRPr="00DA5760" w:rsidRDefault="00B009D6" w:rsidP="00411596">
            <w:pPr>
              <w:rPr>
                <w:lang w:val="en-US"/>
              </w:rPr>
            </w:pPr>
            <w:r w:rsidRPr="00DA5760">
              <w:rPr>
                <w:lang w:val="en-US"/>
              </w:rPr>
              <w:t>Date and time reported</w:t>
            </w:r>
          </w:p>
        </w:tc>
        <w:tc>
          <w:tcPr>
            <w:tcW w:w="7512" w:type="dxa"/>
            <w:gridSpan w:val="4"/>
            <w:tcBorders>
              <w:top w:val="single" w:sz="4" w:space="0" w:color="auto"/>
              <w:left w:val="single" w:sz="4" w:space="0" w:color="auto"/>
              <w:bottom w:val="single" w:sz="4" w:space="0" w:color="auto"/>
              <w:right w:val="single" w:sz="4" w:space="0" w:color="auto"/>
            </w:tcBorders>
            <w:vAlign w:val="center"/>
            <w:hideMark/>
          </w:tcPr>
          <w:p w14:paraId="0D79E947" w14:textId="62D8CC0C" w:rsidR="00B009D6" w:rsidRPr="00DA5760" w:rsidRDefault="000B1705" w:rsidP="00411596">
            <w:pPr>
              <w:rPr>
                <w:lang w:val="en-US"/>
              </w:rPr>
            </w:pPr>
            <w:r>
              <w:rPr>
                <w:lang w:val="en-US"/>
              </w:rPr>
              <w:t>01 January 2026</w:t>
            </w:r>
            <w:r w:rsidR="00084AB0">
              <w:rPr>
                <w:lang w:val="en-US"/>
              </w:rPr>
              <w:t>,</w:t>
            </w:r>
            <w:r>
              <w:rPr>
                <w:lang w:val="en-US"/>
              </w:rPr>
              <w:t xml:space="preserve"> 09</w:t>
            </w:r>
            <w:r w:rsidR="00707248">
              <w:rPr>
                <w:lang w:val="en-US"/>
              </w:rPr>
              <w:t>:</w:t>
            </w:r>
            <w:r>
              <w:rPr>
                <w:lang w:val="en-US"/>
              </w:rPr>
              <w:t>00am</w:t>
            </w:r>
          </w:p>
        </w:tc>
      </w:tr>
      <w:tr w:rsidR="00B009D6" w:rsidRPr="00DA5760" w14:paraId="37DCE90F"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5F89D056" w14:textId="36718B81" w:rsidR="00B009D6" w:rsidRPr="00DA5760" w:rsidRDefault="00B009D6" w:rsidP="00411596">
            <w:pPr>
              <w:rPr>
                <w:lang w:val="en-US"/>
              </w:rPr>
            </w:pPr>
            <w:r>
              <w:rPr>
                <w:lang w:val="en-US"/>
              </w:rPr>
              <w:t xml:space="preserve">Incident </w:t>
            </w:r>
            <w:r w:rsidR="00472DEC">
              <w:rPr>
                <w:lang w:val="en-US"/>
              </w:rPr>
              <w:t>status</w:t>
            </w:r>
          </w:p>
        </w:tc>
        <w:tc>
          <w:tcPr>
            <w:tcW w:w="3756" w:type="dxa"/>
            <w:gridSpan w:val="2"/>
            <w:tcBorders>
              <w:top w:val="single" w:sz="4" w:space="0" w:color="auto"/>
              <w:left w:val="single" w:sz="4" w:space="0" w:color="auto"/>
              <w:bottom w:val="single" w:sz="4" w:space="0" w:color="auto"/>
              <w:right w:val="single" w:sz="4" w:space="0" w:color="auto"/>
            </w:tcBorders>
            <w:vAlign w:val="center"/>
          </w:tcPr>
          <w:p w14:paraId="7AACCC3B" w14:textId="4C1143D0" w:rsidR="00B009D6" w:rsidRPr="00DA5760" w:rsidRDefault="00B009D6" w:rsidP="00411596">
            <w:pPr>
              <w:rPr>
                <w:lang w:val="en-US"/>
              </w:rPr>
            </w:pPr>
            <w:r w:rsidRPr="00490ED3">
              <w:rPr>
                <w:lang w:val="en-US"/>
              </w:rPr>
              <w:t>Confirmed</w:t>
            </w:r>
          </w:p>
        </w:tc>
        <w:tc>
          <w:tcPr>
            <w:tcW w:w="375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50A5147" w14:textId="21B75DB6" w:rsidR="00B009D6" w:rsidRPr="000B1705" w:rsidRDefault="00B009D6" w:rsidP="00411596">
            <w:pPr>
              <w:rPr>
                <w:lang w:val="en-US"/>
              </w:rPr>
            </w:pPr>
            <w:r w:rsidRPr="000B1705">
              <w:rPr>
                <w:lang w:val="en-US"/>
              </w:rPr>
              <w:t>Suspected</w:t>
            </w:r>
          </w:p>
        </w:tc>
      </w:tr>
      <w:tr w:rsidR="00B009D6" w:rsidRPr="00DA5760" w14:paraId="6EEE9F4B"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5E1B8149" w14:textId="50CB5881" w:rsidR="00B009D6" w:rsidRPr="00DA5760" w:rsidRDefault="00B009D6" w:rsidP="00411596">
            <w:pPr>
              <w:rPr>
                <w:lang w:val="en-US"/>
              </w:rPr>
            </w:pPr>
            <w:r>
              <w:rPr>
                <w:lang w:val="en-US"/>
              </w:rPr>
              <w:t>P</w:t>
            </w:r>
            <w:r w:rsidRPr="00DA5760">
              <w:rPr>
                <w:lang w:val="en-US"/>
              </w:rPr>
              <w:t>riority</w:t>
            </w:r>
          </w:p>
        </w:tc>
        <w:tc>
          <w:tcPr>
            <w:tcW w:w="1878" w:type="dxa"/>
            <w:tcBorders>
              <w:top w:val="single" w:sz="4" w:space="0" w:color="auto"/>
              <w:left w:val="single" w:sz="4" w:space="0" w:color="auto"/>
              <w:bottom w:val="single" w:sz="4" w:space="0" w:color="auto"/>
              <w:right w:val="single" w:sz="4" w:space="0" w:color="auto"/>
            </w:tcBorders>
            <w:vAlign w:val="center"/>
          </w:tcPr>
          <w:p w14:paraId="60C88602" w14:textId="77777777" w:rsidR="00B009D6" w:rsidRDefault="00B009D6" w:rsidP="00411596">
            <w:pPr>
              <w:rPr>
                <w:lang w:val="en-US"/>
              </w:rPr>
            </w:pPr>
            <w:r w:rsidRPr="00DA5760">
              <w:rPr>
                <w:lang w:val="en-US"/>
              </w:rPr>
              <w:t>P1</w:t>
            </w:r>
          </w:p>
          <w:p w14:paraId="04F47FF1" w14:textId="07C9D3E5" w:rsidR="00B009D6" w:rsidRPr="00DA5760" w:rsidRDefault="00B009D6" w:rsidP="00411596">
            <w:pPr>
              <w:rPr>
                <w:lang w:val="en-US"/>
              </w:rPr>
            </w:pPr>
            <w:r w:rsidRPr="00C95BE2">
              <w:rPr>
                <w:lang w:val="en-US"/>
              </w:rPr>
              <w:t>Critical</w:t>
            </w:r>
          </w:p>
        </w:tc>
        <w:tc>
          <w:tcPr>
            <w:tcW w:w="187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D2B182" w14:textId="77777777" w:rsidR="00B009D6" w:rsidRPr="000B1705" w:rsidRDefault="00B009D6" w:rsidP="00411596">
            <w:pPr>
              <w:rPr>
                <w:lang w:val="en-US"/>
              </w:rPr>
            </w:pPr>
            <w:r w:rsidRPr="000B1705">
              <w:rPr>
                <w:lang w:val="en-US"/>
              </w:rPr>
              <w:t>P2</w:t>
            </w:r>
          </w:p>
          <w:p w14:paraId="32DCE2CB" w14:textId="01F0C6B6" w:rsidR="00B009D6" w:rsidRPr="000B1705" w:rsidRDefault="00B009D6" w:rsidP="00411596">
            <w:pPr>
              <w:rPr>
                <w:lang w:val="en-US"/>
              </w:rPr>
            </w:pPr>
            <w:r w:rsidRPr="000B1705">
              <w:rPr>
                <w:lang w:val="en-US"/>
              </w:rPr>
              <w:t>High</w:t>
            </w:r>
          </w:p>
        </w:tc>
        <w:tc>
          <w:tcPr>
            <w:tcW w:w="187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03D89C" w14:textId="77777777" w:rsidR="00B009D6" w:rsidRPr="000B1705" w:rsidRDefault="00B009D6" w:rsidP="00411596">
            <w:pPr>
              <w:rPr>
                <w:lang w:val="en-US"/>
              </w:rPr>
            </w:pPr>
            <w:r w:rsidRPr="000B1705">
              <w:rPr>
                <w:lang w:val="en-US"/>
              </w:rPr>
              <w:t>P3</w:t>
            </w:r>
          </w:p>
          <w:p w14:paraId="5EF55FF5" w14:textId="67999DC2" w:rsidR="00B009D6" w:rsidRPr="000B1705" w:rsidRDefault="00B009D6" w:rsidP="00411596">
            <w:pPr>
              <w:rPr>
                <w:lang w:val="en-US"/>
              </w:rPr>
            </w:pPr>
            <w:r w:rsidRPr="000B1705">
              <w:rPr>
                <w:lang w:val="en-US"/>
              </w:rPr>
              <w:t>Moderate</w:t>
            </w:r>
          </w:p>
        </w:tc>
        <w:tc>
          <w:tcPr>
            <w:tcW w:w="187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B45F815" w14:textId="77777777" w:rsidR="00B009D6" w:rsidRPr="000B1705" w:rsidRDefault="00B009D6" w:rsidP="00411596">
            <w:pPr>
              <w:rPr>
                <w:lang w:val="en-US"/>
              </w:rPr>
            </w:pPr>
            <w:r w:rsidRPr="000B1705">
              <w:rPr>
                <w:lang w:val="en-US"/>
              </w:rPr>
              <w:t>P4</w:t>
            </w:r>
          </w:p>
          <w:p w14:paraId="603BBDD6" w14:textId="164AF54E" w:rsidR="00B009D6" w:rsidRPr="000B1705" w:rsidRDefault="00B009D6" w:rsidP="00411596">
            <w:pPr>
              <w:rPr>
                <w:lang w:val="en-US"/>
              </w:rPr>
            </w:pPr>
            <w:r w:rsidRPr="000B1705">
              <w:rPr>
                <w:lang w:val="en-US"/>
              </w:rPr>
              <w:t>Low</w:t>
            </w:r>
          </w:p>
        </w:tc>
      </w:tr>
      <w:tr w:rsidR="00B009D6" w:rsidRPr="00DA5760" w14:paraId="22D5916E"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1926C062" w14:textId="2A1C05A1" w:rsidR="00B009D6" w:rsidRPr="00DA5760" w:rsidRDefault="00B009D6" w:rsidP="00411596">
            <w:pPr>
              <w:rPr>
                <w:lang w:val="en-US"/>
              </w:rPr>
            </w:pPr>
            <w:r>
              <w:rPr>
                <w:lang w:val="en-US"/>
              </w:rPr>
              <w:t xml:space="preserve">Description of </w:t>
            </w:r>
            <w:r w:rsidR="00472DEC">
              <w:rPr>
                <w:lang w:val="en-US"/>
              </w:rPr>
              <w:t>incident</w:t>
            </w:r>
          </w:p>
        </w:tc>
        <w:tc>
          <w:tcPr>
            <w:tcW w:w="7512" w:type="dxa"/>
            <w:gridSpan w:val="4"/>
            <w:tcBorders>
              <w:top w:val="single" w:sz="4" w:space="0" w:color="auto"/>
              <w:left w:val="single" w:sz="4" w:space="0" w:color="auto"/>
              <w:bottom w:val="single" w:sz="4" w:space="0" w:color="auto"/>
              <w:right w:val="single" w:sz="4" w:space="0" w:color="auto"/>
            </w:tcBorders>
            <w:vAlign w:val="center"/>
          </w:tcPr>
          <w:p w14:paraId="18CB4348" w14:textId="77777777" w:rsidR="006C275A" w:rsidRDefault="000B1705" w:rsidP="00411596">
            <w:r w:rsidRPr="000B1705">
              <w:t xml:space="preserve">A vendor (Tasty Eats Pty Ltd), providing the department with critical services (catering ordering system) has detected unauthorised traffic in their environment. Limited information is available </w:t>
            </w:r>
            <w:proofErr w:type="gramStart"/>
            <w:r w:rsidRPr="000B1705">
              <w:t>at this time</w:t>
            </w:r>
            <w:proofErr w:type="gramEnd"/>
            <w:r w:rsidRPr="000B1705">
              <w:t>.</w:t>
            </w:r>
          </w:p>
          <w:p w14:paraId="48E0DAB3" w14:textId="77777777" w:rsidR="006C275A" w:rsidRPr="00CA0200" w:rsidRDefault="006C275A" w:rsidP="00411596">
            <w:r w:rsidRPr="00CA0200">
              <w:t xml:space="preserve">The </w:t>
            </w:r>
            <w:r>
              <w:t>catering ordering system</w:t>
            </w:r>
            <w:r w:rsidRPr="00CA0200">
              <w:t xml:space="preserve"> offers self service functions to individuals. It is a web-based platform used across the State and is linked with the Department of </w:t>
            </w:r>
            <w:r>
              <w:t>Hospitality’s</w:t>
            </w:r>
            <w:r w:rsidRPr="00CA0200">
              <w:t xml:space="preserve"> IT environment. </w:t>
            </w:r>
          </w:p>
          <w:p w14:paraId="7532F20C" w14:textId="5988B9B7" w:rsidR="006C275A" w:rsidRPr="00CA0200" w:rsidRDefault="006C275A" w:rsidP="00411596">
            <w:r w:rsidRPr="00CA0200">
              <w:t xml:space="preserve">The data contained within the </w:t>
            </w:r>
            <w:r>
              <w:t>catering ordering system</w:t>
            </w:r>
            <w:r w:rsidRPr="00CA0200">
              <w:t xml:space="preserve"> includes a subset of department data that contains personal and staff information </w:t>
            </w:r>
            <w:r w:rsidR="00FE1133" w:rsidRPr="00CA0200">
              <w:t>e.g.</w:t>
            </w:r>
            <w:r w:rsidRPr="00CA0200">
              <w:t xml:space="preserve"> </w:t>
            </w:r>
            <w:r w:rsidR="00472DEC" w:rsidRPr="00CA0200">
              <w:t>first name, last name, address, phone number, and date of birth</w:t>
            </w:r>
            <w:r w:rsidRPr="00CA0200">
              <w:t xml:space="preserve">. </w:t>
            </w:r>
          </w:p>
          <w:p w14:paraId="7EAF36C8" w14:textId="3E7C9B37" w:rsidR="006C275A" w:rsidRPr="006C275A" w:rsidRDefault="006C275A" w:rsidP="00411596">
            <w:r w:rsidRPr="00CA0200">
              <w:t>The vendor incident relates to a personal computer of an employee of the vendor, which contained administrator level access and Department of</w:t>
            </w:r>
            <w:r>
              <w:t xml:space="preserve"> Hospitality </w:t>
            </w:r>
            <w:r w:rsidRPr="00CA0200">
              <w:t>access files</w:t>
            </w:r>
            <w:r>
              <w:t>.</w:t>
            </w:r>
          </w:p>
        </w:tc>
      </w:tr>
      <w:tr w:rsidR="00B009D6" w:rsidRPr="00DA5760" w14:paraId="37C4E158"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544291C3" w14:textId="16FD09BD" w:rsidR="00B009D6" w:rsidRDefault="00B009D6" w:rsidP="00411596">
            <w:pPr>
              <w:rPr>
                <w:lang w:val="en-US"/>
              </w:rPr>
            </w:pPr>
            <w:r>
              <w:rPr>
                <w:lang w:val="en-US"/>
              </w:rPr>
              <w:t xml:space="preserve">Multiple </w:t>
            </w:r>
            <w:r w:rsidR="00472DEC">
              <w:rPr>
                <w:lang w:val="en-US"/>
              </w:rPr>
              <w:t>agencies affected</w:t>
            </w:r>
          </w:p>
        </w:tc>
        <w:tc>
          <w:tcPr>
            <w:tcW w:w="375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368412" w14:textId="11442C06" w:rsidR="00B009D6" w:rsidRPr="000B1705" w:rsidRDefault="00B009D6" w:rsidP="00411596">
            <w:pPr>
              <w:rPr>
                <w:lang w:val="en-US"/>
              </w:rPr>
            </w:pPr>
            <w:r w:rsidRPr="000B1705">
              <w:rPr>
                <w:lang w:val="en-US"/>
              </w:rPr>
              <w:t>Yes</w:t>
            </w:r>
          </w:p>
        </w:tc>
        <w:tc>
          <w:tcPr>
            <w:tcW w:w="3756" w:type="dxa"/>
            <w:gridSpan w:val="2"/>
            <w:tcBorders>
              <w:top w:val="single" w:sz="4" w:space="0" w:color="auto"/>
              <w:left w:val="single" w:sz="4" w:space="0" w:color="auto"/>
              <w:bottom w:val="single" w:sz="4" w:space="0" w:color="auto"/>
              <w:right w:val="single" w:sz="4" w:space="0" w:color="auto"/>
            </w:tcBorders>
            <w:vAlign w:val="center"/>
          </w:tcPr>
          <w:p w14:paraId="18DED603" w14:textId="7F59A683" w:rsidR="00B009D6" w:rsidRDefault="00B009D6" w:rsidP="00411596">
            <w:pPr>
              <w:rPr>
                <w:lang w:val="en-US"/>
              </w:rPr>
            </w:pPr>
            <w:r w:rsidRPr="00490ED3">
              <w:rPr>
                <w:lang w:val="en-US"/>
              </w:rPr>
              <w:t>No</w:t>
            </w:r>
          </w:p>
        </w:tc>
      </w:tr>
      <w:tr w:rsidR="00B009D6" w:rsidRPr="00DA5760" w14:paraId="0CA70497"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28934174" w14:textId="1FA541CA" w:rsidR="00B009D6" w:rsidRDefault="00B009D6" w:rsidP="00411596">
            <w:pPr>
              <w:rPr>
                <w:lang w:val="en-US"/>
              </w:rPr>
            </w:pPr>
            <w:r>
              <w:rPr>
                <w:lang w:val="en-US"/>
              </w:rPr>
              <w:t xml:space="preserve">If multiple agencies </w:t>
            </w:r>
            <w:r w:rsidR="00436C6C">
              <w:rPr>
                <w:lang w:val="en-US"/>
              </w:rPr>
              <w:t>are affected</w:t>
            </w:r>
            <w:r>
              <w:rPr>
                <w:lang w:val="en-US"/>
              </w:rPr>
              <w:t>, describe situation.</w:t>
            </w:r>
          </w:p>
        </w:tc>
        <w:tc>
          <w:tcPr>
            <w:tcW w:w="7512" w:type="dxa"/>
            <w:gridSpan w:val="4"/>
            <w:tcBorders>
              <w:top w:val="single" w:sz="4" w:space="0" w:color="auto"/>
              <w:left w:val="single" w:sz="4" w:space="0" w:color="auto"/>
              <w:bottom w:val="single" w:sz="4" w:space="0" w:color="auto"/>
              <w:right w:val="single" w:sz="4" w:space="0" w:color="auto"/>
            </w:tcBorders>
            <w:vAlign w:val="center"/>
          </w:tcPr>
          <w:p w14:paraId="035FC8CD" w14:textId="46EFCB2D" w:rsidR="00B009D6" w:rsidRPr="00490ED3" w:rsidRDefault="000B1705" w:rsidP="00411596">
            <w:pPr>
              <w:rPr>
                <w:b/>
                <w:bCs/>
                <w:lang w:val="en-US"/>
              </w:rPr>
            </w:pPr>
            <w:r>
              <w:rPr>
                <w:lang w:val="en-US"/>
              </w:rPr>
              <w:t>NA</w:t>
            </w:r>
            <w:r w:rsidR="00B009D6">
              <w:rPr>
                <w:lang w:val="en-US"/>
              </w:rPr>
              <w:t xml:space="preserve"> </w:t>
            </w:r>
          </w:p>
        </w:tc>
      </w:tr>
      <w:tr w:rsidR="00044FB6" w:rsidRPr="00DA5760" w14:paraId="3C556E68"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357F0302" w14:textId="0B12218D" w:rsidR="00044FB6" w:rsidRPr="00DA5760" w:rsidRDefault="00044FB6" w:rsidP="00411596">
            <w:pPr>
              <w:rPr>
                <w:lang w:val="en-US"/>
              </w:rPr>
            </w:pPr>
            <w:r w:rsidRPr="00DA5760">
              <w:rPr>
                <w:lang w:val="en-US"/>
              </w:rPr>
              <w:lastRenderedPageBreak/>
              <w:t>Number of systems</w:t>
            </w:r>
            <w:r>
              <w:rPr>
                <w:lang w:val="en-US"/>
              </w:rPr>
              <w:t xml:space="preserve"> impacted</w:t>
            </w:r>
          </w:p>
        </w:tc>
        <w:tc>
          <w:tcPr>
            <w:tcW w:w="3756" w:type="dxa"/>
            <w:gridSpan w:val="2"/>
            <w:tcBorders>
              <w:top w:val="single" w:sz="4" w:space="0" w:color="auto"/>
              <w:left w:val="single" w:sz="4" w:space="0" w:color="auto"/>
              <w:bottom w:val="single" w:sz="4" w:space="0" w:color="auto"/>
              <w:right w:val="single" w:sz="4" w:space="0" w:color="auto"/>
            </w:tcBorders>
            <w:vAlign w:val="center"/>
          </w:tcPr>
          <w:p w14:paraId="64A339AB" w14:textId="7F6E8C8C" w:rsidR="00044FB6" w:rsidRPr="00DA5760" w:rsidRDefault="00044FB6" w:rsidP="00411596">
            <w:pPr>
              <w:rPr>
                <w:lang w:val="en-US"/>
              </w:rPr>
            </w:pPr>
            <w:r w:rsidRPr="00DA5760">
              <w:rPr>
                <w:lang w:val="en-US"/>
              </w:rPr>
              <w:t xml:space="preserve">Single </w:t>
            </w:r>
            <w:r w:rsidR="00472DEC" w:rsidRPr="00DA5760">
              <w:rPr>
                <w:lang w:val="en-US"/>
              </w:rPr>
              <w:t>system</w:t>
            </w:r>
          </w:p>
        </w:tc>
        <w:tc>
          <w:tcPr>
            <w:tcW w:w="375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E83C12" w14:textId="23B5694F" w:rsidR="00044FB6" w:rsidRPr="000B1705" w:rsidRDefault="00044FB6" w:rsidP="00411596">
            <w:pPr>
              <w:rPr>
                <w:lang w:val="en-US"/>
              </w:rPr>
            </w:pPr>
            <w:r w:rsidRPr="000B1705">
              <w:rPr>
                <w:lang w:val="en-US"/>
              </w:rPr>
              <w:t xml:space="preserve">Multiple </w:t>
            </w:r>
            <w:r w:rsidR="00472DEC" w:rsidRPr="000B1705">
              <w:rPr>
                <w:lang w:val="en-US"/>
              </w:rPr>
              <w:t>systems</w:t>
            </w:r>
          </w:p>
        </w:tc>
      </w:tr>
      <w:tr w:rsidR="00B009D6" w:rsidRPr="00DA5760" w14:paraId="3352C7AE" w14:textId="77777777" w:rsidTr="006215C3">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754C11DA" w14:textId="398B6E1A" w:rsidR="00B009D6" w:rsidRDefault="00B009D6" w:rsidP="00411596">
            <w:pPr>
              <w:rPr>
                <w:lang w:val="en-US"/>
              </w:rPr>
            </w:pPr>
            <w:r w:rsidRPr="00DA5760">
              <w:rPr>
                <w:lang w:val="en-US"/>
              </w:rPr>
              <w:t xml:space="preserve">Number of </w:t>
            </w:r>
            <w:r w:rsidR="008C0D4E">
              <w:rPr>
                <w:lang w:val="en-US"/>
              </w:rPr>
              <w:t xml:space="preserve">information assets </w:t>
            </w:r>
            <w:r w:rsidRPr="00DA5760">
              <w:rPr>
                <w:lang w:val="en-US"/>
              </w:rPr>
              <w:t>impacted</w:t>
            </w:r>
          </w:p>
        </w:tc>
        <w:tc>
          <w:tcPr>
            <w:tcW w:w="375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3E4A98" w14:textId="1DA996FA" w:rsidR="00B009D6" w:rsidRPr="006C275A" w:rsidRDefault="00B009D6" w:rsidP="00411596">
            <w:pPr>
              <w:rPr>
                <w:lang w:val="en-US"/>
              </w:rPr>
            </w:pPr>
            <w:r w:rsidRPr="006C275A">
              <w:rPr>
                <w:lang w:val="en-US"/>
              </w:rPr>
              <w:t xml:space="preserve">Single </w:t>
            </w:r>
            <w:r w:rsidR="00472DEC" w:rsidRPr="006C275A">
              <w:rPr>
                <w:lang w:val="en-US"/>
              </w:rPr>
              <w:t>asset</w:t>
            </w:r>
          </w:p>
        </w:tc>
        <w:tc>
          <w:tcPr>
            <w:tcW w:w="3756" w:type="dxa"/>
            <w:gridSpan w:val="2"/>
            <w:tcBorders>
              <w:top w:val="single" w:sz="4" w:space="0" w:color="auto"/>
              <w:left w:val="single" w:sz="4" w:space="0" w:color="auto"/>
              <w:bottom w:val="single" w:sz="4" w:space="0" w:color="auto"/>
              <w:right w:val="single" w:sz="4" w:space="0" w:color="auto"/>
            </w:tcBorders>
            <w:vAlign w:val="center"/>
          </w:tcPr>
          <w:p w14:paraId="0255DED8" w14:textId="6BD4C4D0" w:rsidR="00B009D6" w:rsidRDefault="00044FB6" w:rsidP="00411596">
            <w:pPr>
              <w:rPr>
                <w:lang w:val="en-US"/>
              </w:rPr>
            </w:pPr>
            <w:r w:rsidRPr="00DA5760">
              <w:rPr>
                <w:lang w:val="en-US"/>
              </w:rPr>
              <w:t xml:space="preserve">Multiple </w:t>
            </w:r>
            <w:r w:rsidR="00472DEC">
              <w:rPr>
                <w:lang w:val="en-US"/>
              </w:rPr>
              <w:t>assets</w:t>
            </w:r>
          </w:p>
        </w:tc>
      </w:tr>
      <w:tr w:rsidR="000F10FE" w:rsidRPr="00DA5760" w14:paraId="7FBF6F5B"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112A29C9" w14:textId="79847E87" w:rsidR="000F10FE" w:rsidRPr="00DA5760" w:rsidRDefault="000F10FE" w:rsidP="00411596">
            <w:pPr>
              <w:rPr>
                <w:lang w:val="en-US"/>
              </w:rPr>
            </w:pPr>
            <w:r w:rsidRPr="00DA5760">
              <w:rPr>
                <w:lang w:val="en-US"/>
              </w:rPr>
              <w:t>Assistance required</w:t>
            </w:r>
          </w:p>
        </w:tc>
        <w:tc>
          <w:tcPr>
            <w:tcW w:w="7512" w:type="dxa"/>
            <w:gridSpan w:val="4"/>
            <w:tcBorders>
              <w:top w:val="single" w:sz="4" w:space="0" w:color="auto"/>
              <w:left w:val="single" w:sz="4" w:space="0" w:color="auto"/>
              <w:bottom w:val="single" w:sz="4" w:space="0" w:color="auto"/>
              <w:right w:val="single" w:sz="4" w:space="0" w:color="auto"/>
            </w:tcBorders>
            <w:vAlign w:val="center"/>
          </w:tcPr>
          <w:p w14:paraId="0795252A" w14:textId="6815A160" w:rsidR="000F10FE" w:rsidRPr="00DA5760" w:rsidRDefault="000F10FE" w:rsidP="00411596">
            <w:pPr>
              <w:rPr>
                <w:b/>
                <w:bCs/>
                <w:lang w:val="en-US"/>
              </w:rPr>
            </w:pPr>
            <w:r w:rsidRPr="00DA5760">
              <w:rPr>
                <w:b/>
                <w:bCs/>
                <w:lang w:val="en-US"/>
              </w:rPr>
              <w:t>Yes</w:t>
            </w:r>
            <w:r w:rsidR="000B1705">
              <w:rPr>
                <w:b/>
                <w:bCs/>
                <w:lang w:val="en-US"/>
              </w:rPr>
              <w:t xml:space="preserve"> </w:t>
            </w:r>
            <w:r w:rsidRPr="00DA5760">
              <w:rPr>
                <w:lang w:val="en-US"/>
              </w:rPr>
              <w:t xml:space="preserve">– </w:t>
            </w:r>
            <w:r w:rsidR="00707248">
              <w:rPr>
                <w:lang w:val="en-US"/>
              </w:rPr>
              <w:t>require assistance to determine if modification of Department files has occurred. Will also require assistance to draft notifications to Office of Information Commissioner.</w:t>
            </w:r>
          </w:p>
        </w:tc>
      </w:tr>
    </w:tbl>
    <w:p w14:paraId="777A40B0" w14:textId="001FB7F3" w:rsidR="00B009D6" w:rsidRPr="00B009D6" w:rsidRDefault="00B009D6" w:rsidP="00411596">
      <w:pPr>
        <w:pStyle w:val="Heading2"/>
      </w:pPr>
      <w:r>
        <w:t xml:space="preserve">Report </w:t>
      </w:r>
      <w:r w:rsidR="000E4E0E">
        <w:t>details</w:t>
      </w:r>
    </w:p>
    <w:tbl>
      <w:tblPr>
        <w:tblpPr w:leftFromText="180" w:rightFromText="180" w:vertAnchor="text" w:tblpY="1"/>
        <w:tblOverlap w:val="never"/>
        <w:tblW w:w="0" w:type="auto"/>
        <w:tblLook w:val="04A0" w:firstRow="1" w:lastRow="0" w:firstColumn="1" w:lastColumn="0" w:noHBand="0" w:noVBand="1"/>
      </w:tblPr>
      <w:tblGrid>
        <w:gridCol w:w="2689"/>
        <w:gridCol w:w="7654"/>
      </w:tblGrid>
      <w:tr w:rsidR="008533F7" w14:paraId="062EB700"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5F2A15" w14:textId="350BA999" w:rsidR="008533F7" w:rsidRPr="00DA5760" w:rsidRDefault="008533F7" w:rsidP="00411596">
            <w:pPr>
              <w:rPr>
                <w:lang w:val="en-US"/>
              </w:rPr>
            </w:pPr>
            <w:r w:rsidRPr="00DA5760">
              <w:rPr>
                <w:lang w:val="en-US"/>
              </w:rPr>
              <w:t xml:space="preserve">Reported to </w:t>
            </w:r>
            <w:r w:rsidR="00044FB6">
              <w:rPr>
                <w:lang w:val="en-US"/>
              </w:rPr>
              <w:t>CDC</w:t>
            </w:r>
            <w:r w:rsidR="00044FB6" w:rsidRPr="00DA5760">
              <w:rPr>
                <w:lang w:val="en-US"/>
              </w:rPr>
              <w:t xml:space="preserve"> </w:t>
            </w:r>
            <w:r w:rsidRPr="00DA5760">
              <w:rPr>
                <w:lang w:val="en-US"/>
              </w:rPr>
              <w:t>by</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7DE4CA2" w14:textId="56A5BD2F" w:rsidR="008533F7" w:rsidRPr="00DA5760" w:rsidRDefault="000B1705" w:rsidP="00411596">
            <w:pPr>
              <w:rPr>
                <w:lang w:val="en-US"/>
              </w:rPr>
            </w:pPr>
            <w:r w:rsidRPr="000B1705">
              <w:t>Joe Bloggs – Department of Hospitality</w:t>
            </w:r>
            <w:r w:rsidR="008533F7" w:rsidRPr="00DA5760">
              <w:rPr>
                <w:lang w:val="en-US"/>
              </w:rPr>
              <w:t xml:space="preserve">, </w:t>
            </w:r>
            <w:r>
              <w:rPr>
                <w:lang w:val="en-US"/>
              </w:rPr>
              <w:t xml:space="preserve">0412 XXX XX8, </w:t>
            </w:r>
            <w:hyperlink r:id="rId14" w:history="1">
              <w:r w:rsidRPr="002247D0">
                <w:rPr>
                  <w:rStyle w:val="Hyperlink"/>
                  <w:lang w:val="en-US"/>
                </w:rPr>
                <w:t>Joe.bloggs@dhosp.q</w:t>
              </w:r>
              <w:r w:rsidRPr="002247D0">
                <w:rPr>
                  <w:rStyle w:val="Hyperlink"/>
                </w:rPr>
                <w:t>ld.</w:t>
              </w:r>
              <w:r w:rsidRPr="002247D0">
                <w:rPr>
                  <w:rStyle w:val="Hyperlink"/>
                  <w:lang w:val="en-US"/>
                </w:rPr>
                <w:t>gov.au</w:t>
              </w:r>
            </w:hyperlink>
            <w:r>
              <w:rPr>
                <w:lang w:val="en-US"/>
              </w:rPr>
              <w:t xml:space="preserve"> </w:t>
            </w:r>
          </w:p>
        </w:tc>
      </w:tr>
      <w:tr w:rsidR="002648B5" w14:paraId="4FBC63A5"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492F2DCD" w14:textId="54030242" w:rsidR="002648B5" w:rsidRPr="00DA5760" w:rsidRDefault="002648B5" w:rsidP="00411596">
            <w:pPr>
              <w:rPr>
                <w:lang w:val="en-US"/>
              </w:rPr>
            </w:pPr>
            <w:r>
              <w:rPr>
                <w:lang w:val="en-US"/>
              </w:rPr>
              <w:t xml:space="preserve">Reporting on </w:t>
            </w:r>
            <w:r w:rsidR="000E4E0E">
              <w:rPr>
                <w:lang w:val="en-US"/>
              </w:rPr>
              <w:t>behalf of your organisation</w:t>
            </w:r>
            <w:r>
              <w:rPr>
                <w:lang w:val="en-US"/>
              </w:rPr>
              <w:t>?</w:t>
            </w:r>
          </w:p>
        </w:tc>
        <w:tc>
          <w:tcPr>
            <w:tcW w:w="7654" w:type="dxa"/>
            <w:tcBorders>
              <w:top w:val="single" w:sz="4" w:space="0" w:color="auto"/>
              <w:left w:val="single" w:sz="4" w:space="0" w:color="auto"/>
              <w:bottom w:val="single" w:sz="4" w:space="0" w:color="auto"/>
              <w:right w:val="single" w:sz="4" w:space="0" w:color="auto"/>
            </w:tcBorders>
            <w:vAlign w:val="center"/>
          </w:tcPr>
          <w:p w14:paraId="31FCF128" w14:textId="434CDC68" w:rsidR="002648B5" w:rsidRPr="00C91812" w:rsidRDefault="002648B5" w:rsidP="00411596">
            <w:pPr>
              <w:rPr>
                <w:lang w:val="en-US"/>
              </w:rPr>
            </w:pPr>
            <w:r w:rsidRPr="00C91812">
              <w:rPr>
                <w:lang w:val="en-US"/>
              </w:rPr>
              <w:t>Yes</w:t>
            </w:r>
            <w:r>
              <w:rPr>
                <w:lang w:val="en-US"/>
              </w:rPr>
              <w:t xml:space="preserve"> </w:t>
            </w:r>
          </w:p>
        </w:tc>
      </w:tr>
      <w:tr w:rsidR="00044FB6" w14:paraId="3113794A"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017F0D89" w14:textId="68BEEC9D" w:rsidR="00044FB6" w:rsidRPr="00DA5760" w:rsidRDefault="00044FB6" w:rsidP="00411596">
            <w:pPr>
              <w:rPr>
                <w:lang w:val="en-US"/>
              </w:rPr>
            </w:pPr>
            <w:r w:rsidRPr="00DA5760">
              <w:rPr>
                <w:lang w:val="en-US"/>
              </w:rPr>
              <w:t xml:space="preserve">Report </w:t>
            </w:r>
            <w:r w:rsidR="0096317B" w:rsidRPr="00DA5760">
              <w:rPr>
                <w:lang w:val="en-US"/>
              </w:rPr>
              <w:t>authori</w:t>
            </w:r>
            <w:r w:rsidR="00BD2F30">
              <w:rPr>
                <w:lang w:val="en-US"/>
              </w:rPr>
              <w:t>s</w:t>
            </w:r>
            <w:r w:rsidR="0096317B" w:rsidRPr="00DA5760">
              <w:rPr>
                <w:lang w:val="en-US"/>
              </w:rPr>
              <w:t>ed</w:t>
            </w:r>
            <w:r w:rsidRPr="00DA5760">
              <w:rPr>
                <w:lang w:val="en-US"/>
              </w:rPr>
              <w:t xml:space="preserve"> by</w:t>
            </w:r>
          </w:p>
        </w:tc>
        <w:tc>
          <w:tcPr>
            <w:tcW w:w="7654" w:type="dxa"/>
            <w:tcBorders>
              <w:top w:val="single" w:sz="4" w:space="0" w:color="auto"/>
              <w:left w:val="single" w:sz="4" w:space="0" w:color="auto"/>
              <w:bottom w:val="single" w:sz="4" w:space="0" w:color="auto"/>
              <w:right w:val="single" w:sz="4" w:space="0" w:color="auto"/>
            </w:tcBorders>
            <w:vAlign w:val="center"/>
          </w:tcPr>
          <w:p w14:paraId="109B4E31" w14:textId="3A617C2A" w:rsidR="00044FB6" w:rsidRPr="00490ED3" w:rsidRDefault="000B1705" w:rsidP="00411596">
            <w:pPr>
              <w:rPr>
                <w:b/>
                <w:bCs/>
                <w:lang w:val="en-US"/>
              </w:rPr>
            </w:pPr>
            <w:r>
              <w:t>Jane Doe</w:t>
            </w:r>
            <w:r w:rsidRPr="000B1705">
              <w:t xml:space="preserve"> – </w:t>
            </w:r>
            <w:r>
              <w:t>CIO</w:t>
            </w:r>
            <w:r w:rsidRPr="00DA5760">
              <w:rPr>
                <w:lang w:val="en-US"/>
              </w:rPr>
              <w:t xml:space="preserve">, </w:t>
            </w:r>
            <w:r>
              <w:rPr>
                <w:lang w:val="en-US"/>
              </w:rPr>
              <w:t xml:space="preserve">0412 XXX XX8, </w:t>
            </w:r>
            <w:hyperlink r:id="rId15" w:history="1">
              <w:r w:rsidRPr="002247D0">
                <w:rPr>
                  <w:rStyle w:val="Hyperlink"/>
                </w:rPr>
                <w:t>jane</w:t>
              </w:r>
              <w:r w:rsidRPr="002247D0">
                <w:rPr>
                  <w:rStyle w:val="Hyperlink"/>
                  <w:lang w:val="en-US"/>
                </w:rPr>
                <w:t>.d</w:t>
              </w:r>
              <w:r w:rsidRPr="002247D0">
                <w:rPr>
                  <w:rStyle w:val="Hyperlink"/>
                </w:rPr>
                <w:t>oe</w:t>
              </w:r>
              <w:r w:rsidRPr="002247D0">
                <w:rPr>
                  <w:rStyle w:val="Hyperlink"/>
                  <w:lang w:val="en-US"/>
                </w:rPr>
                <w:t>@dhosp.q</w:t>
              </w:r>
              <w:r w:rsidRPr="002247D0">
                <w:rPr>
                  <w:rStyle w:val="Hyperlink"/>
                </w:rPr>
                <w:t>ld.</w:t>
              </w:r>
              <w:r w:rsidRPr="002247D0">
                <w:rPr>
                  <w:rStyle w:val="Hyperlink"/>
                  <w:lang w:val="en-US"/>
                </w:rPr>
                <w:t>gov.au</w:t>
              </w:r>
            </w:hyperlink>
          </w:p>
        </w:tc>
      </w:tr>
      <w:tr w:rsidR="00044FB6" w14:paraId="78ED0CA8" w14:textId="77777777" w:rsidTr="00DD2F27">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BD07D3" w14:textId="77777777" w:rsidR="00044FB6" w:rsidRPr="00DA5760" w:rsidRDefault="00044FB6" w:rsidP="00411596">
            <w:pPr>
              <w:rPr>
                <w:lang w:val="en-US"/>
              </w:rPr>
            </w:pPr>
            <w:r w:rsidRPr="00DA5760">
              <w:rPr>
                <w:lang w:val="en-US"/>
              </w:rPr>
              <w:t>Incident identifier</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9E1DD21" w14:textId="56C61C80" w:rsidR="00044FB6" w:rsidRPr="00DA5760" w:rsidRDefault="00162741" w:rsidP="00411596">
            <w:pPr>
              <w:rPr>
                <w:lang w:val="en-US"/>
              </w:rPr>
            </w:pPr>
            <w:r>
              <w:rPr>
                <w:lang w:val="en-US"/>
              </w:rPr>
              <w:t>CDSB</w:t>
            </w:r>
            <w:r w:rsidR="00044FB6" w:rsidRPr="00DA5760">
              <w:rPr>
                <w:lang w:val="en-US"/>
              </w:rPr>
              <w:t xml:space="preserve"> to complete and provide to organisations for manual reports</w:t>
            </w:r>
          </w:p>
        </w:tc>
      </w:tr>
    </w:tbl>
    <w:p w14:paraId="09D9D3FE" w14:textId="68CA3363" w:rsidR="00032DB9" w:rsidRPr="00032DB9" w:rsidRDefault="00B009D6" w:rsidP="00411596">
      <w:pPr>
        <w:pStyle w:val="Heading2"/>
      </w:pPr>
      <w:r>
        <w:t>O</w:t>
      </w:r>
      <w:r w:rsidR="008533F7" w:rsidRPr="00DA5760">
        <w:t xml:space="preserve">rganisation </w:t>
      </w:r>
      <w:r w:rsidR="002648B5">
        <w:t>I</w:t>
      </w:r>
      <w:r w:rsidR="002648B5" w:rsidRPr="00DA5760">
        <w:t>mpact</w:t>
      </w:r>
    </w:p>
    <w:tbl>
      <w:tblPr>
        <w:tblpPr w:leftFromText="180" w:rightFromText="180" w:vertAnchor="text" w:tblpY="1"/>
        <w:tblOverlap w:val="never"/>
        <w:tblW w:w="0" w:type="auto"/>
        <w:tblLook w:val="04A0" w:firstRow="1" w:lastRow="0" w:firstColumn="1" w:lastColumn="0" w:noHBand="0" w:noVBand="1"/>
      </w:tblPr>
      <w:tblGrid>
        <w:gridCol w:w="3961"/>
        <w:gridCol w:w="1629"/>
        <w:gridCol w:w="1631"/>
        <w:gridCol w:w="1629"/>
        <w:gridCol w:w="1630"/>
      </w:tblGrid>
      <w:tr w:rsidR="001B1EAC" w14:paraId="01800914" w14:textId="77777777" w:rsidTr="006215C3">
        <w:trPr>
          <w:trHeight w:val="583"/>
        </w:trPr>
        <w:tc>
          <w:tcPr>
            <w:tcW w:w="3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AEC2D2" w14:textId="3B6E02E8" w:rsidR="00870A14" w:rsidRPr="00DA5760" w:rsidRDefault="00870A14" w:rsidP="00411596">
            <w:pPr>
              <w:rPr>
                <w:lang w:val="en-US"/>
              </w:rPr>
            </w:pPr>
            <w:r w:rsidRPr="00DA5760">
              <w:rPr>
                <w:lang w:val="en-US"/>
              </w:rPr>
              <w:t xml:space="preserve">Business impact level - </w:t>
            </w:r>
            <w:r w:rsidR="001B1EAC">
              <w:rPr>
                <w:lang w:val="en-US"/>
              </w:rPr>
              <w:t>C</w:t>
            </w:r>
            <w:r w:rsidRPr="00DA5760">
              <w:rPr>
                <w:lang w:val="en-US"/>
              </w:rPr>
              <w:t>onfidentiality</w:t>
            </w:r>
          </w:p>
        </w:tc>
        <w:tc>
          <w:tcPr>
            <w:tcW w:w="1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3710214" w14:textId="306B9728" w:rsidR="00870A14" w:rsidRPr="006C275A" w:rsidRDefault="00870A14" w:rsidP="00411596">
            <w:pPr>
              <w:rPr>
                <w:lang w:val="en-US"/>
              </w:rPr>
            </w:pPr>
            <w:r w:rsidRPr="006C275A">
              <w:rPr>
                <w:lang w:val="en-US"/>
              </w:rPr>
              <w:t>Nil</w:t>
            </w:r>
          </w:p>
        </w:tc>
        <w:tc>
          <w:tcPr>
            <w:tcW w:w="163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474B1D4" w14:textId="1B8465CA" w:rsidR="00870A14" w:rsidRPr="006C275A" w:rsidRDefault="00870A14" w:rsidP="00411596">
            <w:pPr>
              <w:rPr>
                <w:lang w:val="en-US"/>
              </w:rPr>
            </w:pPr>
            <w:r w:rsidRPr="006C275A">
              <w:rPr>
                <w:lang w:val="en-US"/>
              </w:rPr>
              <w:t>Low</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BD6ED0E" w14:textId="77777777" w:rsidR="00870A14" w:rsidRPr="00B86421" w:rsidRDefault="00870A14" w:rsidP="00411596">
            <w:pPr>
              <w:rPr>
                <w:lang w:val="en-US"/>
              </w:rPr>
            </w:pPr>
            <w:r w:rsidRPr="00B86421">
              <w:rPr>
                <w:lang w:val="en-US"/>
              </w:rPr>
              <w:t>Medium</w:t>
            </w:r>
          </w:p>
        </w:tc>
        <w:tc>
          <w:tcPr>
            <w:tcW w:w="1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F51002A" w14:textId="77777777" w:rsidR="00870A14" w:rsidRPr="00B86421" w:rsidRDefault="00870A14" w:rsidP="00411596">
            <w:pPr>
              <w:rPr>
                <w:lang w:val="en-US"/>
              </w:rPr>
            </w:pPr>
            <w:r w:rsidRPr="00B86421">
              <w:rPr>
                <w:lang w:val="en-US"/>
              </w:rPr>
              <w:t>High</w:t>
            </w:r>
          </w:p>
        </w:tc>
      </w:tr>
      <w:tr w:rsidR="001B1EAC" w14:paraId="29D530A7" w14:textId="77777777" w:rsidTr="006215C3">
        <w:trPr>
          <w:trHeight w:val="552"/>
        </w:trPr>
        <w:tc>
          <w:tcPr>
            <w:tcW w:w="3962" w:type="dxa"/>
            <w:tcBorders>
              <w:top w:val="single" w:sz="4" w:space="0" w:color="auto"/>
              <w:left w:val="single" w:sz="4" w:space="0" w:color="auto"/>
              <w:bottom w:val="single" w:sz="4" w:space="0" w:color="auto"/>
              <w:right w:val="single" w:sz="4" w:space="0" w:color="auto"/>
            </w:tcBorders>
            <w:shd w:val="clear" w:color="auto" w:fill="F2F2F2"/>
          </w:tcPr>
          <w:p w14:paraId="39D90619" w14:textId="4C6E7FEC" w:rsidR="001B1EAC" w:rsidRPr="00C91812" w:rsidRDefault="001B1EAC" w:rsidP="00411596">
            <w:pPr>
              <w:rPr>
                <w:lang w:val="en-US"/>
              </w:rPr>
            </w:pPr>
            <w:r w:rsidRPr="001B1EAC">
              <w:rPr>
                <w:b/>
                <w:bCs/>
                <w:lang w:val="en-US"/>
              </w:rPr>
              <w:t>Describe the impact and the affected assets.</w:t>
            </w:r>
            <w:r w:rsidRPr="001B1EAC">
              <w:rPr>
                <w:lang w:val="en-US"/>
              </w:rPr>
              <w:t xml:space="preserve"> Has the confidentiality of organi</w:t>
            </w:r>
            <w:r w:rsidR="00BD2F30">
              <w:rPr>
                <w:lang w:val="en-US"/>
              </w:rPr>
              <w:t>s</w:t>
            </w:r>
            <w:r w:rsidRPr="001B1EAC">
              <w:rPr>
                <w:lang w:val="en-US"/>
              </w:rPr>
              <w:t>ational data been impacted? (e.g. unauthori</w:t>
            </w:r>
            <w:r w:rsidR="00BD2F30">
              <w:rPr>
                <w:lang w:val="en-US"/>
              </w:rPr>
              <w:t>s</w:t>
            </w:r>
            <w:r w:rsidRPr="001B1EAC">
              <w:rPr>
                <w:lang w:val="en-US"/>
              </w:rPr>
              <w:t>ed access, data breach due to staff error/cyber incident/misconfiguration)</w:t>
            </w:r>
            <w:r>
              <w:rPr>
                <w:lang w:val="en-US"/>
              </w:rPr>
              <w:t xml:space="preserve"> </w:t>
            </w:r>
          </w:p>
        </w:tc>
        <w:tc>
          <w:tcPr>
            <w:tcW w:w="6518" w:type="dxa"/>
            <w:gridSpan w:val="4"/>
            <w:tcBorders>
              <w:top w:val="single" w:sz="4" w:space="0" w:color="auto"/>
              <w:left w:val="single" w:sz="4" w:space="0" w:color="auto"/>
              <w:bottom w:val="single" w:sz="4" w:space="0" w:color="auto"/>
              <w:right w:val="single" w:sz="4" w:space="0" w:color="auto"/>
            </w:tcBorders>
          </w:tcPr>
          <w:p w14:paraId="2DFBA427" w14:textId="13CCCEFA" w:rsidR="001B1EAC" w:rsidRPr="006C275A" w:rsidRDefault="006C275A" w:rsidP="00411596">
            <w:r w:rsidRPr="00CA0200">
              <w:t xml:space="preserve">The data contained within the </w:t>
            </w:r>
            <w:r>
              <w:t>catering ordering system</w:t>
            </w:r>
            <w:r w:rsidRPr="00CA0200">
              <w:t xml:space="preserve"> includes a subset of department data that contains personal and staff information </w:t>
            </w:r>
            <w:r w:rsidR="00FE1133" w:rsidRPr="00CA0200">
              <w:t>e.g.</w:t>
            </w:r>
            <w:r w:rsidRPr="00CA0200">
              <w:t xml:space="preserve"> First Name, Last Name, address, phone number, and Date of Birth. </w:t>
            </w:r>
          </w:p>
        </w:tc>
      </w:tr>
      <w:tr w:rsidR="001B1EAC" w14:paraId="460D6865" w14:textId="77777777" w:rsidTr="006215C3">
        <w:trPr>
          <w:trHeight w:val="583"/>
        </w:trPr>
        <w:tc>
          <w:tcPr>
            <w:tcW w:w="3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E8F220" w14:textId="77777777" w:rsidR="00870A14" w:rsidRPr="00DA5760" w:rsidRDefault="00870A14" w:rsidP="00411596">
            <w:pPr>
              <w:rPr>
                <w:lang w:val="en-US"/>
              </w:rPr>
            </w:pPr>
            <w:r w:rsidRPr="00DA5760">
              <w:rPr>
                <w:lang w:val="en-US"/>
              </w:rPr>
              <w:t>Business impact level - integrity</w:t>
            </w:r>
          </w:p>
        </w:tc>
        <w:tc>
          <w:tcPr>
            <w:tcW w:w="1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3FEE9B" w14:textId="55F800CE" w:rsidR="00870A14" w:rsidRPr="00084AB0" w:rsidRDefault="00870A14" w:rsidP="00411596">
            <w:pPr>
              <w:rPr>
                <w:lang w:val="en-US"/>
              </w:rPr>
            </w:pPr>
            <w:r w:rsidRPr="00084AB0">
              <w:rPr>
                <w:lang w:val="en-US"/>
              </w:rPr>
              <w:t>Nil</w:t>
            </w:r>
          </w:p>
        </w:tc>
        <w:tc>
          <w:tcPr>
            <w:tcW w:w="1631" w:type="dxa"/>
            <w:tcBorders>
              <w:top w:val="single" w:sz="4" w:space="0" w:color="auto"/>
              <w:left w:val="single" w:sz="4" w:space="0" w:color="auto"/>
              <w:bottom w:val="single" w:sz="4" w:space="0" w:color="auto"/>
              <w:right w:val="single" w:sz="4" w:space="0" w:color="auto"/>
            </w:tcBorders>
            <w:vAlign w:val="center"/>
          </w:tcPr>
          <w:p w14:paraId="2E9D6F66" w14:textId="0AD3A667" w:rsidR="00870A14" w:rsidRPr="00084AB0" w:rsidRDefault="00870A14" w:rsidP="00411596">
            <w:pPr>
              <w:rPr>
                <w:lang w:val="en-US"/>
              </w:rPr>
            </w:pPr>
            <w:r w:rsidRPr="00084AB0">
              <w:rPr>
                <w:lang w:val="en-US"/>
              </w:rPr>
              <w:t>Low</w:t>
            </w:r>
          </w:p>
        </w:tc>
        <w:tc>
          <w:tcPr>
            <w:tcW w:w="1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8C75CC1" w14:textId="77777777" w:rsidR="00870A14" w:rsidRPr="006C275A" w:rsidRDefault="00870A14" w:rsidP="00411596">
            <w:pPr>
              <w:rPr>
                <w:lang w:val="en-US"/>
              </w:rPr>
            </w:pPr>
            <w:r w:rsidRPr="006C275A">
              <w:rPr>
                <w:lang w:val="en-US"/>
              </w:rPr>
              <w:t>Medium</w:t>
            </w:r>
          </w:p>
        </w:tc>
        <w:tc>
          <w:tcPr>
            <w:tcW w:w="1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33E3F41" w14:textId="77777777" w:rsidR="00870A14" w:rsidRPr="006C275A" w:rsidRDefault="00870A14" w:rsidP="00411596">
            <w:pPr>
              <w:rPr>
                <w:lang w:val="en-US"/>
              </w:rPr>
            </w:pPr>
            <w:r w:rsidRPr="006C275A">
              <w:rPr>
                <w:lang w:val="en-US"/>
              </w:rPr>
              <w:t>High</w:t>
            </w:r>
          </w:p>
        </w:tc>
      </w:tr>
      <w:tr w:rsidR="000563DC" w14:paraId="5858DA6B" w14:textId="77777777" w:rsidTr="006215C3">
        <w:trPr>
          <w:trHeight w:val="537"/>
        </w:trPr>
        <w:tc>
          <w:tcPr>
            <w:tcW w:w="3962" w:type="dxa"/>
            <w:tcBorders>
              <w:top w:val="single" w:sz="4" w:space="0" w:color="auto"/>
              <w:left w:val="single" w:sz="4" w:space="0" w:color="auto"/>
              <w:bottom w:val="single" w:sz="4" w:space="0" w:color="auto"/>
              <w:right w:val="single" w:sz="4" w:space="0" w:color="auto"/>
            </w:tcBorders>
            <w:shd w:val="clear" w:color="auto" w:fill="F2F2F2"/>
          </w:tcPr>
          <w:p w14:paraId="6C2978E3" w14:textId="6483CA5D" w:rsidR="000563DC" w:rsidRPr="00C91812" w:rsidRDefault="001B1EAC" w:rsidP="00411596">
            <w:pPr>
              <w:rPr>
                <w:lang w:val="en-US"/>
              </w:rPr>
            </w:pPr>
            <w:r w:rsidRPr="001B1EAC">
              <w:rPr>
                <w:b/>
                <w:bCs/>
                <w:lang w:val="en-US"/>
              </w:rPr>
              <w:t>Describe the impact and the affected assets</w:t>
            </w:r>
            <w:r w:rsidRPr="000563DC">
              <w:rPr>
                <w:lang w:val="en-US"/>
              </w:rPr>
              <w:t>.</w:t>
            </w:r>
            <w:r>
              <w:rPr>
                <w:lang w:val="en-US"/>
              </w:rPr>
              <w:t xml:space="preserve"> </w:t>
            </w:r>
            <w:r w:rsidR="000563DC" w:rsidRPr="000563DC">
              <w:rPr>
                <w:lang w:val="en-US"/>
              </w:rPr>
              <w:t>Has the integrity of organi</w:t>
            </w:r>
            <w:r w:rsidR="008462F7">
              <w:rPr>
                <w:lang w:val="en-US"/>
              </w:rPr>
              <w:t>s</w:t>
            </w:r>
            <w:r w:rsidR="000563DC" w:rsidRPr="000563DC">
              <w:rPr>
                <w:lang w:val="en-US"/>
              </w:rPr>
              <w:t>ational data and/or systems been impacted? (e.g. unauthori</w:t>
            </w:r>
            <w:r w:rsidR="00BD2F30">
              <w:rPr>
                <w:lang w:val="en-US"/>
              </w:rPr>
              <w:t>s</w:t>
            </w:r>
            <w:r w:rsidR="000563DC" w:rsidRPr="000563DC">
              <w:rPr>
                <w:lang w:val="en-US"/>
              </w:rPr>
              <w:t>ed modification or deletion of assets)</w:t>
            </w:r>
            <w:r w:rsidR="000563DC">
              <w:rPr>
                <w:lang w:val="en-US"/>
              </w:rPr>
              <w:t xml:space="preserve"> </w:t>
            </w:r>
          </w:p>
        </w:tc>
        <w:tc>
          <w:tcPr>
            <w:tcW w:w="6518" w:type="dxa"/>
            <w:gridSpan w:val="4"/>
            <w:tcBorders>
              <w:top w:val="single" w:sz="4" w:space="0" w:color="auto"/>
              <w:left w:val="single" w:sz="4" w:space="0" w:color="auto"/>
              <w:bottom w:val="single" w:sz="4" w:space="0" w:color="auto"/>
              <w:right w:val="single" w:sz="4" w:space="0" w:color="auto"/>
            </w:tcBorders>
          </w:tcPr>
          <w:p w14:paraId="306CC89C" w14:textId="1D88E1B7" w:rsidR="000563DC" w:rsidRPr="00C91812" w:rsidRDefault="00084AB0" w:rsidP="00411596">
            <w:pPr>
              <w:rPr>
                <w:lang w:val="en-US"/>
              </w:rPr>
            </w:pPr>
            <w:r w:rsidRPr="00CA0200">
              <w:t>The vendor</w:t>
            </w:r>
            <w:r>
              <w:t xml:space="preserve">’s </w:t>
            </w:r>
            <w:r w:rsidRPr="00CA0200">
              <w:t xml:space="preserve">employee </w:t>
            </w:r>
            <w:r>
              <w:t xml:space="preserve">had </w:t>
            </w:r>
            <w:r w:rsidRPr="00CA0200">
              <w:t>administrator level access and Department of</w:t>
            </w:r>
            <w:r>
              <w:t xml:space="preserve"> Hospitality </w:t>
            </w:r>
            <w:r w:rsidRPr="00CA0200">
              <w:t>access files</w:t>
            </w:r>
            <w:r>
              <w:t>. No evidence yet of unauthorised modification, may adjust as incident develops.</w:t>
            </w:r>
          </w:p>
        </w:tc>
      </w:tr>
      <w:tr w:rsidR="001B1EAC" w14:paraId="24568618" w14:textId="77777777" w:rsidTr="006215C3">
        <w:trPr>
          <w:trHeight w:val="598"/>
        </w:trPr>
        <w:tc>
          <w:tcPr>
            <w:tcW w:w="3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6AC4FC" w14:textId="77777777" w:rsidR="00870A14" w:rsidRPr="00DA5760" w:rsidRDefault="00870A14" w:rsidP="00411596">
            <w:pPr>
              <w:rPr>
                <w:lang w:val="en-US"/>
              </w:rPr>
            </w:pPr>
            <w:r w:rsidRPr="00DA5760">
              <w:rPr>
                <w:lang w:val="en-US"/>
              </w:rPr>
              <w:t>Business impact level - availability</w:t>
            </w:r>
          </w:p>
        </w:tc>
        <w:tc>
          <w:tcPr>
            <w:tcW w:w="1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4A61F1E" w14:textId="3EDD5965" w:rsidR="00870A14" w:rsidRPr="00084AB0" w:rsidRDefault="00870A14" w:rsidP="00411596">
            <w:pPr>
              <w:rPr>
                <w:lang w:val="en-US"/>
              </w:rPr>
            </w:pPr>
            <w:r w:rsidRPr="00084AB0">
              <w:rPr>
                <w:lang w:val="en-US"/>
              </w:rPr>
              <w:t>Nil</w:t>
            </w:r>
          </w:p>
        </w:tc>
        <w:tc>
          <w:tcPr>
            <w:tcW w:w="16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A13A64E" w14:textId="1BFAF6A7" w:rsidR="00870A14" w:rsidRPr="006C275A" w:rsidRDefault="00870A14" w:rsidP="00411596">
            <w:pPr>
              <w:rPr>
                <w:lang w:val="en-US"/>
              </w:rPr>
            </w:pPr>
            <w:r w:rsidRPr="006C275A">
              <w:rPr>
                <w:lang w:val="en-US"/>
              </w:rPr>
              <w:t>Low</w:t>
            </w:r>
          </w:p>
        </w:tc>
        <w:tc>
          <w:tcPr>
            <w:tcW w:w="162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EDFBEFF" w14:textId="77777777" w:rsidR="00870A14" w:rsidRPr="006C275A" w:rsidRDefault="00870A14" w:rsidP="00411596">
            <w:pPr>
              <w:rPr>
                <w:lang w:val="en-US"/>
              </w:rPr>
            </w:pPr>
            <w:r w:rsidRPr="006C275A">
              <w:rPr>
                <w:lang w:val="en-US"/>
              </w:rPr>
              <w:t>Medium</w:t>
            </w:r>
          </w:p>
        </w:tc>
        <w:tc>
          <w:tcPr>
            <w:tcW w:w="1630" w:type="dxa"/>
            <w:tcBorders>
              <w:top w:val="single" w:sz="4" w:space="0" w:color="auto"/>
              <w:left w:val="single" w:sz="4" w:space="0" w:color="auto"/>
              <w:bottom w:val="single" w:sz="4" w:space="0" w:color="auto"/>
              <w:right w:val="single" w:sz="4" w:space="0" w:color="auto"/>
            </w:tcBorders>
            <w:vAlign w:val="center"/>
            <w:hideMark/>
          </w:tcPr>
          <w:p w14:paraId="68AF3379" w14:textId="77777777" w:rsidR="00870A14" w:rsidRPr="00084AB0" w:rsidRDefault="00870A14" w:rsidP="00411596">
            <w:pPr>
              <w:rPr>
                <w:lang w:val="en-US"/>
              </w:rPr>
            </w:pPr>
            <w:r w:rsidRPr="00084AB0">
              <w:rPr>
                <w:lang w:val="en-US"/>
              </w:rPr>
              <w:t>High</w:t>
            </w:r>
          </w:p>
        </w:tc>
      </w:tr>
      <w:tr w:rsidR="000563DC" w14:paraId="388338D4" w14:textId="77777777" w:rsidTr="006215C3">
        <w:trPr>
          <w:trHeight w:val="537"/>
        </w:trPr>
        <w:tc>
          <w:tcPr>
            <w:tcW w:w="3962" w:type="dxa"/>
            <w:tcBorders>
              <w:top w:val="single" w:sz="4" w:space="0" w:color="auto"/>
              <w:left w:val="single" w:sz="4" w:space="0" w:color="auto"/>
              <w:bottom w:val="single" w:sz="4" w:space="0" w:color="auto"/>
              <w:right w:val="single" w:sz="4" w:space="0" w:color="auto"/>
            </w:tcBorders>
            <w:shd w:val="clear" w:color="auto" w:fill="F2F2F2"/>
          </w:tcPr>
          <w:p w14:paraId="0F6CC282" w14:textId="793363A5" w:rsidR="000563DC" w:rsidRPr="00E1676D" w:rsidRDefault="001B1EAC" w:rsidP="00411596">
            <w:pPr>
              <w:rPr>
                <w:lang w:val="en-US"/>
              </w:rPr>
            </w:pPr>
            <w:r w:rsidRPr="001B1EAC">
              <w:rPr>
                <w:b/>
                <w:bCs/>
                <w:lang w:val="en-US"/>
              </w:rPr>
              <w:t>Describe the impact and the affected assets</w:t>
            </w:r>
            <w:r>
              <w:rPr>
                <w:lang w:val="en-US"/>
              </w:rPr>
              <w:t xml:space="preserve">. </w:t>
            </w:r>
            <w:r w:rsidR="000563DC" w:rsidRPr="000563DC">
              <w:rPr>
                <w:lang w:val="en-US"/>
              </w:rPr>
              <w:t>Has the availability of organi</w:t>
            </w:r>
            <w:r w:rsidR="00BD2F30">
              <w:rPr>
                <w:lang w:val="en-US"/>
              </w:rPr>
              <w:t>s</w:t>
            </w:r>
            <w:r w:rsidR="000563DC" w:rsidRPr="000563DC">
              <w:rPr>
                <w:lang w:val="en-US"/>
              </w:rPr>
              <w:t>ational data and/or systems been impacted? (e.g. users can’t access systems or information, or ability to access is significantly degraded/unreliable)</w:t>
            </w:r>
          </w:p>
        </w:tc>
        <w:tc>
          <w:tcPr>
            <w:tcW w:w="6518" w:type="dxa"/>
            <w:gridSpan w:val="4"/>
            <w:tcBorders>
              <w:top w:val="single" w:sz="4" w:space="0" w:color="auto"/>
              <w:left w:val="single" w:sz="4" w:space="0" w:color="auto"/>
              <w:bottom w:val="single" w:sz="4" w:space="0" w:color="auto"/>
              <w:right w:val="single" w:sz="4" w:space="0" w:color="auto"/>
            </w:tcBorders>
          </w:tcPr>
          <w:p w14:paraId="0050D836" w14:textId="544CA174" w:rsidR="000563DC" w:rsidRPr="00E1676D" w:rsidRDefault="00084AB0" w:rsidP="00411596">
            <w:pPr>
              <w:rPr>
                <w:lang w:val="en-US"/>
              </w:rPr>
            </w:pPr>
            <w:r>
              <w:rPr>
                <w:lang w:val="en-US"/>
              </w:rPr>
              <w:t>Web application is no longer in use. The Department has moved to manual operations.</w:t>
            </w:r>
          </w:p>
        </w:tc>
      </w:tr>
      <w:tr w:rsidR="00E1676D" w14:paraId="468B88E1" w14:textId="77777777" w:rsidTr="006215C3">
        <w:trPr>
          <w:trHeight w:val="583"/>
        </w:trPr>
        <w:tc>
          <w:tcPr>
            <w:tcW w:w="3962" w:type="dxa"/>
            <w:tcBorders>
              <w:top w:val="single" w:sz="4" w:space="0" w:color="auto"/>
              <w:left w:val="single" w:sz="4" w:space="0" w:color="auto"/>
              <w:bottom w:val="single" w:sz="4" w:space="0" w:color="auto"/>
              <w:right w:val="single" w:sz="4" w:space="0" w:color="auto"/>
            </w:tcBorders>
            <w:shd w:val="clear" w:color="auto" w:fill="F2F2F2"/>
            <w:vAlign w:val="center"/>
          </w:tcPr>
          <w:p w14:paraId="0E1235AF" w14:textId="72366701" w:rsidR="00E1676D" w:rsidRPr="00DA5760" w:rsidRDefault="00E1676D" w:rsidP="00411596">
            <w:pPr>
              <w:rPr>
                <w:lang w:val="en-US"/>
              </w:rPr>
            </w:pPr>
            <w:r w:rsidRPr="00DA5760">
              <w:rPr>
                <w:lang w:val="en-US"/>
              </w:rPr>
              <w:t>Consequence management</w:t>
            </w:r>
          </w:p>
        </w:tc>
        <w:tc>
          <w:tcPr>
            <w:tcW w:w="6518" w:type="dxa"/>
            <w:gridSpan w:val="4"/>
            <w:tcBorders>
              <w:top w:val="single" w:sz="4" w:space="0" w:color="auto"/>
              <w:left w:val="single" w:sz="4" w:space="0" w:color="auto"/>
              <w:bottom w:val="single" w:sz="4" w:space="0" w:color="auto"/>
              <w:right w:val="single" w:sz="4" w:space="0" w:color="auto"/>
            </w:tcBorders>
          </w:tcPr>
          <w:p w14:paraId="1D26998B" w14:textId="4743772B" w:rsidR="006C275A" w:rsidRPr="00056393" w:rsidRDefault="006C275A" w:rsidP="00411596">
            <w:r w:rsidRPr="00056393">
              <w:t xml:space="preserve">The </w:t>
            </w:r>
            <w:r w:rsidR="00DF42C3" w:rsidRPr="00056393">
              <w:t xml:space="preserve">department </w:t>
            </w:r>
            <w:r w:rsidRPr="00056393">
              <w:t xml:space="preserve">cyber team notes the following: </w:t>
            </w:r>
          </w:p>
          <w:p w14:paraId="6CDD3E2A" w14:textId="2C39CE1F" w:rsidR="006C275A" w:rsidRPr="00056393" w:rsidRDefault="00DF42C3" w:rsidP="00411596">
            <w:pPr>
              <w:pStyle w:val="ListParagraph"/>
              <w:numPr>
                <w:ilvl w:val="0"/>
                <w:numId w:val="7"/>
              </w:numPr>
            </w:pPr>
            <w:r w:rsidRPr="00056393">
              <w:lastRenderedPageBreak/>
              <w:t xml:space="preserve">penetration </w:t>
            </w:r>
            <w:r w:rsidR="006C275A" w:rsidRPr="00056393">
              <w:t xml:space="preserve">testing of all components of the system had been conducted prior. </w:t>
            </w:r>
          </w:p>
          <w:p w14:paraId="7EA6B4D6" w14:textId="522F8E91" w:rsidR="006C275A" w:rsidRPr="00056393" w:rsidRDefault="00DF42C3" w:rsidP="00411596">
            <w:pPr>
              <w:pStyle w:val="ListParagraph"/>
              <w:numPr>
                <w:ilvl w:val="0"/>
                <w:numId w:val="7"/>
              </w:numPr>
            </w:pPr>
            <w:r w:rsidRPr="00056393">
              <w:t xml:space="preserve">encryption </w:t>
            </w:r>
            <w:r w:rsidR="006C275A" w:rsidRPr="00056393">
              <w:t>of data in transit between the vendor and department</w:t>
            </w:r>
          </w:p>
          <w:p w14:paraId="5C745F04" w14:textId="14379A34" w:rsidR="006C275A" w:rsidRPr="00056393" w:rsidRDefault="00DF42C3" w:rsidP="00411596">
            <w:pPr>
              <w:pStyle w:val="ListParagraph"/>
              <w:numPr>
                <w:ilvl w:val="0"/>
                <w:numId w:val="7"/>
              </w:numPr>
            </w:pPr>
            <w:r w:rsidRPr="00056393">
              <w:t xml:space="preserve">ensured </w:t>
            </w:r>
            <w:r w:rsidR="006C275A" w:rsidRPr="00056393">
              <w:t>strong authentication mechanisms between systems</w:t>
            </w:r>
          </w:p>
          <w:p w14:paraId="776DFE3B" w14:textId="54DBBD27" w:rsidR="006C275A" w:rsidRPr="00056393" w:rsidRDefault="00DF42C3" w:rsidP="00411596">
            <w:pPr>
              <w:pStyle w:val="ListParagraph"/>
              <w:numPr>
                <w:ilvl w:val="0"/>
                <w:numId w:val="7"/>
              </w:numPr>
            </w:pPr>
            <w:r w:rsidRPr="00056393">
              <w:t xml:space="preserve">restricted </w:t>
            </w:r>
            <w:r w:rsidR="006C275A" w:rsidRPr="00056393">
              <w:t>network access to systems with firewalls to the minimum access required for the service to operate.</w:t>
            </w:r>
          </w:p>
          <w:p w14:paraId="51BF1F35" w14:textId="77777777" w:rsidR="006C275A" w:rsidRPr="00056393" w:rsidRDefault="006C275A" w:rsidP="00411596">
            <w:r w:rsidRPr="00056393">
              <w:t>Department offices immediately enacted business continuity plans and moved to manual operations, will not restore the application until vendor provides assurance that the incident has been contained and eradicated.</w:t>
            </w:r>
          </w:p>
          <w:p w14:paraId="6BA225A8" w14:textId="4BCED350" w:rsidR="00E1676D" w:rsidRPr="006C275A" w:rsidRDefault="006C275A" w:rsidP="00411596">
            <w:r w:rsidRPr="00056393">
              <w:t xml:space="preserve">A </w:t>
            </w:r>
            <w:r w:rsidR="00DF42C3" w:rsidRPr="00056393">
              <w:t xml:space="preserve">post incident report </w:t>
            </w:r>
            <w:r w:rsidRPr="00056393">
              <w:t>will be completed within the required timeframes, as per the Queensland Government’s Cyber Security Unit’s requirements</w:t>
            </w:r>
            <w:r>
              <w:t>.</w:t>
            </w:r>
          </w:p>
        </w:tc>
      </w:tr>
      <w:tr w:rsidR="00E1676D" w14:paraId="757C4141" w14:textId="77777777" w:rsidTr="006215C3">
        <w:trPr>
          <w:trHeight w:val="583"/>
        </w:trPr>
        <w:tc>
          <w:tcPr>
            <w:tcW w:w="3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907735" w14:textId="77777777" w:rsidR="00E1676D" w:rsidRPr="00DA5760" w:rsidRDefault="00E1676D" w:rsidP="00411596">
            <w:pPr>
              <w:rPr>
                <w:lang w:val="en-US"/>
              </w:rPr>
            </w:pPr>
            <w:r w:rsidRPr="00DA5760">
              <w:rPr>
                <w:lang w:val="en-US"/>
              </w:rPr>
              <w:lastRenderedPageBreak/>
              <w:t>Current media attention</w:t>
            </w:r>
          </w:p>
        </w:tc>
        <w:tc>
          <w:tcPr>
            <w:tcW w:w="6518" w:type="dxa"/>
            <w:gridSpan w:val="4"/>
            <w:tcBorders>
              <w:top w:val="single" w:sz="4" w:space="0" w:color="auto"/>
              <w:left w:val="single" w:sz="4" w:space="0" w:color="auto"/>
              <w:bottom w:val="single" w:sz="4" w:space="0" w:color="auto"/>
              <w:right w:val="single" w:sz="4" w:space="0" w:color="auto"/>
            </w:tcBorders>
          </w:tcPr>
          <w:p w14:paraId="1C39EE6B" w14:textId="6D903FB4" w:rsidR="00E1676D" w:rsidRPr="00DA5760" w:rsidRDefault="006C275A" w:rsidP="00411596">
            <w:pPr>
              <w:rPr>
                <w:lang w:val="en-US"/>
              </w:rPr>
            </w:pPr>
            <w:r w:rsidRPr="00B76D51">
              <w:t>No – Department has prepared holding lines in case of interest in the current outage. The Communications with users of the application indicate that it is unavailable due to a technical issue</w:t>
            </w:r>
          </w:p>
        </w:tc>
      </w:tr>
    </w:tbl>
    <w:p w14:paraId="67E90CAD" w14:textId="0D61A844" w:rsidR="008533F7" w:rsidRPr="00A42C6F" w:rsidRDefault="008533F7" w:rsidP="00411596">
      <w:pPr>
        <w:pStyle w:val="Heading2"/>
      </w:pPr>
      <w:r w:rsidRPr="00A42C6F">
        <w:t xml:space="preserve">Technical </w:t>
      </w:r>
      <w:r w:rsidR="00DF42C3">
        <w:t>details</w:t>
      </w:r>
    </w:p>
    <w:tbl>
      <w:tblPr>
        <w:tblpPr w:leftFromText="180" w:rightFromText="180" w:vertAnchor="text" w:tblpY="1"/>
        <w:tblOverlap w:val="never"/>
        <w:tblW w:w="0" w:type="auto"/>
        <w:tblLook w:val="04A0" w:firstRow="1" w:lastRow="0" w:firstColumn="1" w:lastColumn="0" w:noHBand="0" w:noVBand="1"/>
      </w:tblPr>
      <w:tblGrid>
        <w:gridCol w:w="2263"/>
        <w:gridCol w:w="1825"/>
        <w:gridCol w:w="609"/>
        <w:gridCol w:w="926"/>
        <w:gridCol w:w="291"/>
        <w:gridCol w:w="1217"/>
        <w:gridCol w:w="608"/>
        <w:gridCol w:w="1826"/>
      </w:tblGrid>
      <w:tr w:rsidR="00C421B1" w14:paraId="206CCB8E" w14:textId="77777777" w:rsidTr="006215C3">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983FFB" w14:textId="77777777" w:rsidR="00C421B1" w:rsidRPr="00DA5760" w:rsidRDefault="00C421B1" w:rsidP="00411596">
            <w:pPr>
              <w:rPr>
                <w:lang w:val="en-US"/>
              </w:rPr>
            </w:pPr>
            <w:r w:rsidRPr="00DA5760">
              <w:rPr>
                <w:lang w:val="en-US"/>
              </w:rPr>
              <w:t>Current incident management status</w:t>
            </w:r>
          </w:p>
        </w:tc>
        <w:tc>
          <w:tcPr>
            <w:tcW w:w="18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5DB790B" w14:textId="40621F04" w:rsidR="00C421B1" w:rsidRPr="00084AB0" w:rsidRDefault="00C421B1" w:rsidP="00411596">
            <w:pPr>
              <w:rPr>
                <w:lang w:val="en-US"/>
              </w:rPr>
            </w:pPr>
            <w:r w:rsidRPr="00084AB0">
              <w:rPr>
                <w:lang w:val="en-US"/>
              </w:rPr>
              <w:t xml:space="preserve">Detection and </w:t>
            </w:r>
            <w:r w:rsidR="00DF42C3" w:rsidRPr="00084AB0">
              <w:rPr>
                <w:lang w:val="en-US"/>
              </w:rPr>
              <w:t>analysis</w:t>
            </w:r>
          </w:p>
        </w:tc>
        <w:tc>
          <w:tcPr>
            <w:tcW w:w="1826" w:type="dxa"/>
            <w:gridSpan w:val="3"/>
            <w:tcBorders>
              <w:top w:val="single" w:sz="4" w:space="0" w:color="auto"/>
              <w:left w:val="single" w:sz="4" w:space="0" w:color="auto"/>
              <w:bottom w:val="single" w:sz="4" w:space="0" w:color="auto"/>
              <w:right w:val="single" w:sz="4" w:space="0" w:color="auto"/>
            </w:tcBorders>
            <w:vAlign w:val="center"/>
            <w:hideMark/>
          </w:tcPr>
          <w:p w14:paraId="40C03B9B" w14:textId="463142BD" w:rsidR="00C421B1" w:rsidRPr="00DA5760" w:rsidRDefault="00C421B1" w:rsidP="00411596">
            <w:pPr>
              <w:rPr>
                <w:lang w:val="en-US"/>
              </w:rPr>
            </w:pPr>
            <w:r w:rsidRPr="00DA5760">
              <w:rPr>
                <w:lang w:val="en-US"/>
              </w:rPr>
              <w:t>Containment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BF7462" w14:textId="6591CE3A" w:rsidR="00C421B1" w:rsidRPr="00084AB0" w:rsidRDefault="00C421B1" w:rsidP="00411596">
            <w:pPr>
              <w:rPr>
                <w:lang w:val="en-US"/>
              </w:rPr>
            </w:pPr>
            <w:r w:rsidRPr="00084AB0">
              <w:rPr>
                <w:lang w:val="en-US"/>
              </w:rPr>
              <w:t xml:space="preserve">Eradication and </w:t>
            </w:r>
            <w:r w:rsidR="00DF42C3" w:rsidRPr="00084AB0">
              <w:rPr>
                <w:lang w:val="en-US"/>
              </w:rPr>
              <w:t>recovery</w:t>
            </w:r>
          </w:p>
        </w:tc>
        <w:tc>
          <w:tcPr>
            <w:tcW w:w="182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EE0C830" w14:textId="560DE196" w:rsidR="00C421B1" w:rsidRPr="00084AB0" w:rsidRDefault="00C421B1" w:rsidP="00411596">
            <w:pPr>
              <w:rPr>
                <w:lang w:val="en-US"/>
              </w:rPr>
            </w:pPr>
            <w:r w:rsidRPr="00084AB0">
              <w:rPr>
                <w:lang w:val="en-US"/>
              </w:rPr>
              <w:t xml:space="preserve">Post </w:t>
            </w:r>
            <w:r w:rsidR="00DF42C3" w:rsidRPr="00084AB0">
              <w:rPr>
                <w:lang w:val="en-US"/>
              </w:rPr>
              <w:t>incident activity</w:t>
            </w:r>
          </w:p>
        </w:tc>
      </w:tr>
      <w:tr w:rsidR="008533F7" w14:paraId="2876B5AF" w14:textId="77777777" w:rsidTr="00C91812">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C9D291" w14:textId="77777777" w:rsidR="008533F7" w:rsidRPr="00DA5760" w:rsidRDefault="008533F7" w:rsidP="00411596">
            <w:pPr>
              <w:rPr>
                <w:lang w:val="en-US"/>
              </w:rPr>
            </w:pPr>
            <w:r w:rsidRPr="00DA5760">
              <w:rPr>
                <w:lang w:val="en-US"/>
              </w:rPr>
              <w:t xml:space="preserve">Discovery method </w:t>
            </w:r>
          </w:p>
        </w:tc>
        <w:tc>
          <w:tcPr>
            <w:tcW w:w="7302" w:type="dxa"/>
            <w:gridSpan w:val="7"/>
            <w:tcBorders>
              <w:top w:val="single" w:sz="4" w:space="0" w:color="auto"/>
              <w:left w:val="single" w:sz="4" w:space="0" w:color="auto"/>
              <w:bottom w:val="single" w:sz="4" w:space="0" w:color="auto"/>
              <w:right w:val="single" w:sz="4" w:space="0" w:color="auto"/>
            </w:tcBorders>
            <w:vAlign w:val="center"/>
            <w:hideMark/>
          </w:tcPr>
          <w:p w14:paraId="419FBF32" w14:textId="28B3B162" w:rsidR="008533F7" w:rsidRPr="00DA5760" w:rsidRDefault="00084AB0" w:rsidP="00411596">
            <w:pPr>
              <w:rPr>
                <w:lang w:val="en-US"/>
              </w:rPr>
            </w:pPr>
            <w:r w:rsidRPr="00831C1C">
              <w:t>Vendor contacted department to advise they had detected unauthori</w:t>
            </w:r>
            <w:r>
              <w:t>s</w:t>
            </w:r>
            <w:r w:rsidRPr="00831C1C">
              <w:t>ed traffic in their environment</w:t>
            </w:r>
          </w:p>
        </w:tc>
      </w:tr>
      <w:tr w:rsidR="00D644EA" w14:paraId="6EB870C8" w14:textId="77777777" w:rsidTr="006215C3">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24D037" w14:textId="77777777" w:rsidR="00D644EA" w:rsidRPr="00DA5760" w:rsidRDefault="00D644EA" w:rsidP="00411596">
            <w:pPr>
              <w:rPr>
                <w:lang w:val="en-US"/>
              </w:rPr>
            </w:pPr>
            <w:r w:rsidRPr="00DA5760">
              <w:rPr>
                <w:lang w:val="en-US"/>
              </w:rPr>
              <w:t>Actor</w:t>
            </w:r>
          </w:p>
        </w:tc>
        <w:tc>
          <w:tcPr>
            <w:tcW w:w="243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854BF6C" w14:textId="77777777" w:rsidR="00D644EA" w:rsidRPr="00084AB0" w:rsidRDefault="00D644EA" w:rsidP="00411596">
            <w:pPr>
              <w:rPr>
                <w:lang w:val="en-US"/>
              </w:rPr>
            </w:pPr>
            <w:r w:rsidRPr="00084AB0">
              <w:rPr>
                <w:lang w:val="en-US"/>
              </w:rPr>
              <w:t>External</w:t>
            </w:r>
          </w:p>
        </w:tc>
        <w:tc>
          <w:tcPr>
            <w:tcW w:w="243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08A660F" w14:textId="4CBC1CEA" w:rsidR="00D644EA" w:rsidRPr="00084AB0" w:rsidRDefault="00D644EA" w:rsidP="00411596">
            <w:pPr>
              <w:rPr>
                <w:lang w:val="en-US"/>
              </w:rPr>
            </w:pPr>
            <w:r w:rsidRPr="00084AB0">
              <w:rPr>
                <w:lang w:val="en-US"/>
              </w:rPr>
              <w:t>Internal</w:t>
            </w:r>
          </w:p>
        </w:tc>
        <w:tc>
          <w:tcPr>
            <w:tcW w:w="2434" w:type="dxa"/>
            <w:gridSpan w:val="2"/>
            <w:tcBorders>
              <w:top w:val="single" w:sz="4" w:space="0" w:color="auto"/>
              <w:left w:val="single" w:sz="4" w:space="0" w:color="auto"/>
              <w:bottom w:val="single" w:sz="4" w:space="0" w:color="auto"/>
              <w:right w:val="single" w:sz="4" w:space="0" w:color="auto"/>
            </w:tcBorders>
            <w:vAlign w:val="center"/>
            <w:hideMark/>
          </w:tcPr>
          <w:p w14:paraId="287A165B" w14:textId="67AE1FD6" w:rsidR="00D644EA" w:rsidRPr="00DA5760" w:rsidRDefault="00D644EA" w:rsidP="00411596">
            <w:pPr>
              <w:rPr>
                <w:lang w:val="en-US"/>
              </w:rPr>
            </w:pPr>
            <w:r>
              <w:rPr>
                <w:lang w:val="en-US"/>
              </w:rPr>
              <w:t>Partner</w:t>
            </w:r>
          </w:p>
        </w:tc>
      </w:tr>
      <w:tr w:rsidR="00084AB0" w14:paraId="7621E696" w14:textId="77777777" w:rsidTr="00C91812">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B8CB0" w14:textId="77777777" w:rsidR="00084AB0" w:rsidRPr="00DA5760" w:rsidRDefault="00084AB0" w:rsidP="00411596">
            <w:pPr>
              <w:rPr>
                <w:lang w:val="en-US"/>
              </w:rPr>
            </w:pPr>
            <w:r w:rsidRPr="00DA5760">
              <w:rPr>
                <w:lang w:val="en-US"/>
              </w:rPr>
              <w:t>Actor notes</w:t>
            </w:r>
          </w:p>
        </w:tc>
        <w:tc>
          <w:tcPr>
            <w:tcW w:w="7302" w:type="dxa"/>
            <w:gridSpan w:val="7"/>
            <w:tcBorders>
              <w:top w:val="single" w:sz="4" w:space="0" w:color="auto"/>
              <w:left w:val="single" w:sz="4" w:space="0" w:color="auto"/>
              <w:bottom w:val="single" w:sz="4" w:space="0" w:color="auto"/>
              <w:right w:val="single" w:sz="4" w:space="0" w:color="auto"/>
            </w:tcBorders>
            <w:vAlign w:val="center"/>
            <w:hideMark/>
          </w:tcPr>
          <w:p w14:paraId="7FE1024B" w14:textId="786A8D31" w:rsidR="00084AB0" w:rsidRPr="00DA5760" w:rsidRDefault="00084AB0" w:rsidP="00411596">
            <w:pPr>
              <w:rPr>
                <w:lang w:val="en-US"/>
              </w:rPr>
            </w:pPr>
            <w:r w:rsidRPr="00DB74AA">
              <w:t xml:space="preserve">No further information </w:t>
            </w:r>
            <w:r>
              <w:t xml:space="preserve">of malicious actor </w:t>
            </w:r>
            <w:r w:rsidRPr="00DB74AA">
              <w:t>at this time – IOC’s indicate activity may be from XXXX country</w:t>
            </w:r>
          </w:p>
        </w:tc>
      </w:tr>
      <w:tr w:rsidR="008533F7" w14:paraId="4E0058DB" w14:textId="77777777" w:rsidTr="00C91812">
        <w:trPr>
          <w:trHeight w:val="75"/>
        </w:trPr>
        <w:tc>
          <w:tcPr>
            <w:tcW w:w="2263"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D9805B3" w14:textId="77777777" w:rsidR="008533F7" w:rsidRPr="00DA5760" w:rsidRDefault="008533F7" w:rsidP="00411596">
            <w:pPr>
              <w:rPr>
                <w:lang w:val="en-US"/>
              </w:rPr>
            </w:pPr>
            <w:r w:rsidRPr="00DA5760">
              <w:rPr>
                <w:lang w:val="en-US"/>
              </w:rPr>
              <w:t>Asset</w:t>
            </w: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1F6B96" w14:textId="77777777" w:rsidR="008533F7" w:rsidRPr="00DA5760" w:rsidRDefault="008533F7" w:rsidP="00411596">
            <w:pPr>
              <w:rPr>
                <w:lang w:val="en-US"/>
              </w:rPr>
            </w:pPr>
            <w:r w:rsidRPr="00DA5760">
              <w:rPr>
                <w:lang w:val="en-US"/>
              </w:rPr>
              <w:t>Server</w:t>
            </w:r>
          </w:p>
        </w:tc>
        <w:tc>
          <w:tcPr>
            <w:tcW w:w="3942" w:type="dxa"/>
            <w:gridSpan w:val="4"/>
            <w:tcBorders>
              <w:top w:val="single" w:sz="4" w:space="0" w:color="auto"/>
              <w:left w:val="single" w:sz="4" w:space="0" w:color="auto"/>
              <w:bottom w:val="single" w:sz="4" w:space="0" w:color="auto"/>
              <w:right w:val="single" w:sz="4" w:space="0" w:color="auto"/>
            </w:tcBorders>
            <w:vAlign w:val="center"/>
            <w:hideMark/>
          </w:tcPr>
          <w:p w14:paraId="7C6F1EDF" w14:textId="16DC1F13" w:rsidR="008533F7" w:rsidRPr="00DA5760" w:rsidRDefault="008533F7" w:rsidP="00411596">
            <w:pPr>
              <w:rPr>
                <w:lang w:val="en-US"/>
              </w:rPr>
            </w:pPr>
            <w:r w:rsidRPr="00DA5760">
              <w:rPr>
                <w:lang w:val="en-US"/>
              </w:rPr>
              <w:t xml:space="preserve">Yes </w:t>
            </w:r>
            <w:r w:rsidR="00084AB0">
              <w:rPr>
                <w:lang w:val="en-US"/>
              </w:rPr>
              <w:t>– web application</w:t>
            </w:r>
          </w:p>
        </w:tc>
      </w:tr>
      <w:tr w:rsidR="008533F7" w14:paraId="0105DD85" w14:textId="77777777" w:rsidTr="00C91812">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DAF88" w14:textId="77777777" w:rsidR="008533F7" w:rsidRPr="00DA5760" w:rsidRDefault="008533F7"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23FCC6" w14:textId="77777777" w:rsidR="008533F7" w:rsidRPr="00DA5760" w:rsidRDefault="008533F7" w:rsidP="00411596">
            <w:pPr>
              <w:rPr>
                <w:lang w:val="en-US"/>
              </w:rPr>
            </w:pPr>
            <w:r w:rsidRPr="00DA5760">
              <w:rPr>
                <w:lang w:val="en-US"/>
              </w:rPr>
              <w:t>Network Device</w:t>
            </w:r>
          </w:p>
        </w:tc>
        <w:tc>
          <w:tcPr>
            <w:tcW w:w="3942" w:type="dxa"/>
            <w:gridSpan w:val="4"/>
            <w:tcBorders>
              <w:top w:val="single" w:sz="4" w:space="0" w:color="auto"/>
              <w:left w:val="single" w:sz="4" w:space="0" w:color="auto"/>
              <w:bottom w:val="single" w:sz="4" w:space="0" w:color="auto"/>
              <w:right w:val="single" w:sz="4" w:space="0" w:color="auto"/>
            </w:tcBorders>
            <w:vAlign w:val="center"/>
            <w:hideMark/>
          </w:tcPr>
          <w:p w14:paraId="5EA5283F" w14:textId="15A0E58F" w:rsidR="008533F7" w:rsidRPr="00DA5760" w:rsidRDefault="008533F7" w:rsidP="00411596">
            <w:pPr>
              <w:rPr>
                <w:lang w:val="en-US"/>
              </w:rPr>
            </w:pPr>
            <w:r w:rsidRPr="00DA5760">
              <w:rPr>
                <w:lang w:val="en-US"/>
              </w:rPr>
              <w:t>No</w:t>
            </w:r>
          </w:p>
        </w:tc>
      </w:tr>
      <w:tr w:rsidR="008533F7" w14:paraId="2E4F1FE6" w14:textId="77777777" w:rsidTr="00C91812">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FE89E" w14:textId="77777777" w:rsidR="008533F7" w:rsidRPr="00DA5760" w:rsidRDefault="008533F7"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5BE32B" w14:textId="77777777" w:rsidR="008533F7" w:rsidRPr="00DA5760" w:rsidRDefault="008533F7" w:rsidP="00411596">
            <w:pPr>
              <w:rPr>
                <w:lang w:val="en-US"/>
              </w:rPr>
            </w:pPr>
            <w:r w:rsidRPr="00DA5760">
              <w:rPr>
                <w:lang w:val="en-US"/>
              </w:rPr>
              <w:t>User Device</w:t>
            </w:r>
          </w:p>
        </w:tc>
        <w:tc>
          <w:tcPr>
            <w:tcW w:w="3942" w:type="dxa"/>
            <w:gridSpan w:val="4"/>
            <w:tcBorders>
              <w:top w:val="single" w:sz="4" w:space="0" w:color="auto"/>
              <w:left w:val="single" w:sz="4" w:space="0" w:color="auto"/>
              <w:bottom w:val="single" w:sz="4" w:space="0" w:color="auto"/>
              <w:right w:val="single" w:sz="4" w:space="0" w:color="auto"/>
            </w:tcBorders>
            <w:vAlign w:val="center"/>
            <w:hideMark/>
          </w:tcPr>
          <w:p w14:paraId="2A26D1E6" w14:textId="589367A1" w:rsidR="008533F7" w:rsidRPr="00DA5760" w:rsidRDefault="008533F7" w:rsidP="00411596">
            <w:pPr>
              <w:rPr>
                <w:lang w:val="en-US"/>
              </w:rPr>
            </w:pPr>
            <w:r w:rsidRPr="00DA5760">
              <w:rPr>
                <w:lang w:val="en-US"/>
              </w:rPr>
              <w:t>No</w:t>
            </w:r>
          </w:p>
        </w:tc>
      </w:tr>
      <w:tr w:rsidR="008533F7" w14:paraId="3E8A7AF9" w14:textId="77777777" w:rsidTr="00C91812">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78F00" w14:textId="77777777" w:rsidR="008533F7" w:rsidRPr="00DA5760" w:rsidRDefault="008533F7"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5C1AC" w14:textId="77777777" w:rsidR="008533F7" w:rsidRPr="00DA5760" w:rsidRDefault="008533F7" w:rsidP="00411596">
            <w:pPr>
              <w:rPr>
                <w:lang w:val="en-US"/>
              </w:rPr>
            </w:pPr>
            <w:r w:rsidRPr="00DA5760">
              <w:rPr>
                <w:lang w:val="en-US"/>
              </w:rPr>
              <w:t>Terminal Device</w:t>
            </w:r>
          </w:p>
        </w:tc>
        <w:tc>
          <w:tcPr>
            <w:tcW w:w="3942" w:type="dxa"/>
            <w:gridSpan w:val="4"/>
            <w:tcBorders>
              <w:top w:val="single" w:sz="4" w:space="0" w:color="auto"/>
              <w:left w:val="single" w:sz="4" w:space="0" w:color="auto"/>
              <w:bottom w:val="single" w:sz="4" w:space="0" w:color="auto"/>
              <w:right w:val="single" w:sz="4" w:space="0" w:color="auto"/>
            </w:tcBorders>
            <w:vAlign w:val="center"/>
            <w:hideMark/>
          </w:tcPr>
          <w:p w14:paraId="1163D90D" w14:textId="29FB6CAC" w:rsidR="008533F7" w:rsidRPr="00DA5760" w:rsidRDefault="008533F7" w:rsidP="00411596">
            <w:pPr>
              <w:rPr>
                <w:lang w:val="en-US"/>
              </w:rPr>
            </w:pPr>
            <w:r w:rsidRPr="00DA5760">
              <w:rPr>
                <w:lang w:val="en-US"/>
              </w:rPr>
              <w:t>No</w:t>
            </w:r>
          </w:p>
        </w:tc>
      </w:tr>
      <w:tr w:rsidR="008533F7" w14:paraId="1AF1E23B" w14:textId="77777777" w:rsidTr="00C91812">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C8596" w14:textId="77777777" w:rsidR="008533F7" w:rsidRPr="00DA5760" w:rsidRDefault="008533F7"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BDB13F" w14:textId="77777777" w:rsidR="008533F7" w:rsidRPr="00DA5760" w:rsidRDefault="008533F7" w:rsidP="00411596">
            <w:pPr>
              <w:rPr>
                <w:lang w:val="en-US"/>
              </w:rPr>
            </w:pPr>
            <w:r w:rsidRPr="00DA5760">
              <w:rPr>
                <w:lang w:val="en-US"/>
              </w:rPr>
              <w:t xml:space="preserve">Media </w:t>
            </w:r>
          </w:p>
        </w:tc>
        <w:tc>
          <w:tcPr>
            <w:tcW w:w="3942" w:type="dxa"/>
            <w:gridSpan w:val="4"/>
            <w:tcBorders>
              <w:top w:val="single" w:sz="4" w:space="0" w:color="auto"/>
              <w:left w:val="single" w:sz="4" w:space="0" w:color="auto"/>
              <w:bottom w:val="single" w:sz="4" w:space="0" w:color="auto"/>
              <w:right w:val="single" w:sz="4" w:space="0" w:color="auto"/>
            </w:tcBorders>
            <w:vAlign w:val="center"/>
            <w:hideMark/>
          </w:tcPr>
          <w:p w14:paraId="24458AFD" w14:textId="2D84CC84" w:rsidR="008533F7" w:rsidRPr="00DA5760" w:rsidRDefault="008533F7" w:rsidP="00411596">
            <w:pPr>
              <w:rPr>
                <w:lang w:val="en-US"/>
              </w:rPr>
            </w:pPr>
            <w:r w:rsidRPr="00DA5760">
              <w:rPr>
                <w:lang w:val="en-US"/>
              </w:rPr>
              <w:t>No</w:t>
            </w:r>
          </w:p>
        </w:tc>
      </w:tr>
      <w:tr w:rsidR="008533F7" w14:paraId="53B9962E" w14:textId="77777777" w:rsidTr="00C91812">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0AE80" w14:textId="77777777" w:rsidR="008533F7" w:rsidRPr="00DA5760" w:rsidRDefault="008533F7"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B33FC2" w14:textId="77777777" w:rsidR="008533F7" w:rsidRPr="00DA5760" w:rsidRDefault="008533F7" w:rsidP="00411596">
            <w:pPr>
              <w:rPr>
                <w:lang w:val="en-US"/>
              </w:rPr>
            </w:pPr>
            <w:r w:rsidRPr="00DA5760">
              <w:rPr>
                <w:lang w:val="en-US"/>
              </w:rPr>
              <w:t>Person</w:t>
            </w:r>
          </w:p>
        </w:tc>
        <w:tc>
          <w:tcPr>
            <w:tcW w:w="3942" w:type="dxa"/>
            <w:gridSpan w:val="4"/>
            <w:tcBorders>
              <w:top w:val="single" w:sz="4" w:space="0" w:color="auto"/>
              <w:left w:val="single" w:sz="4" w:space="0" w:color="auto"/>
              <w:bottom w:val="single" w:sz="4" w:space="0" w:color="auto"/>
              <w:right w:val="single" w:sz="4" w:space="0" w:color="auto"/>
            </w:tcBorders>
            <w:vAlign w:val="center"/>
            <w:hideMark/>
          </w:tcPr>
          <w:p w14:paraId="1AA1FED3" w14:textId="5AA6A91C" w:rsidR="008533F7" w:rsidRPr="00DA5760" w:rsidRDefault="008533F7" w:rsidP="00411596">
            <w:pPr>
              <w:rPr>
                <w:lang w:val="en-US"/>
              </w:rPr>
            </w:pPr>
            <w:r w:rsidRPr="00DA5760">
              <w:rPr>
                <w:lang w:val="en-US"/>
              </w:rPr>
              <w:t>No</w:t>
            </w:r>
          </w:p>
        </w:tc>
      </w:tr>
      <w:tr w:rsidR="008533F7" w14:paraId="2758E90C" w14:textId="77777777" w:rsidTr="00C91812">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33F07" w14:textId="77777777" w:rsidR="008533F7" w:rsidRPr="00DA5760" w:rsidRDefault="008533F7"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559AA1" w14:textId="77777777" w:rsidR="008533F7" w:rsidRPr="00DA5760" w:rsidRDefault="008533F7" w:rsidP="00411596">
            <w:pPr>
              <w:rPr>
                <w:lang w:val="en-US"/>
              </w:rPr>
            </w:pPr>
            <w:r w:rsidRPr="00DA5760">
              <w:rPr>
                <w:lang w:val="en-US"/>
              </w:rPr>
              <w:t>Other</w:t>
            </w:r>
          </w:p>
        </w:tc>
        <w:tc>
          <w:tcPr>
            <w:tcW w:w="3942" w:type="dxa"/>
            <w:gridSpan w:val="4"/>
            <w:tcBorders>
              <w:top w:val="single" w:sz="4" w:space="0" w:color="auto"/>
              <w:left w:val="single" w:sz="4" w:space="0" w:color="auto"/>
              <w:bottom w:val="single" w:sz="4" w:space="0" w:color="auto"/>
              <w:right w:val="single" w:sz="4" w:space="0" w:color="auto"/>
            </w:tcBorders>
            <w:vAlign w:val="center"/>
            <w:hideMark/>
          </w:tcPr>
          <w:p w14:paraId="1119D6FA" w14:textId="46B28A1D" w:rsidR="008533F7" w:rsidRPr="00DA5760" w:rsidRDefault="008533F7" w:rsidP="00411596">
            <w:pPr>
              <w:rPr>
                <w:lang w:val="en-US"/>
              </w:rPr>
            </w:pPr>
            <w:r w:rsidRPr="00DA5760">
              <w:rPr>
                <w:lang w:val="en-US"/>
              </w:rPr>
              <w:t>No</w:t>
            </w:r>
          </w:p>
        </w:tc>
      </w:tr>
      <w:tr w:rsidR="008533F7" w14:paraId="4B201147" w14:textId="77777777" w:rsidTr="00C91812">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EF302C" w14:textId="77777777" w:rsidR="008533F7" w:rsidRPr="00DA5760" w:rsidRDefault="008533F7" w:rsidP="00411596">
            <w:pPr>
              <w:rPr>
                <w:lang w:val="en-US"/>
              </w:rPr>
            </w:pPr>
            <w:r w:rsidRPr="00DA5760">
              <w:rPr>
                <w:lang w:val="en-US"/>
              </w:rPr>
              <w:t>Affected asset notes</w:t>
            </w:r>
          </w:p>
        </w:tc>
        <w:tc>
          <w:tcPr>
            <w:tcW w:w="7302" w:type="dxa"/>
            <w:gridSpan w:val="7"/>
            <w:tcBorders>
              <w:top w:val="single" w:sz="4" w:space="0" w:color="auto"/>
              <w:left w:val="single" w:sz="4" w:space="0" w:color="auto"/>
              <w:bottom w:val="single" w:sz="4" w:space="0" w:color="auto"/>
              <w:right w:val="single" w:sz="4" w:space="0" w:color="auto"/>
            </w:tcBorders>
            <w:vAlign w:val="center"/>
            <w:hideMark/>
          </w:tcPr>
          <w:p w14:paraId="2B17CCFF" w14:textId="39D49BC3" w:rsidR="008533F7" w:rsidRPr="00DA5760" w:rsidRDefault="00084AB0" w:rsidP="00411596">
            <w:pPr>
              <w:rPr>
                <w:lang w:val="en-US"/>
              </w:rPr>
            </w:pPr>
            <w:r w:rsidRPr="00EF63C7">
              <w:t>Asset affected is a web application (enumeration listed under server for VERIS). Assets on vendor side affected not yet known</w:t>
            </w:r>
          </w:p>
        </w:tc>
      </w:tr>
      <w:tr w:rsidR="008533F7" w14:paraId="16B9DAEA" w14:textId="77777777" w:rsidTr="00C91812">
        <w:trPr>
          <w:trHeight w:val="39"/>
        </w:trPr>
        <w:tc>
          <w:tcPr>
            <w:tcW w:w="226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843A4F0" w14:textId="77777777" w:rsidR="008533F7" w:rsidRPr="00DA5760" w:rsidRDefault="008533F7" w:rsidP="00411596">
            <w:pPr>
              <w:rPr>
                <w:lang w:val="en-US"/>
              </w:rPr>
            </w:pPr>
            <w:r w:rsidRPr="00DA5760">
              <w:rPr>
                <w:lang w:val="en-US"/>
              </w:rPr>
              <w:t>Action</w:t>
            </w:r>
          </w:p>
          <w:p w14:paraId="461B645A" w14:textId="77777777" w:rsidR="008533F7" w:rsidRPr="00DA5760" w:rsidRDefault="008533F7"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E5B061" w14:textId="77777777" w:rsidR="008533F7" w:rsidRPr="00DA5760" w:rsidRDefault="008533F7" w:rsidP="00411596">
            <w:pPr>
              <w:rPr>
                <w:lang w:val="en-US"/>
              </w:rPr>
            </w:pPr>
            <w:r w:rsidRPr="00DA5760">
              <w:rPr>
                <w:lang w:val="en-US"/>
              </w:rPr>
              <w:t xml:space="preserve">Malware </w:t>
            </w:r>
          </w:p>
        </w:tc>
        <w:tc>
          <w:tcPr>
            <w:tcW w:w="39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AC515B" w14:textId="7971C841" w:rsidR="008533F7" w:rsidRPr="00DA5760" w:rsidRDefault="008533F7" w:rsidP="00411596">
            <w:pPr>
              <w:rPr>
                <w:lang w:val="en-US"/>
              </w:rPr>
            </w:pPr>
            <w:r w:rsidRPr="00DA5760">
              <w:rPr>
                <w:lang w:val="en-US"/>
              </w:rPr>
              <w:t>No</w:t>
            </w:r>
          </w:p>
        </w:tc>
      </w:tr>
      <w:tr w:rsidR="008533F7" w14:paraId="037DD49E" w14:textId="77777777" w:rsidTr="00C91812">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00817" w14:textId="77777777" w:rsidR="008533F7" w:rsidRPr="00DA5760" w:rsidRDefault="008533F7" w:rsidP="00411596">
            <w:pPr>
              <w:rPr>
                <w:lang w:val="en-US"/>
              </w:rPr>
            </w:pPr>
          </w:p>
        </w:tc>
        <w:tc>
          <w:tcPr>
            <w:tcW w:w="7302" w:type="dxa"/>
            <w:gridSpan w:val="7"/>
            <w:tcBorders>
              <w:top w:val="single" w:sz="4" w:space="0" w:color="auto"/>
              <w:left w:val="single" w:sz="4" w:space="0" w:color="auto"/>
              <w:bottom w:val="single" w:sz="4" w:space="0" w:color="auto"/>
              <w:right w:val="single" w:sz="4" w:space="0" w:color="auto"/>
            </w:tcBorders>
            <w:vAlign w:val="center"/>
            <w:hideMark/>
          </w:tcPr>
          <w:p w14:paraId="49134654" w14:textId="77777777" w:rsidR="008533F7" w:rsidRPr="00DA5760" w:rsidRDefault="008533F7" w:rsidP="00411596">
            <w:pPr>
              <w:rPr>
                <w:lang w:val="en-US"/>
              </w:rPr>
            </w:pPr>
            <w:r w:rsidRPr="00DA5760">
              <w:rPr>
                <w:lang w:val="en-US"/>
              </w:rPr>
              <w:t>Insert any further notes or NIL</w:t>
            </w:r>
          </w:p>
        </w:tc>
      </w:tr>
      <w:tr w:rsidR="008533F7" w14:paraId="41C01606"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26B8C" w14:textId="77777777" w:rsidR="008533F7" w:rsidRPr="00DA5760" w:rsidRDefault="008533F7"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F48B8A" w14:textId="77777777" w:rsidR="008533F7" w:rsidRPr="00DA5760" w:rsidRDefault="008533F7" w:rsidP="00411596">
            <w:pPr>
              <w:rPr>
                <w:lang w:val="en-US"/>
              </w:rPr>
            </w:pPr>
            <w:r w:rsidRPr="00DA5760">
              <w:rPr>
                <w:lang w:val="en-US"/>
              </w:rPr>
              <w:t>Hacking</w:t>
            </w:r>
          </w:p>
        </w:tc>
        <w:tc>
          <w:tcPr>
            <w:tcW w:w="39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99F105" w14:textId="2DF3DB76" w:rsidR="008533F7" w:rsidRPr="00DA5760" w:rsidRDefault="00B86421" w:rsidP="00411596">
            <w:pPr>
              <w:rPr>
                <w:lang w:val="en-US"/>
              </w:rPr>
            </w:pPr>
            <w:r>
              <w:rPr>
                <w:lang w:val="en-US"/>
              </w:rPr>
              <w:t>No</w:t>
            </w:r>
          </w:p>
        </w:tc>
      </w:tr>
      <w:tr w:rsidR="00B86421" w14:paraId="1D6BAFDF"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9A96B" w14:textId="77777777" w:rsidR="00B86421" w:rsidRPr="00DA5760" w:rsidRDefault="00B86421" w:rsidP="00411596">
            <w:pPr>
              <w:rPr>
                <w:lang w:val="en-US"/>
              </w:rPr>
            </w:pPr>
          </w:p>
        </w:tc>
        <w:tc>
          <w:tcPr>
            <w:tcW w:w="7302" w:type="dxa"/>
            <w:gridSpan w:val="7"/>
            <w:tcBorders>
              <w:top w:val="single" w:sz="4" w:space="0" w:color="auto"/>
              <w:left w:val="single" w:sz="4" w:space="0" w:color="auto"/>
              <w:bottom w:val="single" w:sz="4" w:space="0" w:color="auto"/>
              <w:right w:val="single" w:sz="4" w:space="0" w:color="auto"/>
            </w:tcBorders>
            <w:vAlign w:val="center"/>
            <w:hideMark/>
          </w:tcPr>
          <w:p w14:paraId="50851B0D" w14:textId="30C443B3" w:rsidR="00B86421" w:rsidRPr="00DA5760" w:rsidRDefault="00B86421" w:rsidP="00411596">
            <w:pPr>
              <w:rPr>
                <w:lang w:val="en-US"/>
              </w:rPr>
            </w:pPr>
            <w:r w:rsidRPr="00DA5760">
              <w:rPr>
                <w:lang w:val="en-US"/>
              </w:rPr>
              <w:t>Insert any further notes or NIL</w:t>
            </w:r>
          </w:p>
        </w:tc>
      </w:tr>
      <w:tr w:rsidR="00B86421" w14:paraId="27A52B49"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6BD67" w14:textId="77777777" w:rsidR="00B86421" w:rsidRPr="00DA5760" w:rsidRDefault="00B86421"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DCE584" w14:textId="77777777" w:rsidR="00B86421" w:rsidRPr="00DA5760" w:rsidRDefault="00B86421" w:rsidP="00411596">
            <w:pPr>
              <w:rPr>
                <w:lang w:val="en-US"/>
              </w:rPr>
            </w:pPr>
            <w:r w:rsidRPr="00DA5760">
              <w:rPr>
                <w:lang w:val="en-US"/>
              </w:rPr>
              <w:t>Social</w:t>
            </w:r>
          </w:p>
        </w:tc>
        <w:tc>
          <w:tcPr>
            <w:tcW w:w="39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DF5A2" w14:textId="182D9A6A" w:rsidR="00B86421" w:rsidRPr="00DA5760" w:rsidRDefault="00B86421" w:rsidP="00411596">
            <w:pPr>
              <w:rPr>
                <w:lang w:val="en-US"/>
              </w:rPr>
            </w:pPr>
            <w:r>
              <w:rPr>
                <w:lang w:val="en-US"/>
              </w:rPr>
              <w:t>Yes</w:t>
            </w:r>
          </w:p>
        </w:tc>
      </w:tr>
      <w:tr w:rsidR="00B86421" w14:paraId="55C44603"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A446C" w14:textId="77777777" w:rsidR="00B86421" w:rsidRPr="00DA5760" w:rsidRDefault="00B86421" w:rsidP="00411596">
            <w:pPr>
              <w:rPr>
                <w:lang w:val="en-US"/>
              </w:rPr>
            </w:pPr>
          </w:p>
        </w:tc>
        <w:tc>
          <w:tcPr>
            <w:tcW w:w="7302" w:type="dxa"/>
            <w:gridSpan w:val="7"/>
            <w:tcBorders>
              <w:top w:val="single" w:sz="4" w:space="0" w:color="auto"/>
              <w:left w:val="single" w:sz="4" w:space="0" w:color="auto"/>
              <w:bottom w:val="single" w:sz="4" w:space="0" w:color="auto"/>
              <w:right w:val="single" w:sz="4" w:space="0" w:color="auto"/>
            </w:tcBorders>
            <w:vAlign w:val="center"/>
            <w:hideMark/>
          </w:tcPr>
          <w:p w14:paraId="1B9F9FDB" w14:textId="42CF5709" w:rsidR="00B86421" w:rsidRPr="00DA5760" w:rsidRDefault="00B86421" w:rsidP="00411596">
            <w:pPr>
              <w:rPr>
                <w:lang w:val="en-US"/>
              </w:rPr>
            </w:pPr>
            <w:r>
              <w:rPr>
                <w:lang w:val="en-US"/>
              </w:rPr>
              <w:t xml:space="preserve">Phishing. </w:t>
            </w:r>
          </w:p>
        </w:tc>
      </w:tr>
      <w:tr w:rsidR="00B86421" w14:paraId="49380615"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EB66E" w14:textId="77777777" w:rsidR="00B86421" w:rsidRPr="00DA5760" w:rsidRDefault="00B86421"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6995E4" w14:textId="77777777" w:rsidR="00B86421" w:rsidRPr="00DA5760" w:rsidRDefault="00B86421" w:rsidP="00411596">
            <w:pPr>
              <w:rPr>
                <w:lang w:val="en-US"/>
              </w:rPr>
            </w:pPr>
            <w:r w:rsidRPr="00DA5760">
              <w:rPr>
                <w:lang w:val="en-US"/>
              </w:rPr>
              <w:t>Misuse</w:t>
            </w:r>
          </w:p>
        </w:tc>
        <w:tc>
          <w:tcPr>
            <w:tcW w:w="39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8364D" w14:textId="2A139A6A" w:rsidR="00B86421" w:rsidRPr="00DA5760" w:rsidRDefault="00B86421" w:rsidP="00411596">
            <w:pPr>
              <w:rPr>
                <w:lang w:val="en-US"/>
              </w:rPr>
            </w:pPr>
            <w:r w:rsidRPr="00DA5760">
              <w:rPr>
                <w:lang w:val="en-US"/>
              </w:rPr>
              <w:t>No</w:t>
            </w:r>
          </w:p>
        </w:tc>
      </w:tr>
      <w:tr w:rsidR="00B86421" w14:paraId="001DA039"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E32DE" w14:textId="77777777" w:rsidR="00B86421" w:rsidRPr="00DA5760" w:rsidRDefault="00B86421" w:rsidP="00411596">
            <w:pPr>
              <w:rPr>
                <w:lang w:val="en-US"/>
              </w:rPr>
            </w:pPr>
          </w:p>
        </w:tc>
        <w:tc>
          <w:tcPr>
            <w:tcW w:w="7302" w:type="dxa"/>
            <w:gridSpan w:val="7"/>
            <w:tcBorders>
              <w:top w:val="single" w:sz="4" w:space="0" w:color="auto"/>
              <w:left w:val="single" w:sz="4" w:space="0" w:color="auto"/>
              <w:bottom w:val="single" w:sz="4" w:space="0" w:color="auto"/>
              <w:right w:val="single" w:sz="4" w:space="0" w:color="auto"/>
            </w:tcBorders>
            <w:vAlign w:val="center"/>
            <w:hideMark/>
          </w:tcPr>
          <w:p w14:paraId="24021CF5" w14:textId="77777777" w:rsidR="00B86421" w:rsidRPr="00DA5760" w:rsidRDefault="00B86421" w:rsidP="00411596">
            <w:pPr>
              <w:rPr>
                <w:lang w:val="en-US"/>
              </w:rPr>
            </w:pPr>
            <w:r w:rsidRPr="00DA5760">
              <w:rPr>
                <w:lang w:val="en-US"/>
              </w:rPr>
              <w:t>Insert any further notes or NIL</w:t>
            </w:r>
          </w:p>
        </w:tc>
      </w:tr>
      <w:tr w:rsidR="00B86421" w14:paraId="14BC8F65"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6D8C" w14:textId="77777777" w:rsidR="00B86421" w:rsidRPr="00DA5760" w:rsidRDefault="00B86421"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F483C" w14:textId="77777777" w:rsidR="00B86421" w:rsidRPr="00DA5760" w:rsidRDefault="00B86421" w:rsidP="00411596">
            <w:pPr>
              <w:rPr>
                <w:lang w:val="en-US"/>
              </w:rPr>
            </w:pPr>
            <w:r w:rsidRPr="00DA5760">
              <w:rPr>
                <w:lang w:val="en-US"/>
              </w:rPr>
              <w:t>Error</w:t>
            </w:r>
          </w:p>
        </w:tc>
        <w:tc>
          <w:tcPr>
            <w:tcW w:w="39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30CBD" w14:textId="496FE3A0" w:rsidR="00B86421" w:rsidRPr="00DA5760" w:rsidRDefault="00B86421" w:rsidP="00411596">
            <w:pPr>
              <w:rPr>
                <w:lang w:val="en-US"/>
              </w:rPr>
            </w:pPr>
            <w:r w:rsidRPr="00DA5760">
              <w:rPr>
                <w:lang w:val="en-US"/>
              </w:rPr>
              <w:t>No</w:t>
            </w:r>
          </w:p>
        </w:tc>
      </w:tr>
      <w:tr w:rsidR="00B86421" w14:paraId="27B322A6"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5DC5A" w14:textId="77777777" w:rsidR="00B86421" w:rsidRPr="00DA5760" w:rsidRDefault="00B86421" w:rsidP="00411596">
            <w:pPr>
              <w:rPr>
                <w:lang w:val="en-US"/>
              </w:rPr>
            </w:pPr>
          </w:p>
        </w:tc>
        <w:tc>
          <w:tcPr>
            <w:tcW w:w="7302" w:type="dxa"/>
            <w:gridSpan w:val="7"/>
            <w:tcBorders>
              <w:top w:val="single" w:sz="4" w:space="0" w:color="auto"/>
              <w:left w:val="single" w:sz="4" w:space="0" w:color="auto"/>
              <w:bottom w:val="single" w:sz="4" w:space="0" w:color="auto"/>
              <w:right w:val="single" w:sz="4" w:space="0" w:color="auto"/>
            </w:tcBorders>
            <w:vAlign w:val="center"/>
            <w:hideMark/>
          </w:tcPr>
          <w:p w14:paraId="4773272F" w14:textId="77777777" w:rsidR="00B86421" w:rsidRPr="00DA5760" w:rsidRDefault="00B86421" w:rsidP="00411596">
            <w:pPr>
              <w:rPr>
                <w:lang w:val="en-US"/>
              </w:rPr>
            </w:pPr>
            <w:r w:rsidRPr="00DA5760">
              <w:rPr>
                <w:lang w:val="en-US"/>
              </w:rPr>
              <w:t>Insert any further notes or NIL</w:t>
            </w:r>
          </w:p>
        </w:tc>
      </w:tr>
      <w:tr w:rsidR="00B86421" w14:paraId="703DC4FC"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4F55A" w14:textId="77777777" w:rsidR="00B86421" w:rsidRPr="00DA5760" w:rsidRDefault="00B86421"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853644" w14:textId="77777777" w:rsidR="00B86421" w:rsidRPr="00DA5760" w:rsidRDefault="00B86421" w:rsidP="00411596">
            <w:pPr>
              <w:rPr>
                <w:lang w:val="en-US"/>
              </w:rPr>
            </w:pPr>
            <w:r w:rsidRPr="00DA5760">
              <w:rPr>
                <w:lang w:val="en-US"/>
              </w:rPr>
              <w:t>Physical</w:t>
            </w:r>
          </w:p>
        </w:tc>
        <w:tc>
          <w:tcPr>
            <w:tcW w:w="39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7FADDD" w14:textId="6C0A6E70" w:rsidR="00B86421" w:rsidRPr="00DA5760" w:rsidRDefault="00B86421" w:rsidP="00411596">
            <w:pPr>
              <w:rPr>
                <w:lang w:val="en-US"/>
              </w:rPr>
            </w:pPr>
            <w:r w:rsidRPr="00DA5760">
              <w:rPr>
                <w:lang w:val="en-US"/>
              </w:rPr>
              <w:t>No</w:t>
            </w:r>
          </w:p>
        </w:tc>
      </w:tr>
      <w:tr w:rsidR="00B86421" w14:paraId="19D89061"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ADF40" w14:textId="77777777" w:rsidR="00B86421" w:rsidRPr="00DA5760" w:rsidRDefault="00B86421" w:rsidP="00411596">
            <w:pPr>
              <w:rPr>
                <w:lang w:val="en-US"/>
              </w:rPr>
            </w:pPr>
          </w:p>
        </w:tc>
        <w:tc>
          <w:tcPr>
            <w:tcW w:w="7302" w:type="dxa"/>
            <w:gridSpan w:val="7"/>
            <w:tcBorders>
              <w:top w:val="single" w:sz="4" w:space="0" w:color="auto"/>
              <w:left w:val="single" w:sz="4" w:space="0" w:color="auto"/>
              <w:bottom w:val="single" w:sz="4" w:space="0" w:color="auto"/>
              <w:right w:val="single" w:sz="4" w:space="0" w:color="auto"/>
            </w:tcBorders>
            <w:vAlign w:val="center"/>
            <w:hideMark/>
          </w:tcPr>
          <w:p w14:paraId="78135CB5" w14:textId="77777777" w:rsidR="00B86421" w:rsidRPr="00DA5760" w:rsidRDefault="00B86421" w:rsidP="00411596">
            <w:pPr>
              <w:rPr>
                <w:lang w:val="en-US"/>
              </w:rPr>
            </w:pPr>
            <w:r w:rsidRPr="00DA5760">
              <w:rPr>
                <w:lang w:val="en-US"/>
              </w:rPr>
              <w:t>Insert any further notes or NIL</w:t>
            </w:r>
          </w:p>
        </w:tc>
      </w:tr>
      <w:tr w:rsidR="00B86421" w14:paraId="593867E4"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7A033" w14:textId="77777777" w:rsidR="00B86421" w:rsidRPr="00DA5760" w:rsidRDefault="00B86421" w:rsidP="00411596">
            <w:pPr>
              <w:rPr>
                <w:lang w:val="en-US"/>
              </w:rPr>
            </w:pPr>
          </w:p>
        </w:tc>
        <w:tc>
          <w:tcPr>
            <w:tcW w:w="33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97888" w14:textId="77777777" w:rsidR="00B86421" w:rsidRPr="00DA5760" w:rsidRDefault="00B86421" w:rsidP="00411596">
            <w:pPr>
              <w:rPr>
                <w:lang w:val="en-US"/>
              </w:rPr>
            </w:pPr>
            <w:r w:rsidRPr="00DA5760">
              <w:rPr>
                <w:lang w:val="en-US"/>
              </w:rPr>
              <w:t>Environmental</w:t>
            </w:r>
          </w:p>
        </w:tc>
        <w:tc>
          <w:tcPr>
            <w:tcW w:w="39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D1AF20" w14:textId="2FC6CC8A" w:rsidR="00B86421" w:rsidRPr="00DA5760" w:rsidRDefault="00B86421" w:rsidP="00411596">
            <w:pPr>
              <w:rPr>
                <w:lang w:val="en-US"/>
              </w:rPr>
            </w:pPr>
            <w:r w:rsidRPr="00DA5760">
              <w:rPr>
                <w:lang w:val="en-US"/>
              </w:rPr>
              <w:t>No</w:t>
            </w:r>
          </w:p>
        </w:tc>
      </w:tr>
      <w:tr w:rsidR="00B86421" w14:paraId="462A9E47" w14:textId="77777777" w:rsidTr="00C91812">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68D0A" w14:textId="77777777" w:rsidR="00B86421" w:rsidRPr="00DA5760" w:rsidRDefault="00B86421" w:rsidP="00411596">
            <w:pPr>
              <w:rPr>
                <w:lang w:val="en-US"/>
              </w:rPr>
            </w:pPr>
          </w:p>
        </w:tc>
        <w:tc>
          <w:tcPr>
            <w:tcW w:w="7302" w:type="dxa"/>
            <w:gridSpan w:val="7"/>
            <w:tcBorders>
              <w:top w:val="single" w:sz="4" w:space="0" w:color="auto"/>
              <w:left w:val="single" w:sz="4" w:space="0" w:color="auto"/>
              <w:bottom w:val="single" w:sz="4" w:space="0" w:color="auto"/>
              <w:right w:val="single" w:sz="4" w:space="0" w:color="auto"/>
            </w:tcBorders>
            <w:vAlign w:val="center"/>
            <w:hideMark/>
          </w:tcPr>
          <w:p w14:paraId="048D921A" w14:textId="77777777" w:rsidR="00B86421" w:rsidRPr="00DA5760" w:rsidRDefault="00B86421" w:rsidP="00411596">
            <w:pPr>
              <w:rPr>
                <w:lang w:val="en-US"/>
              </w:rPr>
            </w:pPr>
            <w:r w:rsidRPr="00DA5760">
              <w:rPr>
                <w:lang w:val="en-US"/>
              </w:rPr>
              <w:t>Insert any further notes or NIL</w:t>
            </w:r>
          </w:p>
        </w:tc>
      </w:tr>
      <w:tr w:rsidR="00B86421" w14:paraId="2244F64A" w14:textId="77777777" w:rsidTr="00C91812">
        <w:trPr>
          <w:trHeight w:val="33"/>
        </w:trPr>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644F2E" w14:textId="77777777" w:rsidR="00B86421" w:rsidRPr="00DA5760" w:rsidRDefault="00B86421" w:rsidP="00411596">
            <w:pPr>
              <w:rPr>
                <w:lang w:val="en-US"/>
              </w:rPr>
            </w:pPr>
            <w:r w:rsidRPr="00DA5760">
              <w:rPr>
                <w:lang w:val="en-US"/>
              </w:rPr>
              <w:t>Indicators of compromise</w:t>
            </w:r>
          </w:p>
        </w:tc>
        <w:tc>
          <w:tcPr>
            <w:tcW w:w="730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D2576" w14:textId="78517DF3" w:rsidR="00B86421" w:rsidRPr="00BD3A87" w:rsidRDefault="00B86421" w:rsidP="00411596">
            <w:r w:rsidRPr="00BD3A87">
              <w:t xml:space="preserve">Vendor has provided all IP addresses of the activity they have observed - Department is providing them to CSU to run against the </w:t>
            </w:r>
            <w:r w:rsidR="006215C3">
              <w:t>whole of government</w:t>
            </w:r>
            <w:r w:rsidRPr="00BD3A87">
              <w:t xml:space="preserve"> gateway. </w:t>
            </w:r>
          </w:p>
          <w:p w14:paraId="54A2DDE8" w14:textId="77777777" w:rsidR="00B86421" w:rsidRPr="00084AB0" w:rsidRDefault="00B86421" w:rsidP="00411596">
            <w:r w:rsidRPr="00084AB0">
              <w:t>[imaginary IP addresses here]</w:t>
            </w:r>
          </w:p>
          <w:p w14:paraId="0727F669" w14:textId="77777777" w:rsidR="00B86421" w:rsidRPr="00BD3A87" w:rsidRDefault="00B86421" w:rsidP="00411596">
            <w:r w:rsidRPr="00BD3A87">
              <w:t xml:space="preserve">The department searched their logs for these IP addresses and got no hits.  </w:t>
            </w:r>
          </w:p>
          <w:p w14:paraId="5E8B54E6" w14:textId="10BDAA3B" w:rsidR="00B86421" w:rsidRPr="00DA5760" w:rsidRDefault="00B86421" w:rsidP="00411596">
            <w:pPr>
              <w:rPr>
                <w:lang w:val="en-US"/>
              </w:rPr>
            </w:pPr>
            <w:r w:rsidRPr="00BD3A87">
              <w:t xml:space="preserve">There was a phishing email in the vendors environment – department trying to get a hold of that email also, will share safely with </w:t>
            </w:r>
            <w:r>
              <w:t>CDSB</w:t>
            </w:r>
            <w:r w:rsidRPr="00BD3A87">
              <w:t xml:space="preserve"> if received</w:t>
            </w:r>
            <w:r w:rsidRPr="00DA5760">
              <w:rPr>
                <w:lang w:val="en-US"/>
              </w:rPr>
              <w:t>.</w:t>
            </w:r>
          </w:p>
        </w:tc>
      </w:tr>
    </w:tbl>
    <w:p w14:paraId="4AA93C97" w14:textId="77777777" w:rsidR="008533F7" w:rsidRPr="00DA5760" w:rsidRDefault="008533F7" w:rsidP="00411596">
      <w:pPr>
        <w:pStyle w:val="Heading2"/>
      </w:pPr>
      <w:r w:rsidRPr="00DA5760">
        <w:t xml:space="preserve">Reporting </w:t>
      </w:r>
    </w:p>
    <w:tbl>
      <w:tblPr>
        <w:tblpPr w:leftFromText="180" w:rightFromText="180" w:vertAnchor="text" w:tblpY="1"/>
        <w:tblOverlap w:val="never"/>
        <w:tblW w:w="0" w:type="auto"/>
        <w:tblLook w:val="04A0" w:firstRow="1" w:lastRow="0" w:firstColumn="1" w:lastColumn="0" w:noHBand="0" w:noVBand="1"/>
      </w:tblPr>
      <w:tblGrid>
        <w:gridCol w:w="2263"/>
        <w:gridCol w:w="7230"/>
      </w:tblGrid>
      <w:tr w:rsidR="008533F7" w14:paraId="01537C26" w14:textId="77777777" w:rsidTr="00C91812">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86402D" w14:textId="6E13A4EE" w:rsidR="008533F7" w:rsidRPr="00DA5760" w:rsidRDefault="008533F7" w:rsidP="00411596">
            <w:pPr>
              <w:rPr>
                <w:lang w:val="en-US"/>
              </w:rPr>
            </w:pPr>
            <w:r w:rsidRPr="00DA5760">
              <w:rPr>
                <w:lang w:val="en-US"/>
              </w:rPr>
              <w:t>Data breach</w:t>
            </w:r>
            <w:r w:rsidR="005476AC">
              <w:rPr>
                <w:lang w:val="en-US"/>
              </w:rPr>
              <w:t>?</w:t>
            </w:r>
          </w:p>
        </w:tc>
        <w:tc>
          <w:tcPr>
            <w:tcW w:w="7230" w:type="dxa"/>
            <w:tcBorders>
              <w:top w:val="single" w:sz="4" w:space="0" w:color="auto"/>
              <w:left w:val="single" w:sz="4" w:space="0" w:color="auto"/>
              <w:bottom w:val="single" w:sz="4" w:space="0" w:color="auto"/>
              <w:right w:val="single" w:sz="4" w:space="0" w:color="auto"/>
            </w:tcBorders>
            <w:vAlign w:val="center"/>
            <w:hideMark/>
          </w:tcPr>
          <w:p w14:paraId="0E58D797" w14:textId="3A45DD24" w:rsidR="008533F7" w:rsidRPr="00DA5760" w:rsidRDefault="008533F7" w:rsidP="00411596">
            <w:pPr>
              <w:rPr>
                <w:lang w:val="en-US"/>
              </w:rPr>
            </w:pPr>
            <w:r w:rsidRPr="00DA5760">
              <w:rPr>
                <w:lang w:val="en-US"/>
              </w:rPr>
              <w:t>Yes</w:t>
            </w:r>
            <w:r w:rsidR="00B86421">
              <w:rPr>
                <w:lang w:val="en-US"/>
              </w:rPr>
              <w:t xml:space="preserve"> – staff information. </w:t>
            </w:r>
          </w:p>
        </w:tc>
      </w:tr>
      <w:tr w:rsidR="008533F7" w14:paraId="7ED16E78" w14:textId="77777777" w:rsidTr="00C91812">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CE6B6F" w14:textId="1A4299BC" w:rsidR="008533F7" w:rsidRPr="00DA5760" w:rsidRDefault="008533F7" w:rsidP="00411596">
            <w:pPr>
              <w:rPr>
                <w:lang w:val="en-US"/>
              </w:rPr>
            </w:pPr>
            <w:r w:rsidRPr="00DA5760">
              <w:rPr>
                <w:lang w:val="en-US"/>
              </w:rPr>
              <w:t>Critical infrastructure</w:t>
            </w:r>
            <w:r w:rsidR="005476AC">
              <w:rPr>
                <w:lang w:val="en-US"/>
              </w:rPr>
              <w:t xml:space="preserve"> asset?</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BFC72EA" w14:textId="1C016ABF" w:rsidR="008533F7" w:rsidRPr="00DA5760" w:rsidRDefault="00084AB0" w:rsidP="00411596">
            <w:pPr>
              <w:rPr>
                <w:lang w:val="en-US"/>
              </w:rPr>
            </w:pPr>
            <w:r>
              <w:rPr>
                <w:lang w:val="en-US"/>
              </w:rPr>
              <w:t>No</w:t>
            </w:r>
          </w:p>
        </w:tc>
      </w:tr>
      <w:tr w:rsidR="008533F7" w14:paraId="5D5B912F" w14:textId="77777777" w:rsidTr="00C91812">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87EE46" w14:textId="0F749EFF" w:rsidR="008533F7" w:rsidRPr="00DA5760" w:rsidRDefault="008533F7" w:rsidP="00411596">
            <w:pPr>
              <w:rPr>
                <w:lang w:val="en-US"/>
              </w:rPr>
            </w:pPr>
            <w:r w:rsidRPr="00DA5760">
              <w:rPr>
                <w:lang w:val="en-US"/>
              </w:rPr>
              <w:t xml:space="preserve">Has the incident been reported to </w:t>
            </w:r>
            <w:proofErr w:type="gramStart"/>
            <w:r w:rsidRPr="00DA5760">
              <w:rPr>
                <w:lang w:val="en-US"/>
              </w:rPr>
              <w:t xml:space="preserve">the </w:t>
            </w:r>
            <w:r w:rsidR="00C44CA7">
              <w:rPr>
                <w:lang w:val="en-US"/>
              </w:rPr>
              <w:t xml:space="preserve"> </w:t>
            </w:r>
            <w:r w:rsidR="00C44CA7">
              <w:rPr>
                <w:lang w:val="en-US"/>
              </w:rPr>
              <w:t>Australian</w:t>
            </w:r>
            <w:proofErr w:type="gramEnd"/>
            <w:r w:rsidR="00C44CA7">
              <w:rPr>
                <w:lang w:val="en-US"/>
              </w:rPr>
              <w:t xml:space="preserve"> Cyber Security Centre</w:t>
            </w:r>
            <w:r w:rsidR="00C44CA7" w:rsidRPr="00DA5760">
              <w:rPr>
                <w:lang w:val="en-US"/>
              </w:rPr>
              <w:t xml:space="preserve"> </w:t>
            </w:r>
            <w:r w:rsidR="00C44CA7">
              <w:rPr>
                <w:lang w:val="en-US"/>
              </w:rPr>
              <w:t>(</w:t>
            </w:r>
            <w:r w:rsidR="00C44CA7" w:rsidRPr="00DA5760">
              <w:rPr>
                <w:lang w:val="en-US"/>
              </w:rPr>
              <w:t>ACSC</w:t>
            </w:r>
            <w:r w:rsidR="00C44CA7">
              <w:rPr>
                <w:lang w:val="en-US"/>
              </w:rPr>
              <w:t>)</w:t>
            </w:r>
            <w:r w:rsidR="00C44CA7" w:rsidRPr="00DA5760">
              <w:rPr>
                <w:lang w:val="en-US"/>
              </w:rPr>
              <w:t>?</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0CCD6DC" w14:textId="29898B78" w:rsidR="008533F7" w:rsidRPr="00DA5760" w:rsidRDefault="008533F7" w:rsidP="00411596">
            <w:pPr>
              <w:rPr>
                <w:lang w:val="en-US"/>
              </w:rPr>
            </w:pPr>
            <w:r w:rsidRPr="00DA5760">
              <w:rPr>
                <w:lang w:val="en-US"/>
              </w:rPr>
              <w:t xml:space="preserve">Yes </w:t>
            </w:r>
          </w:p>
        </w:tc>
      </w:tr>
      <w:tr w:rsidR="008533F7" w14:paraId="11AA5644" w14:textId="77777777" w:rsidTr="00C91812">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DD9B0F" w14:textId="77777777" w:rsidR="008533F7" w:rsidRPr="00DA5760" w:rsidRDefault="008533F7" w:rsidP="00411596">
            <w:pPr>
              <w:rPr>
                <w:lang w:val="en-US"/>
              </w:rPr>
            </w:pPr>
            <w:r w:rsidRPr="00DA5760">
              <w:rPr>
                <w:lang w:val="en-US"/>
              </w:rPr>
              <w:t>Has internal notification occurred and to what level?</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C923FE6" w14:textId="3E3EE971" w:rsidR="008533F7" w:rsidRPr="00DA5760" w:rsidRDefault="00B86421" w:rsidP="00411596">
            <w:pPr>
              <w:rPr>
                <w:lang w:val="en-US"/>
              </w:rPr>
            </w:pPr>
            <w:r w:rsidRPr="00571C7D">
              <w:t xml:space="preserve">Department have briefed internally – Minister and DG. Have worked with </w:t>
            </w:r>
            <w:r>
              <w:t>CDSB</w:t>
            </w:r>
            <w:r w:rsidRPr="00571C7D">
              <w:t xml:space="preserve"> to also concurrently brief Cyber Minister</w:t>
            </w:r>
          </w:p>
        </w:tc>
      </w:tr>
      <w:tr w:rsidR="002648B5" w14:paraId="190F65B1" w14:textId="77777777" w:rsidTr="00C91812">
        <w:tc>
          <w:tcPr>
            <w:tcW w:w="2263" w:type="dxa"/>
            <w:tcBorders>
              <w:top w:val="single" w:sz="4" w:space="0" w:color="auto"/>
              <w:left w:val="single" w:sz="4" w:space="0" w:color="auto"/>
              <w:bottom w:val="single" w:sz="4" w:space="0" w:color="auto"/>
              <w:right w:val="single" w:sz="4" w:space="0" w:color="auto"/>
            </w:tcBorders>
            <w:shd w:val="clear" w:color="auto" w:fill="F2F2F2"/>
            <w:vAlign w:val="center"/>
          </w:tcPr>
          <w:p w14:paraId="6A3263EC" w14:textId="1576249D" w:rsidR="002648B5" w:rsidRPr="00DA5760" w:rsidDel="00D644EA" w:rsidRDefault="002648B5" w:rsidP="00411596">
            <w:pPr>
              <w:rPr>
                <w:lang w:val="en-US"/>
              </w:rPr>
            </w:pPr>
            <w:r>
              <w:rPr>
                <w:lang w:val="en-US"/>
              </w:rPr>
              <w:t xml:space="preserve">Are you a core </w:t>
            </w:r>
            <w:r w:rsidR="0099438D">
              <w:rPr>
                <w:lang w:val="en-US"/>
              </w:rPr>
              <w:t>department</w:t>
            </w:r>
            <w:r>
              <w:rPr>
                <w:lang w:val="en-US"/>
              </w:rPr>
              <w:t xml:space="preserve">/agency required to apply </w:t>
            </w:r>
            <w:r w:rsidR="00CA12E4">
              <w:rPr>
                <w:lang w:val="en-US"/>
              </w:rPr>
              <w:t xml:space="preserve">the </w:t>
            </w:r>
            <w:hyperlink r:id="rId16" w:history="1">
              <w:r w:rsidR="00CA12E4" w:rsidRPr="001526D7">
                <w:rPr>
                  <w:rStyle w:val="Hyperlink"/>
                  <w:lang w:val="en-US"/>
                </w:rPr>
                <w:t>Information and cyber security policy (IS18)</w:t>
              </w:r>
            </w:hyperlink>
            <w:r>
              <w:rPr>
                <w:lang w:val="en-US"/>
              </w:rPr>
              <w:t>?</w:t>
            </w:r>
          </w:p>
        </w:tc>
        <w:tc>
          <w:tcPr>
            <w:tcW w:w="7230" w:type="dxa"/>
            <w:tcBorders>
              <w:top w:val="single" w:sz="4" w:space="0" w:color="auto"/>
              <w:left w:val="single" w:sz="4" w:space="0" w:color="auto"/>
              <w:bottom w:val="single" w:sz="4" w:space="0" w:color="auto"/>
              <w:right w:val="single" w:sz="4" w:space="0" w:color="auto"/>
            </w:tcBorders>
            <w:vAlign w:val="center"/>
          </w:tcPr>
          <w:p w14:paraId="2A30468D" w14:textId="624DB421" w:rsidR="002648B5" w:rsidRDefault="002648B5" w:rsidP="00411596">
            <w:pPr>
              <w:rPr>
                <w:lang w:val="en-US"/>
              </w:rPr>
            </w:pPr>
            <w:r>
              <w:rPr>
                <w:lang w:val="en-US"/>
              </w:rPr>
              <w:lastRenderedPageBreak/>
              <w:t xml:space="preserve">Yes </w:t>
            </w:r>
          </w:p>
        </w:tc>
      </w:tr>
      <w:tr w:rsidR="002648B5" w14:paraId="53B22F1D" w14:textId="77777777" w:rsidTr="00C91812">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BC1DFB" w14:textId="52CD735C" w:rsidR="002648B5" w:rsidRPr="00DA5760" w:rsidRDefault="009200F6" w:rsidP="00411596">
            <w:pPr>
              <w:rPr>
                <w:lang w:val="en-US"/>
              </w:rPr>
            </w:pPr>
            <w:r>
              <w:rPr>
                <w:lang w:val="en-US"/>
              </w:rPr>
              <w:t xml:space="preserve">If not </w:t>
            </w:r>
            <w:r w:rsidR="0099438D">
              <w:rPr>
                <w:lang w:val="en-US"/>
              </w:rPr>
              <w:t xml:space="preserve">a </w:t>
            </w:r>
            <w:r>
              <w:rPr>
                <w:lang w:val="en-US"/>
              </w:rPr>
              <w:t xml:space="preserve">core </w:t>
            </w:r>
            <w:r w:rsidR="0099438D">
              <w:rPr>
                <w:lang w:val="en-US"/>
              </w:rPr>
              <w:t>department</w:t>
            </w:r>
            <w:r>
              <w:rPr>
                <w:lang w:val="en-US"/>
              </w:rPr>
              <w:t>, w</w:t>
            </w:r>
            <w:r w:rsidR="002648B5">
              <w:rPr>
                <w:lang w:val="en-US"/>
              </w:rPr>
              <w:t xml:space="preserve">ho is your </w:t>
            </w:r>
            <w:r w:rsidR="0099438D">
              <w:rPr>
                <w:lang w:val="en-US"/>
              </w:rPr>
              <w:t>portfolio agency</w:t>
            </w:r>
            <w:r w:rsidR="0096317B">
              <w:rPr>
                <w:lang w:val="en-US"/>
              </w:rPr>
              <w:t>,</w:t>
            </w:r>
            <w:r w:rsidR="005476AC">
              <w:rPr>
                <w:lang w:val="en-US"/>
              </w:rPr>
              <w:t xml:space="preserve"> </w:t>
            </w:r>
            <w:r w:rsidR="005476AC" w:rsidRPr="0096317B">
              <w:rPr>
                <w:lang w:val="en-US"/>
              </w:rPr>
              <w:t>and have they been notified?</w:t>
            </w:r>
            <w:r w:rsidR="005476AC">
              <w:rPr>
                <w:lang w:val="en-US"/>
              </w:rPr>
              <w:t xml:space="preserve"> </w:t>
            </w:r>
          </w:p>
        </w:tc>
        <w:tc>
          <w:tcPr>
            <w:tcW w:w="7230" w:type="dxa"/>
            <w:tcBorders>
              <w:top w:val="single" w:sz="4" w:space="0" w:color="auto"/>
              <w:left w:val="single" w:sz="4" w:space="0" w:color="auto"/>
              <w:bottom w:val="single" w:sz="4" w:space="0" w:color="auto"/>
              <w:right w:val="single" w:sz="4" w:space="0" w:color="auto"/>
            </w:tcBorders>
            <w:vAlign w:val="center"/>
            <w:hideMark/>
          </w:tcPr>
          <w:p w14:paraId="21D717A1" w14:textId="457EDE3B" w:rsidR="002648B5" w:rsidRPr="00DA5760" w:rsidRDefault="00B86421" w:rsidP="00411596">
            <w:pPr>
              <w:rPr>
                <w:lang w:val="en-US"/>
              </w:rPr>
            </w:pPr>
            <w:r>
              <w:rPr>
                <w:lang w:val="en-US"/>
              </w:rPr>
              <w:t>NA</w:t>
            </w:r>
          </w:p>
        </w:tc>
      </w:tr>
    </w:tbl>
    <w:p w14:paraId="355695F6" w14:textId="0B74A756" w:rsidR="008533F7" w:rsidRPr="00A42C6F" w:rsidRDefault="008533F7" w:rsidP="00411596">
      <w:pPr>
        <w:pStyle w:val="Heading1"/>
      </w:pPr>
      <w:bookmarkStart w:id="0" w:name="_Toc165298262"/>
      <w:bookmarkStart w:id="1" w:name="_Toc165359509"/>
      <w:r w:rsidRPr="00A42C6F">
        <w:t>Licence</w:t>
      </w:r>
      <w:bookmarkEnd w:id="0"/>
      <w:bookmarkEnd w:id="1"/>
    </w:p>
    <w:bookmarkStart w:id="2" w:name="_Toc165359510"/>
    <w:p w14:paraId="55C3C386" w14:textId="77777777" w:rsidR="008533F7" w:rsidRDefault="008533F7" w:rsidP="008533F7">
      <w:pPr>
        <w:pStyle w:val="BodyText"/>
        <w:numPr>
          <w:ilvl w:val="0"/>
          <w:numId w:val="0"/>
        </w:numPr>
      </w:pPr>
      <w:r>
        <w:fldChar w:fldCharType="begin"/>
      </w:r>
      <w:r>
        <w:instrText xml:space="preserve"> INCLUDEPICTURE "https://mirrors.creativecommons.org/presskit/buttons/88x31/png/by-sa.png" \* MERGEFORMATINET </w:instrText>
      </w:r>
      <w:r>
        <w:fldChar w:fldCharType="separate"/>
      </w:r>
      <w:r>
        <w:fldChar w:fldCharType="begin"/>
      </w:r>
      <w:r>
        <w:instrText xml:space="preserve"> INCLUDEPICTURE  "https://mirrors.creativecommons.org/presskit/buttons/88x31/png/by-sa.png" \* MERGEFORMATINET </w:instrText>
      </w:r>
      <w:r>
        <w:fldChar w:fldCharType="separate"/>
      </w:r>
      <w:r w:rsidR="00490ED3">
        <w:fldChar w:fldCharType="begin"/>
      </w:r>
      <w:r w:rsidR="00490ED3">
        <w:instrText xml:space="preserve"> INCLUDEPICTURE  "https://mirrors.creativecommons.org/presskit/buttons/88x31/png/by-sa.png" \* MERGEFORMATINET </w:instrText>
      </w:r>
      <w:r w:rsidR="00490ED3">
        <w:fldChar w:fldCharType="separate"/>
      </w:r>
      <w:r w:rsidR="003E46AB">
        <w:fldChar w:fldCharType="begin"/>
      </w:r>
      <w:r w:rsidR="003E46AB">
        <w:instrText xml:space="preserve"> INCLUDEPICTURE  "https://mirrors.creativecommons.org/presskit/buttons/88x31/png/by-sa.png" \* MERGEFORMATINET </w:instrText>
      </w:r>
      <w:r w:rsidR="003E46AB">
        <w:fldChar w:fldCharType="separate"/>
      </w:r>
      <w:r w:rsidR="00C421B1">
        <w:fldChar w:fldCharType="begin"/>
      </w:r>
      <w:r w:rsidR="00C421B1">
        <w:instrText xml:space="preserve"> INCLUDEPICTURE  "https://mirrors.creativecommons.org/presskit/buttons/88x31/png/by-sa.png" \* MERGEFORMATINET </w:instrText>
      </w:r>
      <w:r w:rsidR="00C421B1">
        <w:fldChar w:fldCharType="separate"/>
      </w:r>
      <w:r w:rsidR="009200F6">
        <w:fldChar w:fldCharType="begin"/>
      </w:r>
      <w:r w:rsidR="009200F6">
        <w:instrText xml:space="preserve"> INCLUDEPICTURE  "https://mirrors.creativecommons.org/presskit/buttons/88x31/png/by-sa.png" \* MERGEFORMATINET </w:instrText>
      </w:r>
      <w:r w:rsidR="009200F6">
        <w:fldChar w:fldCharType="separate"/>
      </w:r>
      <w:r w:rsidR="001D68EB">
        <w:fldChar w:fldCharType="begin"/>
      </w:r>
      <w:r w:rsidR="001D68EB">
        <w:instrText xml:space="preserve"> INCLUDEPICTURE  "https://mirrors.creativecommons.org/presskit/buttons/88x31/png/by-sa.png" \* MERGEFORMATINET </w:instrText>
      </w:r>
      <w:r w:rsidR="001D68EB">
        <w:fldChar w:fldCharType="separate"/>
      </w:r>
      <w:r>
        <w:fldChar w:fldCharType="begin"/>
      </w:r>
      <w:r>
        <w:instrText xml:space="preserve"> INCLUDEPICTURE  "https://mirrors.creativecommons.org/presskit/buttons/88x31/png/by-sa.png" \* MERGEFORMATINET </w:instrText>
      </w:r>
      <w:r>
        <w:fldChar w:fldCharType="separate"/>
      </w:r>
      <w:r w:rsidR="000F10FE">
        <w:fldChar w:fldCharType="begin"/>
      </w:r>
      <w:r w:rsidR="000F10FE">
        <w:instrText xml:space="preserve"> INCLUDEPICTURE  "https://mirrors.creativecommons.org/presskit/buttons/88x31/png/by-sa.png" \* MERGEFORMATINET </w:instrText>
      </w:r>
      <w:r w:rsidR="000F10FE">
        <w:fldChar w:fldCharType="separate"/>
      </w:r>
      <w:r w:rsidR="00CE3FE0">
        <w:fldChar w:fldCharType="begin"/>
      </w:r>
      <w:r w:rsidR="00CE3FE0">
        <w:instrText xml:space="preserve"> INCLUDEPICTURE  "https://mirrors.creativecommons.org/presskit/buttons/88x31/png/by-sa.png" \* MERGEFORMATINET </w:instrText>
      </w:r>
      <w:r w:rsidR="00CE3FE0">
        <w:fldChar w:fldCharType="separate"/>
      </w:r>
      <w:r w:rsidR="00C176F0">
        <w:fldChar w:fldCharType="begin"/>
      </w:r>
      <w:r w:rsidR="00C176F0">
        <w:instrText xml:space="preserve"> INCLUDEPICTURE  "https://mirrors.creativecommons.org/presskit/buttons/88x31/png/by-sa.png" \* MERGEFORMATINET </w:instrText>
      </w:r>
      <w:r w:rsidR="00C176F0">
        <w:fldChar w:fldCharType="separate"/>
      </w:r>
      <w:r>
        <w:fldChar w:fldCharType="begin"/>
      </w:r>
      <w:r>
        <w:instrText xml:space="preserve"> INCLUDEPICTURE  "https://mirrors.creativecommons.org/presskit/buttons/88x31/png/by-sa.png" \* MERGEFORMATINET </w:instrText>
      </w:r>
      <w:r>
        <w:fldChar w:fldCharType="separate"/>
      </w:r>
      <w:r w:rsidR="001B1EAC">
        <w:fldChar w:fldCharType="begin"/>
      </w:r>
      <w:r w:rsidR="001B1EAC">
        <w:instrText xml:space="preserve"> INCLUDEPICTURE  "https://mirrors.creativecommons.org/presskit/buttons/88x31/png/by-sa.png" \* MERGEFORMATINET </w:instrText>
      </w:r>
      <w:r w:rsidR="001B1EAC">
        <w:fldChar w:fldCharType="separate"/>
      </w:r>
      <w:r w:rsidR="00BD2F30">
        <w:fldChar w:fldCharType="begin"/>
      </w:r>
      <w:r w:rsidR="00BD2F30">
        <w:instrText xml:space="preserve"> INCLUDEPICTURE  "https://mirrors.creativecommons.org/presskit/buttons/88x31/png/by-sa.png" \* MERGEFORMATINET </w:instrText>
      </w:r>
      <w:r w:rsidR="00BD2F30">
        <w:fldChar w:fldCharType="separate"/>
      </w:r>
      <w:r w:rsidR="00BD2F30">
        <w:fldChar w:fldCharType="begin"/>
      </w:r>
      <w:r w:rsidR="00BD2F30">
        <w:instrText xml:space="preserve"> INCLUDEPICTURE  "https://mirrors.creativecommons.org/presskit/buttons/88x31/png/by-sa.png" \* MERGEFORMATINET </w:instrText>
      </w:r>
      <w:r w:rsidR="00BD2F30">
        <w:fldChar w:fldCharType="separate"/>
      </w:r>
      <w:r w:rsidR="008462F7">
        <w:fldChar w:fldCharType="begin"/>
      </w:r>
      <w:r w:rsidR="008462F7">
        <w:instrText xml:space="preserve"> INCLUDEPICTURE  "https://mirrors.creativecommons.org/presskit/buttons/88x31/png/by-sa.png" \* MERGEFORMATINET </w:instrText>
      </w:r>
      <w:r w:rsidR="008462F7">
        <w:fldChar w:fldCharType="separate"/>
      </w:r>
      <w:r w:rsidR="00AD7ABE">
        <w:fldChar w:fldCharType="begin"/>
      </w:r>
      <w:r w:rsidR="00AD7ABE">
        <w:instrText xml:space="preserve"> INCLUDEPICTURE  "https://mirrors.creativecommons.org/presskit/buttons/88x31/png/by-sa.png" \* MERGEFORMATINET </w:instrText>
      </w:r>
      <w:r w:rsidR="00AD7ABE">
        <w:fldChar w:fldCharType="separate"/>
      </w:r>
      <w:r w:rsidR="00336E81">
        <w:fldChar w:fldCharType="begin"/>
      </w:r>
      <w:r w:rsidR="00336E81">
        <w:instrText xml:space="preserve"> INCLUDEPICTURE  "https://mirrors.creativecommons.org/presskit/buttons/88x31/png/by-sa.png" \* MERGEFORMATINET </w:instrText>
      </w:r>
      <w:r w:rsidR="00336E81">
        <w:fldChar w:fldCharType="separate"/>
      </w:r>
      <w:r w:rsidR="00EA28B2">
        <w:fldChar w:fldCharType="begin"/>
      </w:r>
      <w:r w:rsidR="00EA28B2">
        <w:instrText xml:space="preserve"> INCLUDEPICTURE  "https://mirrors.creativecommons.org/presskit/buttons/88x31/png/by-sa.png" \* MERGEFORMATINET </w:instrText>
      </w:r>
      <w:r w:rsidR="00EA28B2">
        <w:fldChar w:fldCharType="separate"/>
      </w:r>
      <w:r w:rsidR="00162741">
        <w:fldChar w:fldCharType="begin"/>
      </w:r>
      <w:r w:rsidR="00162741">
        <w:instrText xml:space="preserve"> INCLUDEPICTURE  "https://mirrors.creativecommons.org/presskit/buttons/88x31/png/by-sa.png" \* MERGEFORMATINET </w:instrText>
      </w:r>
      <w:r w:rsidR="00162741">
        <w:fldChar w:fldCharType="separate"/>
      </w:r>
      <w:r w:rsidR="00B13AFD">
        <w:fldChar w:fldCharType="begin"/>
      </w:r>
      <w:r w:rsidR="00B13AFD">
        <w:instrText xml:space="preserve"> INCLUDEPICTURE  "https://mirrors.creativecommons.org/presskit/buttons/88x31/png/by-sa.png" \* MERGEFORMATINET </w:instrText>
      </w:r>
      <w:r w:rsidR="00B13AFD">
        <w:fldChar w:fldCharType="separate"/>
      </w:r>
      <w:r w:rsidR="00FE1133">
        <w:fldChar w:fldCharType="begin"/>
      </w:r>
      <w:r w:rsidR="00FE1133">
        <w:instrText xml:space="preserve"> INCLUDEPICTURE  "https://mirrors.creativecommons.org/presskit/buttons/88x31/png/by-sa.png" \* MERGEFORMATINET </w:instrText>
      </w:r>
      <w:r w:rsidR="00FE1133">
        <w:fldChar w:fldCharType="separate"/>
      </w:r>
      <w:r w:rsidR="00000000">
        <w:fldChar w:fldCharType="begin"/>
      </w:r>
      <w:r w:rsidR="00000000">
        <w:instrText xml:space="preserve"> INCLUDEPICTURE  "https://mirrors.creativecommons.org/presskit/buttons/88x31/png/by-sa.png" \* MERGEFORMATINET </w:instrText>
      </w:r>
      <w:r w:rsidR="00000000">
        <w:fldChar w:fldCharType="separate"/>
      </w:r>
      <w:r w:rsidR="00000000">
        <w:pict w14:anchorId="5B841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15pt;height:21.5pt">
            <v:imagedata r:id="rId17" r:href="rId18"/>
          </v:shape>
        </w:pict>
      </w:r>
      <w:r w:rsidR="00000000">
        <w:fldChar w:fldCharType="end"/>
      </w:r>
      <w:r w:rsidR="00FE1133">
        <w:fldChar w:fldCharType="end"/>
      </w:r>
      <w:r w:rsidR="00B13AFD">
        <w:fldChar w:fldCharType="end"/>
      </w:r>
      <w:r w:rsidR="00162741">
        <w:fldChar w:fldCharType="end"/>
      </w:r>
      <w:r w:rsidR="00EA28B2">
        <w:fldChar w:fldCharType="end"/>
      </w:r>
      <w:r w:rsidR="00336E81">
        <w:fldChar w:fldCharType="end"/>
      </w:r>
      <w:r w:rsidR="00AD7ABE">
        <w:fldChar w:fldCharType="end"/>
      </w:r>
      <w:r w:rsidR="008462F7">
        <w:fldChar w:fldCharType="end"/>
      </w:r>
      <w:r w:rsidR="00BD2F30">
        <w:fldChar w:fldCharType="end"/>
      </w:r>
      <w:r w:rsidR="00BD2F30">
        <w:fldChar w:fldCharType="end"/>
      </w:r>
      <w:r w:rsidR="001B1EAC">
        <w:fldChar w:fldCharType="end"/>
      </w:r>
      <w:r>
        <w:fldChar w:fldCharType="end"/>
      </w:r>
      <w:r w:rsidR="00C176F0">
        <w:fldChar w:fldCharType="end"/>
      </w:r>
      <w:r w:rsidR="00CE3FE0">
        <w:fldChar w:fldCharType="end"/>
      </w:r>
      <w:r w:rsidR="000F10FE">
        <w:fldChar w:fldCharType="end"/>
      </w:r>
      <w:r>
        <w:fldChar w:fldCharType="end"/>
      </w:r>
      <w:r w:rsidR="001D68EB">
        <w:fldChar w:fldCharType="end"/>
      </w:r>
      <w:r w:rsidR="009200F6">
        <w:fldChar w:fldCharType="end"/>
      </w:r>
      <w:r w:rsidR="00C421B1">
        <w:fldChar w:fldCharType="end"/>
      </w:r>
      <w:r w:rsidR="003E46AB">
        <w:fldChar w:fldCharType="end"/>
      </w:r>
      <w:r w:rsidR="00490ED3">
        <w:fldChar w:fldCharType="end"/>
      </w:r>
      <w:r>
        <w:fldChar w:fldCharType="end"/>
      </w:r>
      <w:r>
        <w:fldChar w:fldCharType="end"/>
      </w:r>
    </w:p>
    <w:p w14:paraId="5230DE9E" w14:textId="77777777" w:rsidR="008533F7" w:rsidRPr="00BF41D1" w:rsidRDefault="008533F7" w:rsidP="00411596">
      <w:r w:rsidRPr="00BF41D1">
        <w:t xml:space="preserve">This work is licensed under a Creative Commons Attribution-Share Alike 4.0 International licence. To view the terms of this licence, visit </w:t>
      </w:r>
      <w:hyperlink r:id="rId19" w:history="1">
        <w:r w:rsidRPr="00BF41D1">
          <w:rPr>
            <w:rStyle w:val="Hyperlink"/>
          </w:rPr>
          <w:t>https://creativecommons.org/licenses/by-sa/4.0/</w:t>
        </w:r>
      </w:hyperlink>
      <w:r w:rsidRPr="00BF41D1">
        <w:t xml:space="preserve">. For permissions beyond the scope of this licence, contact </w:t>
      </w:r>
      <w:hyperlink r:id="rId20" w:history="1">
        <w:r w:rsidRPr="00BF41D1">
          <w:rPr>
            <w:rStyle w:val="Hyperlink"/>
          </w:rPr>
          <w:t>qgea@qld.gov.au</w:t>
        </w:r>
      </w:hyperlink>
      <w:r w:rsidRPr="00BF41D1">
        <w:t xml:space="preserve">. </w:t>
      </w:r>
    </w:p>
    <w:p w14:paraId="37D945AA" w14:textId="204DB3D1" w:rsidR="008533F7" w:rsidRPr="00BF41D1" w:rsidRDefault="008533F7" w:rsidP="00411596">
      <w:r w:rsidRPr="00BF41D1">
        <w:t xml:space="preserve">To attribute this material, cite the Queensland Government </w:t>
      </w:r>
      <w:r w:rsidR="00336E81">
        <w:t>Data and Digital Government</w:t>
      </w:r>
      <w:r w:rsidRPr="00BF41D1">
        <w:t xml:space="preserve">, </w:t>
      </w:r>
      <w:r w:rsidR="00AD7ABE" w:rsidRPr="00A42C6F">
        <w:t xml:space="preserve">Department of </w:t>
      </w:r>
      <w:r w:rsidR="00AD7ABE">
        <w:t>Customer Services, Open Data and Small and Family Business</w:t>
      </w:r>
      <w:r w:rsidRPr="00BF41D1">
        <w:t xml:space="preserve">. </w:t>
      </w:r>
    </w:p>
    <w:p w14:paraId="255264AC" w14:textId="77777777" w:rsidR="008533F7" w:rsidRPr="00BF41D1" w:rsidRDefault="008533F7" w:rsidP="00411596">
      <w:r w:rsidRPr="00BF41D1">
        <w:t xml:space="preserve">The licence does not apply to any branding or images. </w:t>
      </w:r>
    </w:p>
    <w:p w14:paraId="64ECF31F" w14:textId="77777777" w:rsidR="008533F7" w:rsidRPr="00A42C6F" w:rsidRDefault="008533F7" w:rsidP="00411596">
      <w:pPr>
        <w:pStyle w:val="Heading1"/>
      </w:pPr>
      <w:r w:rsidRPr="00A42C6F">
        <w:t>Copyright</w:t>
      </w:r>
      <w:bookmarkEnd w:id="2"/>
    </w:p>
    <w:p w14:paraId="7137E7E4" w14:textId="7D9B3511" w:rsidR="008533F7" w:rsidRPr="00A42C6F" w:rsidRDefault="008533F7" w:rsidP="00411596">
      <w:r w:rsidRPr="00A42C6F">
        <w:t xml:space="preserve">Manual </w:t>
      </w:r>
      <w:r w:rsidR="00DF42C3" w:rsidRPr="00A42C6F">
        <w:t xml:space="preserve">form </w:t>
      </w:r>
      <w:r w:rsidRPr="00A42C6F">
        <w:t xml:space="preserve">– Incident </w:t>
      </w:r>
      <w:r w:rsidR="00DF42C3" w:rsidRPr="00A42C6F">
        <w:t>report</w:t>
      </w:r>
    </w:p>
    <w:p w14:paraId="08C80ACB" w14:textId="236AA6EE" w:rsidR="008533F7" w:rsidRPr="00A42C6F" w:rsidRDefault="008533F7" w:rsidP="00411596">
      <w:r w:rsidRPr="00A42C6F">
        <w:t xml:space="preserve">© The State of Queensland (Department of </w:t>
      </w:r>
      <w:r w:rsidR="00124050">
        <w:t>Customer Services, Open Data and Small and Family Business</w:t>
      </w:r>
      <w:r w:rsidRPr="00A42C6F">
        <w:t>) 202</w:t>
      </w:r>
      <w:r w:rsidR="00124050">
        <w:t>6</w:t>
      </w:r>
    </w:p>
    <w:p w14:paraId="2B9F75F2" w14:textId="0428459C" w:rsidR="008533F7" w:rsidRPr="008533F7" w:rsidRDefault="008533F7" w:rsidP="00411596">
      <w:r w:rsidRPr="00A42C6F">
        <w:t xml:space="preserve">The Cyber Security Unit attributes the use of the </w:t>
      </w:r>
      <w:hyperlink r:id="rId21" w:anchor="readme" w:history="1">
        <w:proofErr w:type="spellStart"/>
        <w:r w:rsidR="00DF42C3" w:rsidRPr="00A42C6F">
          <w:rPr>
            <w:rStyle w:val="Hyperlink"/>
          </w:rPr>
          <w:t>veris</w:t>
        </w:r>
        <w:proofErr w:type="spellEnd"/>
        <w:r w:rsidR="00DF42C3" w:rsidRPr="00A42C6F">
          <w:rPr>
            <w:rStyle w:val="Hyperlink"/>
          </w:rPr>
          <w:t xml:space="preserve"> framework</w:t>
        </w:r>
      </w:hyperlink>
      <w:r w:rsidR="00DF42C3" w:rsidRPr="00A42C6F">
        <w:t xml:space="preserve"> </w:t>
      </w:r>
      <w:r w:rsidRPr="00A42C6F">
        <w:t xml:space="preserve">to </w:t>
      </w:r>
      <w:hyperlink r:id="rId22" w:history="1">
        <w:r w:rsidR="00DF42C3" w:rsidRPr="00A42C6F">
          <w:rPr>
            <w:rStyle w:val="Hyperlink"/>
          </w:rPr>
          <w:t>v</w:t>
        </w:r>
        <w:r w:rsidRPr="00A42C6F">
          <w:rPr>
            <w:rStyle w:val="Hyperlink"/>
          </w:rPr>
          <w:t>eris</w:t>
        </w:r>
        <w:r w:rsidR="00DF42C3" w:rsidRPr="00A42C6F">
          <w:rPr>
            <w:rStyle w:val="Hyperlink"/>
          </w:rPr>
          <w:t>f</w:t>
        </w:r>
        <w:r w:rsidRPr="00A42C6F">
          <w:rPr>
            <w:rStyle w:val="Hyperlink"/>
          </w:rPr>
          <w:t>ramework.org</w:t>
        </w:r>
      </w:hyperlink>
      <w:r w:rsidRPr="00A42C6F">
        <w:t xml:space="preserve"> which is licensed under </w:t>
      </w:r>
      <w:hyperlink r:id="rId23" w:anchor="readme" w:history="1">
        <w:r w:rsidRPr="00A42C6F">
          <w:rPr>
            <w:rStyle w:val="Hyperlink"/>
          </w:rPr>
          <w:t>CC BY SA 4.0</w:t>
        </w:r>
      </w:hyperlink>
      <w:r w:rsidRPr="00A42C6F">
        <w:t xml:space="preserve">. </w:t>
      </w:r>
    </w:p>
    <w:sectPr w:rsidR="008533F7" w:rsidRPr="008533F7" w:rsidSect="006E1C19">
      <w:headerReference w:type="even" r:id="rId24"/>
      <w:headerReference w:type="default" r:id="rId25"/>
      <w:footerReference w:type="even" r:id="rId26"/>
      <w:footerReference w:type="default" r:id="rId27"/>
      <w:headerReference w:type="first" r:id="rId28"/>
      <w:footerReference w:type="first" r:id="rId29"/>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A5B0" w14:textId="77777777" w:rsidR="00A84A11" w:rsidRDefault="00A84A11" w:rsidP="00411596">
      <w:r>
        <w:separator/>
      </w:r>
    </w:p>
  </w:endnote>
  <w:endnote w:type="continuationSeparator" w:id="0">
    <w:p w14:paraId="03EEF271" w14:textId="77777777" w:rsidR="00A84A11" w:rsidRDefault="00A84A11" w:rsidP="0041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Noto Sans">
    <w:panose1 w:val="020B0502040504020204"/>
    <w:charset w:val="00"/>
    <w:family w:val="swiss"/>
    <w:pitch w:val="variable"/>
    <w:sig w:usb0="E00002FF" w:usb1="4000201F" w:usb2="0800002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W1)">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1389" w14:textId="77777777" w:rsidR="006F7AF5" w:rsidRDefault="006F7AF5" w:rsidP="00411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DD95" w14:textId="77777777" w:rsidR="00664A9F" w:rsidRDefault="00B9593D" w:rsidP="00411596">
    <w:pPr>
      <w:pStyle w:val="Footer"/>
    </w:pPr>
    <w:r>
      <w:rPr>
        <w:noProof/>
      </w:rPr>
      <mc:AlternateContent>
        <mc:Choice Requires="wps">
          <w:drawing>
            <wp:anchor distT="0" distB="0" distL="114300" distR="114300" simplePos="0" relativeHeight="251659264" behindDoc="1" locked="1" layoutInCell="1" allowOverlap="1" wp14:anchorId="2E65BE37" wp14:editId="103F1235">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6E784"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5EAA4701" wp14:editId="4572E3B4">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7779509A" w14:textId="77777777" w:rsidR="00664A9F" w:rsidRDefault="00664A9F" w:rsidP="00411596">
    <w:pPr>
      <w:pStyle w:val="Footer"/>
    </w:pPr>
  </w:p>
  <w:p w14:paraId="04161BFC" w14:textId="77777777" w:rsidR="000E1223" w:rsidRDefault="000E1223" w:rsidP="00411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A80D" w14:textId="77777777" w:rsidR="006F7AF5" w:rsidRDefault="006F7AF5" w:rsidP="00411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BFD3" w14:textId="77777777" w:rsidR="00A84A11" w:rsidRDefault="00A84A11" w:rsidP="00411596">
      <w:r>
        <w:separator/>
      </w:r>
    </w:p>
  </w:footnote>
  <w:footnote w:type="continuationSeparator" w:id="0">
    <w:p w14:paraId="7C96A0B4" w14:textId="77777777" w:rsidR="00A84A11" w:rsidRDefault="00A84A11" w:rsidP="00411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8582" w14:textId="1FBFFFC3" w:rsidR="006F7AF5" w:rsidRDefault="006F7AF5" w:rsidP="00411596">
    <w:pPr>
      <w:pStyle w:val="Header"/>
    </w:pPr>
    <w:r>
      <w:rPr>
        <w:noProof/>
      </w:rPr>
      <w:pict w14:anchorId="2FCB2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240719" o:spid="_x0000_s1026" type="#_x0000_t136" style="position:absolute;margin-left:0;margin-top:0;width:625.75pt;height:113.75pt;rotation:315;z-index:-251652096;mso-position-horizontal:center;mso-position-horizontal-relative:margin;mso-position-vertical:center;mso-position-vertical-relative:margin" o:allowincell="f" fillcolor="silver" stroked="f">
          <v:fill opacity=".5"/>
          <v:textpath style="font-family:&quot;Arial&quot;;font-size:1pt" string="Example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967B" w14:textId="4C57A544" w:rsidR="00273E87" w:rsidRDefault="006F7AF5" w:rsidP="00411596">
    <w:pPr>
      <w:pStyle w:val="Header"/>
      <w:rPr>
        <w:lang w:val="en-US"/>
      </w:rPr>
    </w:pPr>
    <w:r>
      <w:rPr>
        <w:noProof/>
      </w:rPr>
      <w:pict w14:anchorId="233F3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240720" o:spid="_x0000_s1027" type="#_x0000_t136" style="position:absolute;margin-left:0;margin-top:0;width:625.75pt;height:113.75pt;rotation:315;z-index:-251650048;mso-position-horizontal:center;mso-position-horizontal-relative:margin;mso-position-vertical:center;mso-position-vertical-relative:margin" o:allowincell="f" fillcolor="silver" stroked="f">
          <v:fill opacity=".5"/>
          <v:textpath style="font-family:&quot;Arial&quot;;font-size:1pt" string="Example only"/>
        </v:shape>
      </w:pict>
    </w:r>
  </w:p>
  <w:p w14:paraId="31998FE7" w14:textId="77777777" w:rsidR="00555C3B" w:rsidRPr="00555C3B" w:rsidRDefault="00555C3B" w:rsidP="00411596">
    <w:pPr>
      <w:pStyle w:val="Header"/>
      <w:rPr>
        <w:lang w:val="en-US"/>
      </w:rPr>
    </w:pPr>
    <w:r w:rsidRPr="000E1223">
      <w:rPr>
        <w:noProof/>
        <w:lang w:val="en-US"/>
      </w:rPr>
      <mc:AlternateContent>
        <mc:Choice Requires="wps">
          <w:drawing>
            <wp:anchor distT="0" distB="0" distL="114300" distR="114300" simplePos="0" relativeHeight="251657216" behindDoc="0" locked="0" layoutInCell="1" allowOverlap="1" wp14:anchorId="59F2861E" wp14:editId="481024EF">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9BEE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lang w:val="en-US"/>
      </w:rPr>
      <w:t>Queensland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A65F" w14:textId="77C5A095" w:rsidR="0014521E" w:rsidRDefault="006F7AF5" w:rsidP="00411596">
    <w:pPr>
      <w:pStyle w:val="Header"/>
    </w:pPr>
    <w:r>
      <w:rPr>
        <w:noProof/>
      </w:rPr>
      <w:pict w14:anchorId="75C3E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240718" o:spid="_x0000_s1025" type="#_x0000_t136" style="position:absolute;margin-left:0;margin-top:0;width:625.75pt;height:113.75pt;rotation:315;z-index:-251654144;mso-position-horizontal:center;mso-position-horizontal-relative:margin;mso-position-vertical:center;mso-position-vertical-relative:margin" o:allowincell="f" fillcolor="silver" stroked="f">
          <v:fill opacity=".5"/>
          <v:textpath style="font-family:&quot;Arial&quot;;font-size:1pt" string="Example only"/>
        </v:shape>
      </w:pict>
    </w:r>
    <w:r w:rsidR="00273E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B805F49"/>
    <w:multiLevelType w:val="multilevel"/>
    <w:tmpl w:val="A0AC6862"/>
    <w:lvl w:ilvl="0">
      <w:start w:val="1"/>
      <w:numFmt w:val="none"/>
      <w:pStyle w:val="BodyText"/>
      <w:suff w:val="nothing"/>
      <w:lvlText w:val="%1"/>
      <w:lvlJc w:val="left"/>
      <w:pPr>
        <w:ind w:left="0" w:firstLine="0"/>
      </w:pPr>
      <w:rPr>
        <w:rFonts w:hint="default"/>
        <w:color w:val="auto"/>
        <w:sz w:val="20"/>
      </w:rPr>
    </w:lvl>
    <w:lvl w:ilvl="1">
      <w:start w:val="1"/>
      <w:numFmt w:val="decimal"/>
      <w:pStyle w:val="Bullet-Numbered"/>
      <w:lvlText w:val="%2"/>
      <w:lvlJc w:val="left"/>
      <w:pPr>
        <w:tabs>
          <w:tab w:val="num" w:pos="425"/>
        </w:tabs>
        <w:ind w:left="425" w:hanging="425"/>
      </w:pPr>
      <w:rPr>
        <w:rFonts w:hint="default"/>
      </w:rPr>
    </w:lvl>
    <w:lvl w:ilvl="2">
      <w:start w:val="1"/>
      <w:numFmt w:val="lowerLetter"/>
      <w:lvlText w:val="%3"/>
      <w:lvlJc w:val="left"/>
      <w:pPr>
        <w:tabs>
          <w:tab w:val="num" w:pos="850"/>
        </w:tabs>
        <w:ind w:left="850" w:hanging="425"/>
      </w:pPr>
      <w:rPr>
        <w:rFonts w:hint="default"/>
      </w:rPr>
    </w:lvl>
    <w:lvl w:ilvl="3">
      <w:start w:val="1"/>
      <w:numFmt w:val="lowerRoman"/>
      <w:lvlText w:val="%4"/>
      <w:lvlJc w:val="left"/>
      <w:pPr>
        <w:tabs>
          <w:tab w:val="num" w:pos="1276"/>
        </w:tabs>
        <w:ind w:left="1276" w:hanging="426"/>
      </w:pPr>
      <w:rPr>
        <w:rFonts w:hint="default"/>
      </w:r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
      <w:lvlJc w:val="left"/>
      <w:pPr>
        <w:ind w:left="1276" w:firstLine="0"/>
      </w:pPr>
      <w:rPr>
        <w:rFonts w:hint="default"/>
      </w:rPr>
    </w:lvl>
    <w:lvl w:ilvl="7">
      <w:start w:val="1"/>
      <w:numFmt w:val="none"/>
      <w:lvlRestart w:val="0"/>
      <w:suff w:val="nothing"/>
      <w:lvlText w:val=""/>
      <w:lvlJc w:val="left"/>
      <w:pPr>
        <w:ind w:left="1276" w:firstLine="0"/>
      </w:pPr>
      <w:rPr>
        <w:rFonts w:hint="default"/>
      </w:rPr>
    </w:lvl>
    <w:lvl w:ilvl="8">
      <w:start w:val="1"/>
      <w:numFmt w:val="none"/>
      <w:lvlRestart w:val="0"/>
      <w:suff w:val="nothing"/>
      <w:lvlText w:val=""/>
      <w:lvlJc w:val="left"/>
      <w:pPr>
        <w:ind w:left="1276" w:firstLine="0"/>
      </w:pPr>
      <w:rPr>
        <w:rFont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FBB7D0F"/>
    <w:multiLevelType w:val="multilevel"/>
    <w:tmpl w:val="0C08E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3"/>
  </w:num>
  <w:num w:numId="4" w16cid:durableId="1352219071">
    <w:abstractNumId w:val="0"/>
  </w:num>
  <w:num w:numId="5" w16cid:durableId="688750406">
    <w:abstractNumId w:val="6"/>
  </w:num>
  <w:num w:numId="6" w16cid:durableId="1706715394">
    <w:abstractNumId w:val="2"/>
  </w:num>
  <w:num w:numId="7" w16cid:durableId="440300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F7"/>
    <w:rsid w:val="00003124"/>
    <w:rsid w:val="00007985"/>
    <w:rsid w:val="0002155B"/>
    <w:rsid w:val="00032DB9"/>
    <w:rsid w:val="000425F7"/>
    <w:rsid w:val="000436FC"/>
    <w:rsid w:val="00044FB6"/>
    <w:rsid w:val="00052EA7"/>
    <w:rsid w:val="0005471A"/>
    <w:rsid w:val="000563DC"/>
    <w:rsid w:val="00061D6D"/>
    <w:rsid w:val="00066E58"/>
    <w:rsid w:val="000829C2"/>
    <w:rsid w:val="00084AB0"/>
    <w:rsid w:val="00092D66"/>
    <w:rsid w:val="000B1705"/>
    <w:rsid w:val="000B61AC"/>
    <w:rsid w:val="000C4C8A"/>
    <w:rsid w:val="000D0C89"/>
    <w:rsid w:val="000E1223"/>
    <w:rsid w:val="000E4088"/>
    <w:rsid w:val="000E4E0E"/>
    <w:rsid w:val="000F10FE"/>
    <w:rsid w:val="000F4E58"/>
    <w:rsid w:val="000F7FDE"/>
    <w:rsid w:val="001000FC"/>
    <w:rsid w:val="00101904"/>
    <w:rsid w:val="0011122C"/>
    <w:rsid w:val="001206C4"/>
    <w:rsid w:val="001222EA"/>
    <w:rsid w:val="00124050"/>
    <w:rsid w:val="00134EFF"/>
    <w:rsid w:val="0014521E"/>
    <w:rsid w:val="00162741"/>
    <w:rsid w:val="00190C24"/>
    <w:rsid w:val="001B1EAC"/>
    <w:rsid w:val="001C11D2"/>
    <w:rsid w:val="001C43F0"/>
    <w:rsid w:val="001D55C8"/>
    <w:rsid w:val="001D68EB"/>
    <w:rsid w:val="001F2B12"/>
    <w:rsid w:val="001F3A36"/>
    <w:rsid w:val="002171E5"/>
    <w:rsid w:val="00227C27"/>
    <w:rsid w:val="002323A2"/>
    <w:rsid w:val="002371F7"/>
    <w:rsid w:val="0024520B"/>
    <w:rsid w:val="0026002F"/>
    <w:rsid w:val="002648B5"/>
    <w:rsid w:val="002706E8"/>
    <w:rsid w:val="00273E87"/>
    <w:rsid w:val="002B15E5"/>
    <w:rsid w:val="002B5219"/>
    <w:rsid w:val="002B7607"/>
    <w:rsid w:val="002C47FC"/>
    <w:rsid w:val="002C5BD4"/>
    <w:rsid w:val="002E3E34"/>
    <w:rsid w:val="002F78A2"/>
    <w:rsid w:val="00307DEB"/>
    <w:rsid w:val="00320670"/>
    <w:rsid w:val="00336E81"/>
    <w:rsid w:val="00337EAA"/>
    <w:rsid w:val="00355337"/>
    <w:rsid w:val="00355E78"/>
    <w:rsid w:val="0038096F"/>
    <w:rsid w:val="00385A56"/>
    <w:rsid w:val="00396D5E"/>
    <w:rsid w:val="003975D2"/>
    <w:rsid w:val="003A2244"/>
    <w:rsid w:val="003C33FE"/>
    <w:rsid w:val="003D33F7"/>
    <w:rsid w:val="003D540F"/>
    <w:rsid w:val="003D6E63"/>
    <w:rsid w:val="003E46AB"/>
    <w:rsid w:val="003E5C52"/>
    <w:rsid w:val="003F643A"/>
    <w:rsid w:val="00402CFC"/>
    <w:rsid w:val="00403EF1"/>
    <w:rsid w:val="00404BCA"/>
    <w:rsid w:val="00411596"/>
    <w:rsid w:val="00416A49"/>
    <w:rsid w:val="00436C6C"/>
    <w:rsid w:val="00442FE1"/>
    <w:rsid w:val="004468D2"/>
    <w:rsid w:val="004562DA"/>
    <w:rsid w:val="004563A3"/>
    <w:rsid w:val="00471544"/>
    <w:rsid w:val="00472DEC"/>
    <w:rsid w:val="00476A07"/>
    <w:rsid w:val="00490ED3"/>
    <w:rsid w:val="004A5E19"/>
    <w:rsid w:val="004C1C61"/>
    <w:rsid w:val="004D5CAE"/>
    <w:rsid w:val="004E5A25"/>
    <w:rsid w:val="004E62A1"/>
    <w:rsid w:val="00540992"/>
    <w:rsid w:val="00543A32"/>
    <w:rsid w:val="005476AC"/>
    <w:rsid w:val="0055244D"/>
    <w:rsid w:val="00555585"/>
    <w:rsid w:val="0055582F"/>
    <w:rsid w:val="00555C3B"/>
    <w:rsid w:val="005A28EB"/>
    <w:rsid w:val="005B0EC5"/>
    <w:rsid w:val="005B79A8"/>
    <w:rsid w:val="005B7E55"/>
    <w:rsid w:val="005C68D9"/>
    <w:rsid w:val="005F1911"/>
    <w:rsid w:val="005F4331"/>
    <w:rsid w:val="0062040F"/>
    <w:rsid w:val="006215C3"/>
    <w:rsid w:val="006239A5"/>
    <w:rsid w:val="0063064C"/>
    <w:rsid w:val="00636B71"/>
    <w:rsid w:val="006420CC"/>
    <w:rsid w:val="00646AE8"/>
    <w:rsid w:val="00664A9F"/>
    <w:rsid w:val="00672747"/>
    <w:rsid w:val="00681216"/>
    <w:rsid w:val="0068756E"/>
    <w:rsid w:val="006C2207"/>
    <w:rsid w:val="006C275A"/>
    <w:rsid w:val="006C3D8E"/>
    <w:rsid w:val="006D0BCD"/>
    <w:rsid w:val="006E1C19"/>
    <w:rsid w:val="006F0011"/>
    <w:rsid w:val="006F7AF5"/>
    <w:rsid w:val="0070223A"/>
    <w:rsid w:val="00707248"/>
    <w:rsid w:val="007274E7"/>
    <w:rsid w:val="007971F2"/>
    <w:rsid w:val="007B4E7E"/>
    <w:rsid w:val="007D023E"/>
    <w:rsid w:val="007D0BEA"/>
    <w:rsid w:val="007D3462"/>
    <w:rsid w:val="007E13AF"/>
    <w:rsid w:val="007E7669"/>
    <w:rsid w:val="0080579A"/>
    <w:rsid w:val="00806EE7"/>
    <w:rsid w:val="008077D9"/>
    <w:rsid w:val="008171D4"/>
    <w:rsid w:val="008270F2"/>
    <w:rsid w:val="0083235D"/>
    <w:rsid w:val="00834179"/>
    <w:rsid w:val="0084602D"/>
    <w:rsid w:val="008462F7"/>
    <w:rsid w:val="00852BD5"/>
    <w:rsid w:val="008533F7"/>
    <w:rsid w:val="00864110"/>
    <w:rsid w:val="008641E2"/>
    <w:rsid w:val="0086588B"/>
    <w:rsid w:val="00870A14"/>
    <w:rsid w:val="0088002B"/>
    <w:rsid w:val="00882017"/>
    <w:rsid w:val="00887A49"/>
    <w:rsid w:val="008A4FA7"/>
    <w:rsid w:val="008A7AFC"/>
    <w:rsid w:val="008C0D4E"/>
    <w:rsid w:val="00907963"/>
    <w:rsid w:val="009200F6"/>
    <w:rsid w:val="009222D8"/>
    <w:rsid w:val="00931647"/>
    <w:rsid w:val="00936613"/>
    <w:rsid w:val="00956995"/>
    <w:rsid w:val="0096078C"/>
    <w:rsid w:val="0096317B"/>
    <w:rsid w:val="0096595E"/>
    <w:rsid w:val="009659AB"/>
    <w:rsid w:val="0097043D"/>
    <w:rsid w:val="0099438D"/>
    <w:rsid w:val="009A5056"/>
    <w:rsid w:val="009A7275"/>
    <w:rsid w:val="009B7893"/>
    <w:rsid w:val="009E5EE5"/>
    <w:rsid w:val="009F02B3"/>
    <w:rsid w:val="00A2016D"/>
    <w:rsid w:val="00A25FB3"/>
    <w:rsid w:val="00A36618"/>
    <w:rsid w:val="00A37A8D"/>
    <w:rsid w:val="00A40883"/>
    <w:rsid w:val="00A47F67"/>
    <w:rsid w:val="00A65710"/>
    <w:rsid w:val="00A84A11"/>
    <w:rsid w:val="00A86680"/>
    <w:rsid w:val="00AB0A25"/>
    <w:rsid w:val="00AB232D"/>
    <w:rsid w:val="00AC555D"/>
    <w:rsid w:val="00AD2501"/>
    <w:rsid w:val="00AD5F26"/>
    <w:rsid w:val="00AD7ABE"/>
    <w:rsid w:val="00AE022D"/>
    <w:rsid w:val="00AE03EC"/>
    <w:rsid w:val="00AF7DD9"/>
    <w:rsid w:val="00B009D6"/>
    <w:rsid w:val="00B04635"/>
    <w:rsid w:val="00B13AFD"/>
    <w:rsid w:val="00B1412D"/>
    <w:rsid w:val="00B2514B"/>
    <w:rsid w:val="00B30EA8"/>
    <w:rsid w:val="00B33337"/>
    <w:rsid w:val="00B43531"/>
    <w:rsid w:val="00B55032"/>
    <w:rsid w:val="00B5664C"/>
    <w:rsid w:val="00B613E4"/>
    <w:rsid w:val="00B64EBB"/>
    <w:rsid w:val="00B65D19"/>
    <w:rsid w:val="00B70170"/>
    <w:rsid w:val="00B81B78"/>
    <w:rsid w:val="00B86421"/>
    <w:rsid w:val="00B8699D"/>
    <w:rsid w:val="00B929D9"/>
    <w:rsid w:val="00B9593D"/>
    <w:rsid w:val="00B9771E"/>
    <w:rsid w:val="00BC25F1"/>
    <w:rsid w:val="00BC4AA9"/>
    <w:rsid w:val="00BC6556"/>
    <w:rsid w:val="00BD0F68"/>
    <w:rsid w:val="00BD2974"/>
    <w:rsid w:val="00BD2F30"/>
    <w:rsid w:val="00C07E26"/>
    <w:rsid w:val="00C176F0"/>
    <w:rsid w:val="00C2676A"/>
    <w:rsid w:val="00C31759"/>
    <w:rsid w:val="00C33A93"/>
    <w:rsid w:val="00C421B1"/>
    <w:rsid w:val="00C44CA7"/>
    <w:rsid w:val="00C51A70"/>
    <w:rsid w:val="00C51D08"/>
    <w:rsid w:val="00C55B1F"/>
    <w:rsid w:val="00C614CE"/>
    <w:rsid w:val="00C91812"/>
    <w:rsid w:val="00CA12E4"/>
    <w:rsid w:val="00CA66DC"/>
    <w:rsid w:val="00CB07AD"/>
    <w:rsid w:val="00CB609F"/>
    <w:rsid w:val="00CC2A3A"/>
    <w:rsid w:val="00CC7632"/>
    <w:rsid w:val="00CD57A1"/>
    <w:rsid w:val="00CD793C"/>
    <w:rsid w:val="00CE3FE0"/>
    <w:rsid w:val="00D01CD2"/>
    <w:rsid w:val="00D13431"/>
    <w:rsid w:val="00D23470"/>
    <w:rsid w:val="00D36BD1"/>
    <w:rsid w:val="00D517CD"/>
    <w:rsid w:val="00D644EA"/>
    <w:rsid w:val="00D75050"/>
    <w:rsid w:val="00D842DF"/>
    <w:rsid w:val="00D9366D"/>
    <w:rsid w:val="00D94442"/>
    <w:rsid w:val="00DC5E03"/>
    <w:rsid w:val="00DD2F27"/>
    <w:rsid w:val="00DD5973"/>
    <w:rsid w:val="00DE1E49"/>
    <w:rsid w:val="00DF2836"/>
    <w:rsid w:val="00DF42C3"/>
    <w:rsid w:val="00E1676D"/>
    <w:rsid w:val="00E3336E"/>
    <w:rsid w:val="00E42000"/>
    <w:rsid w:val="00E441D6"/>
    <w:rsid w:val="00E46FDC"/>
    <w:rsid w:val="00E47FB8"/>
    <w:rsid w:val="00E537D7"/>
    <w:rsid w:val="00E872C5"/>
    <w:rsid w:val="00EA28B2"/>
    <w:rsid w:val="00EA2EFC"/>
    <w:rsid w:val="00EA4CF1"/>
    <w:rsid w:val="00EB4E0C"/>
    <w:rsid w:val="00EF474F"/>
    <w:rsid w:val="00EF4AC5"/>
    <w:rsid w:val="00F11692"/>
    <w:rsid w:val="00F16981"/>
    <w:rsid w:val="00F367B3"/>
    <w:rsid w:val="00F37CA9"/>
    <w:rsid w:val="00F43573"/>
    <w:rsid w:val="00F447A2"/>
    <w:rsid w:val="00F647A5"/>
    <w:rsid w:val="00FA47EF"/>
    <w:rsid w:val="00FD3821"/>
    <w:rsid w:val="00FE1133"/>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8BEF4"/>
  <w15:chartTrackingRefBased/>
  <w15:docId w15:val="{CCC44C54-66B8-4047-8FFA-A8E9FDA0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11596"/>
    <w:pPr>
      <w:spacing w:before="120" w:after="120" w:line="259" w:lineRule="auto"/>
    </w:pPr>
    <w:rPr>
      <w:rFonts w:ascii="Noto Sans" w:eastAsiaTheme="minorEastAsia" w:hAnsi="Noto Sans"/>
      <w:sz w:val="18"/>
    </w:rPr>
  </w:style>
  <w:style w:type="paragraph" w:styleId="Heading1">
    <w:name w:val="heading 1"/>
    <w:basedOn w:val="Normal"/>
    <w:next w:val="Normal"/>
    <w:link w:val="Heading1Char"/>
    <w:autoRedefine/>
    <w:uiPriority w:val="9"/>
    <w:qFormat/>
    <w:rsid w:val="008533F7"/>
    <w:pPr>
      <w:widowControl w:val="0"/>
      <w:suppressAutoHyphens/>
      <w:autoSpaceDE w:val="0"/>
      <w:autoSpaceDN w:val="0"/>
      <w:adjustRightInd w:val="0"/>
      <w:spacing w:before="24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8533F7"/>
    <w:rPr>
      <w:rFonts w:ascii="Arial" w:eastAsia="MS Mincho" w:hAnsi="Arial"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styleId="Hyperlink">
    <w:name w:val="Hyperlink"/>
    <w:basedOn w:val="DefaultParagraphFont"/>
    <w:uiPriority w:val="99"/>
    <w:unhideWhenUsed/>
    <w:rsid w:val="008533F7"/>
    <w:rPr>
      <w:color w:val="0563C1" w:themeColor="hyperlink"/>
      <w:u w:val="single"/>
    </w:rPr>
  </w:style>
  <w:style w:type="character" w:styleId="UnresolvedMention">
    <w:name w:val="Unresolved Mention"/>
    <w:basedOn w:val="DefaultParagraphFont"/>
    <w:uiPriority w:val="99"/>
    <w:rsid w:val="008533F7"/>
    <w:rPr>
      <w:color w:val="605E5C"/>
      <w:shd w:val="clear" w:color="auto" w:fill="E1DFDD"/>
    </w:rPr>
  </w:style>
  <w:style w:type="paragraph" w:styleId="BodyText">
    <w:name w:val="Body Text"/>
    <w:link w:val="BodyTextChar"/>
    <w:rsid w:val="008533F7"/>
    <w:pPr>
      <w:widowControl w:val="0"/>
      <w:numPr>
        <w:numId w:val="6"/>
      </w:numPr>
      <w:spacing w:before="60" w:after="120" w:line="280" w:lineRule="atLeast"/>
    </w:pPr>
    <w:rPr>
      <w:rFonts w:ascii="Arial" w:eastAsia="Times New Roman" w:hAnsi="Arial" w:cs="Times New Roman"/>
      <w:sz w:val="20"/>
      <w:szCs w:val="20"/>
      <w:lang w:eastAsia="en-AU"/>
    </w:rPr>
  </w:style>
  <w:style w:type="character" w:customStyle="1" w:styleId="BodyTextChar">
    <w:name w:val="Body Text Char"/>
    <w:basedOn w:val="DefaultParagraphFont"/>
    <w:link w:val="BodyText"/>
    <w:rsid w:val="008533F7"/>
    <w:rPr>
      <w:rFonts w:ascii="Arial" w:eastAsia="Times New Roman" w:hAnsi="Arial" w:cs="Times New Roman"/>
      <w:sz w:val="20"/>
      <w:szCs w:val="20"/>
      <w:lang w:eastAsia="en-AU"/>
    </w:rPr>
  </w:style>
  <w:style w:type="paragraph" w:customStyle="1" w:styleId="Bullet-Numbered">
    <w:name w:val="Bullet - Numbered"/>
    <w:basedOn w:val="BodyText"/>
    <w:rsid w:val="008533F7"/>
    <w:pPr>
      <w:numPr>
        <w:ilvl w:val="1"/>
      </w:numPr>
      <w:tabs>
        <w:tab w:val="clear" w:pos="425"/>
        <w:tab w:val="num" w:pos="360"/>
      </w:tabs>
      <w:spacing w:line="270" w:lineRule="atLeast"/>
    </w:pPr>
    <w:rPr>
      <w:rFonts w:cs="Times New (W1)"/>
      <w:snapToGrid w:val="0"/>
      <w:szCs w:val="24"/>
      <w:lang w:eastAsia="en-US"/>
    </w:rPr>
  </w:style>
  <w:style w:type="paragraph" w:styleId="Revision">
    <w:name w:val="Revision"/>
    <w:hidden/>
    <w:uiPriority w:val="99"/>
    <w:semiHidden/>
    <w:rsid w:val="0026002F"/>
    <w:rPr>
      <w:rFonts w:ascii="Arial" w:eastAsiaTheme="minorEastAsia" w:hAnsi="Arial"/>
      <w:sz w:val="20"/>
    </w:rPr>
  </w:style>
  <w:style w:type="character" w:styleId="CommentReference">
    <w:name w:val="annotation reference"/>
    <w:basedOn w:val="DefaultParagraphFont"/>
    <w:uiPriority w:val="99"/>
    <w:semiHidden/>
    <w:unhideWhenUsed/>
    <w:rsid w:val="005476AC"/>
    <w:rPr>
      <w:sz w:val="16"/>
      <w:szCs w:val="16"/>
    </w:rPr>
  </w:style>
  <w:style w:type="paragraph" w:styleId="CommentText">
    <w:name w:val="annotation text"/>
    <w:basedOn w:val="Normal"/>
    <w:link w:val="CommentTextChar"/>
    <w:uiPriority w:val="99"/>
    <w:unhideWhenUsed/>
    <w:rsid w:val="005476AC"/>
    <w:rPr>
      <w:szCs w:val="20"/>
    </w:rPr>
  </w:style>
  <w:style w:type="character" w:customStyle="1" w:styleId="CommentTextChar">
    <w:name w:val="Comment Text Char"/>
    <w:basedOn w:val="DefaultParagraphFont"/>
    <w:link w:val="CommentText"/>
    <w:uiPriority w:val="99"/>
    <w:rsid w:val="005476AC"/>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5476AC"/>
    <w:rPr>
      <w:b/>
      <w:bCs/>
    </w:rPr>
  </w:style>
  <w:style w:type="character" w:customStyle="1" w:styleId="CommentSubjectChar">
    <w:name w:val="Comment Subject Char"/>
    <w:basedOn w:val="CommentTextChar"/>
    <w:link w:val="CommentSubject"/>
    <w:uiPriority w:val="99"/>
    <w:semiHidden/>
    <w:rsid w:val="005476AC"/>
    <w:rPr>
      <w:rFonts w:ascii="Arial" w:eastAsiaTheme="minorEastAsia" w:hAnsi="Arial"/>
      <w:b/>
      <w:bCs/>
      <w:sz w:val="20"/>
      <w:szCs w:val="20"/>
    </w:rPr>
  </w:style>
  <w:style w:type="paragraph" w:customStyle="1" w:styleId="BodyText1">
    <w:name w:val="Body Text1"/>
    <w:basedOn w:val="Normal"/>
    <w:link w:val="BodytextChar0"/>
    <w:rsid w:val="00411596"/>
    <w:rPr>
      <w:rFonts w:ascii="Calibri Light" w:eastAsia="Calibri" w:hAnsi="Calibri Light" w:cs="Calibri Light"/>
      <w:szCs w:val="20"/>
    </w:rPr>
  </w:style>
  <w:style w:type="character" w:customStyle="1" w:styleId="BodytextChar0">
    <w:name w:val="Body text Char"/>
    <w:basedOn w:val="DefaultParagraphFont"/>
    <w:link w:val="BodyText1"/>
    <w:rsid w:val="00411596"/>
    <w:rPr>
      <w:rFonts w:ascii="Calibri Light" w:eastAsia="Calibri" w:hAnsi="Calibri Light" w:cs="Calibri Light"/>
      <w:sz w:val="20"/>
      <w:szCs w:val="20"/>
    </w:rPr>
  </w:style>
  <w:style w:type="character" w:styleId="FollowedHyperlink">
    <w:name w:val="FollowedHyperlink"/>
    <w:basedOn w:val="DefaultParagraphFont"/>
    <w:uiPriority w:val="99"/>
    <w:semiHidden/>
    <w:unhideWhenUsed/>
    <w:rsid w:val="00B81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rgov.qld.gov.au/information-technology/queensland-government-enterprise-architecture-qgea/qgea-directions-and-guidance/qgea-policies-standards-and-guidelines/vocabulary-for-event-recording-and-incident-sharing-framework-overview" TargetMode="External"/><Relationship Id="rId18" Type="http://schemas.openxmlformats.org/officeDocument/2006/relationships/image" Target="https://mirrors.creativecommons.org/presskit/buttons/88x31/png/by-sa.p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ithub.com/vz-risk/veris?tab=License-1-ov-file" TargetMode="External"/><Relationship Id="rId7" Type="http://schemas.openxmlformats.org/officeDocument/2006/relationships/styles" Target="styles.xml"/><Relationship Id="rId12" Type="http://schemas.openxmlformats.org/officeDocument/2006/relationships/hyperlink" Target="mailto:CyberDefenceCentre@cyber.qld.gov.au"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orgov.qld.gov.au/information-technology/queensland-government-enterprise-architecture-qgea/qgea-directions-and-guidance/qgea-policies-standards-and-guidelines/information-security-policy-is18" TargetMode="External"/><Relationship Id="rId20" Type="http://schemas.openxmlformats.org/officeDocument/2006/relationships/hyperlink" Target="mailto:qgea@qld.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jane.doe@dhosp.qld.gov.au" TargetMode="External"/><Relationship Id="rId23" Type="http://schemas.openxmlformats.org/officeDocument/2006/relationships/hyperlink" Target="https://github.com/vz-risk/veris?tab=License-1-ov-file"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creativecommons.org/licenses/by-sa/4.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e.bloggs@dhosp.qld.gov.au" TargetMode="External"/><Relationship Id="rId22" Type="http://schemas.openxmlformats.org/officeDocument/2006/relationships/hyperlink" Target="https://verisframework.org/index.htm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R\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deliverqld-word-template-arial-a4p (1)</Template>
  <TotalTime>20</TotalTime>
  <Pages>5</Pages>
  <Words>1844</Words>
  <Characters>9461</Characters>
  <Application>Microsoft Office Word</Application>
  <DocSecurity>0</DocSecurity>
  <Lines>788</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Best</dc:creator>
  <cp:keywords/>
  <dc:description/>
  <cp:lastModifiedBy>Lisa Irwin</cp:lastModifiedBy>
  <cp:revision>18</cp:revision>
  <cp:lastPrinted>2025-08-07T05:04:00Z</cp:lastPrinted>
  <dcterms:created xsi:type="dcterms:W3CDTF">2026-01-29T04:23:00Z</dcterms:created>
  <dcterms:modified xsi:type="dcterms:W3CDTF">2026-01-30T03:18:00Z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y fmtid="{D5CDD505-2E9C-101B-9397-08002B2CF9AE}" pid="5" name="MSIP_Label_c16b8a43-f220-4893-b2f2-7b4fb2dfddfd_Enabled">
    <vt:lpwstr>true</vt:lpwstr>
  </property>
  <property fmtid="{D5CDD505-2E9C-101B-9397-08002B2CF9AE}" pid="6" name="MSIP_Label_c16b8a43-f220-4893-b2f2-7b4fb2dfddfd_SetDate">
    <vt:lpwstr>2026-01-05T03:08:18Z</vt:lpwstr>
  </property>
  <property fmtid="{D5CDD505-2E9C-101B-9397-08002B2CF9AE}" pid="7" name="MSIP_Label_c16b8a43-f220-4893-b2f2-7b4fb2dfddfd_Method">
    <vt:lpwstr>Standard</vt:lpwstr>
  </property>
  <property fmtid="{D5CDD505-2E9C-101B-9397-08002B2CF9AE}" pid="8" name="MSIP_Label_c16b8a43-f220-4893-b2f2-7b4fb2dfddfd_Name">
    <vt:lpwstr>e047f491-9e21-47e3-8cb5-c92f1523f35b</vt:lpwstr>
  </property>
  <property fmtid="{D5CDD505-2E9C-101B-9397-08002B2CF9AE}" pid="9" name="MSIP_Label_c16b8a43-f220-4893-b2f2-7b4fb2dfddfd_SiteId">
    <vt:lpwstr>c21e56dd-1eae-4b2b-ba5c-bfff43bd45ea</vt:lpwstr>
  </property>
  <property fmtid="{D5CDD505-2E9C-101B-9397-08002B2CF9AE}" pid="10" name="MSIP_Label_c16b8a43-f220-4893-b2f2-7b4fb2dfddfd_ActionId">
    <vt:lpwstr>68851ca0-7589-4a41-9736-552d28385495</vt:lpwstr>
  </property>
  <property fmtid="{D5CDD505-2E9C-101B-9397-08002B2CF9AE}" pid="11" name="MSIP_Label_c16b8a43-f220-4893-b2f2-7b4fb2dfddfd_ContentBits">
    <vt:lpwstr>0</vt:lpwstr>
  </property>
  <property fmtid="{D5CDD505-2E9C-101B-9397-08002B2CF9AE}" pid="12" name="MSIP_Label_c16b8a43-f220-4893-b2f2-7b4fb2dfddfd_Tag">
    <vt:lpwstr>10, 3, 0, 1</vt:lpwstr>
  </property>
</Properties>
</file>