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56FB6" w14:textId="1726930E" w:rsidR="00701011" w:rsidRDefault="00701011" w:rsidP="000140F8">
      <w:pPr>
        <w:pStyle w:val="Title"/>
      </w:pPr>
    </w:p>
    <w:p w14:paraId="19E8F2D1" w14:textId="77777777" w:rsidR="00701011" w:rsidRDefault="00701011" w:rsidP="000140F8">
      <w:pPr>
        <w:pStyle w:val="Title"/>
      </w:pPr>
    </w:p>
    <w:p w14:paraId="117AEE9A" w14:textId="77777777" w:rsidR="00DB5E09" w:rsidRDefault="00DB5E09" w:rsidP="00DB5E09"/>
    <w:p w14:paraId="56A44A17" w14:textId="77777777" w:rsidR="00DB5E09" w:rsidRPr="00DB5E09" w:rsidRDefault="00DB5E09" w:rsidP="00DB5E09"/>
    <w:p w14:paraId="10C2A9D0" w14:textId="77777777" w:rsidR="00704279" w:rsidRPr="00704279" w:rsidRDefault="00704279" w:rsidP="00704279"/>
    <w:p w14:paraId="05AB4F0D" w14:textId="4B358DF8" w:rsidR="00AF090D" w:rsidRPr="00FB44B7" w:rsidRDefault="00FB44B7" w:rsidP="00FB44B7">
      <w:pPr>
        <w:pStyle w:val="Title"/>
        <w:rPr>
          <w:rStyle w:val="SubtleEmphasis"/>
          <w:rFonts w:ascii="Arial Nova" w:hAnsi="Arial Nova"/>
          <w:b w:val="0"/>
          <w:bCs/>
          <w:i w:val="0"/>
          <w:iCs w:val="0"/>
          <w:color w:val="FFFFFF" w:themeColor="background1"/>
          <w:sz w:val="56"/>
        </w:rPr>
      </w:pPr>
      <w:r>
        <w:rPr>
          <w:rFonts w:ascii="Arial Nova" w:hAnsi="Arial Nova"/>
          <w:bCs/>
        </w:rPr>
        <w:t>Complaints management guide</w:t>
      </w:r>
    </w:p>
    <w:p w14:paraId="773B4996" w14:textId="7F729D7A" w:rsidR="00AF090D" w:rsidRDefault="00AF090D" w:rsidP="00F905BC">
      <w:pPr>
        <w:ind w:left="851"/>
        <w:rPr>
          <w:rStyle w:val="SubtleEmphasis"/>
        </w:rPr>
      </w:pPr>
    </w:p>
    <w:p w14:paraId="15EE3219" w14:textId="44CF2A73" w:rsidR="00AF090D" w:rsidRDefault="00AF090D" w:rsidP="00F905BC">
      <w:pPr>
        <w:ind w:left="851"/>
        <w:rPr>
          <w:rStyle w:val="SubtleEmphasis"/>
        </w:rPr>
      </w:pPr>
    </w:p>
    <w:p w14:paraId="62B1A47A" w14:textId="570F3B46" w:rsidR="00F752DB" w:rsidRDefault="00F752DB" w:rsidP="009C4A6F">
      <w:pPr>
        <w:rPr>
          <w:rStyle w:val="SubtleEmphasis"/>
        </w:rPr>
      </w:pPr>
    </w:p>
    <w:p w14:paraId="0B2AB246" w14:textId="0005CF39" w:rsidR="009C4A6F" w:rsidRDefault="009C4A6F">
      <w:pPr>
        <w:spacing w:line="259" w:lineRule="auto"/>
        <w:rPr>
          <w:rStyle w:val="SubtleEmphasis"/>
        </w:rPr>
      </w:pPr>
      <w:r>
        <w:rPr>
          <w:rStyle w:val="SubtleEmphasis"/>
        </w:rPr>
        <w:br w:type="page"/>
      </w:r>
    </w:p>
    <w:p w14:paraId="668B3E0F" w14:textId="77777777" w:rsidR="00FB44B7" w:rsidRDefault="00FB44B7" w:rsidP="00FB44B7">
      <w:pPr>
        <w:rPr>
          <w:b/>
          <w:i/>
          <w:sz w:val="18"/>
        </w:rPr>
      </w:pPr>
    </w:p>
    <w:p w14:paraId="06D8BDF0" w14:textId="77777777" w:rsidR="00FB44B7" w:rsidRDefault="00FB44B7" w:rsidP="00FB44B7">
      <w:pPr>
        <w:rPr>
          <w:b/>
          <w:i/>
          <w:sz w:val="18"/>
        </w:rPr>
      </w:pPr>
    </w:p>
    <w:p w14:paraId="43FB56A9" w14:textId="77777777" w:rsidR="00FB44B7" w:rsidRDefault="00FB44B7" w:rsidP="00FB44B7">
      <w:pPr>
        <w:rPr>
          <w:b/>
          <w:i/>
          <w:sz w:val="18"/>
        </w:rPr>
      </w:pPr>
    </w:p>
    <w:p w14:paraId="1C386D42" w14:textId="77777777" w:rsidR="00FB44B7" w:rsidRDefault="00FB44B7" w:rsidP="00FB44B7">
      <w:pPr>
        <w:rPr>
          <w:b/>
          <w:i/>
          <w:sz w:val="18"/>
        </w:rPr>
      </w:pPr>
    </w:p>
    <w:p w14:paraId="3BC44AFA" w14:textId="77777777" w:rsidR="00FB44B7" w:rsidRDefault="00FB44B7" w:rsidP="00FB44B7">
      <w:pPr>
        <w:rPr>
          <w:b/>
          <w:i/>
          <w:sz w:val="18"/>
        </w:rPr>
      </w:pPr>
    </w:p>
    <w:p w14:paraId="747D3607" w14:textId="77777777" w:rsidR="00FB44B7" w:rsidRDefault="00FB44B7" w:rsidP="00FB44B7">
      <w:pPr>
        <w:rPr>
          <w:b/>
          <w:i/>
          <w:sz w:val="18"/>
        </w:rPr>
      </w:pPr>
    </w:p>
    <w:p w14:paraId="028EA940" w14:textId="77777777" w:rsidR="00FB44B7" w:rsidRDefault="00FB44B7" w:rsidP="00FB44B7">
      <w:pPr>
        <w:rPr>
          <w:b/>
          <w:i/>
          <w:sz w:val="18"/>
        </w:rPr>
      </w:pPr>
    </w:p>
    <w:p w14:paraId="35FFB5B9" w14:textId="77777777" w:rsidR="00FB44B7" w:rsidRDefault="00FB44B7" w:rsidP="00FB44B7">
      <w:pPr>
        <w:rPr>
          <w:b/>
          <w:i/>
          <w:sz w:val="18"/>
        </w:rPr>
      </w:pPr>
    </w:p>
    <w:p w14:paraId="2DEB39E6" w14:textId="77777777" w:rsidR="00FB44B7" w:rsidRDefault="00FB44B7" w:rsidP="00FB44B7">
      <w:pPr>
        <w:rPr>
          <w:b/>
          <w:i/>
          <w:sz w:val="18"/>
        </w:rPr>
      </w:pPr>
    </w:p>
    <w:p w14:paraId="3419062C" w14:textId="77777777" w:rsidR="00FB44B7" w:rsidRDefault="00FB44B7" w:rsidP="00FB44B7">
      <w:pPr>
        <w:rPr>
          <w:b/>
          <w:i/>
          <w:sz w:val="18"/>
        </w:rPr>
      </w:pPr>
    </w:p>
    <w:p w14:paraId="3F0E82C0" w14:textId="77777777" w:rsidR="00FB44B7" w:rsidRDefault="00FB44B7" w:rsidP="00FB44B7">
      <w:pPr>
        <w:rPr>
          <w:b/>
          <w:i/>
          <w:sz w:val="18"/>
        </w:rPr>
      </w:pPr>
    </w:p>
    <w:p w14:paraId="2ABAE581" w14:textId="77777777" w:rsidR="00FB44B7" w:rsidRPr="00385067" w:rsidRDefault="00FB44B7" w:rsidP="00FB44B7">
      <w:pPr>
        <w:rPr>
          <w:b/>
          <w:i/>
          <w:sz w:val="18"/>
        </w:rPr>
      </w:pPr>
      <w:r>
        <w:rPr>
          <w:b/>
          <w:i/>
          <w:sz w:val="18"/>
        </w:rPr>
        <w:t>Complaints management guide</w:t>
      </w:r>
    </w:p>
    <w:tbl>
      <w:tblPr>
        <w:tblStyle w:val="TableGrid"/>
        <w:tblW w:w="9069"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1794"/>
        <w:gridCol w:w="2172"/>
        <w:gridCol w:w="5103"/>
      </w:tblGrid>
      <w:tr w:rsidR="00FB44B7" w14:paraId="74B177A5" w14:textId="77777777" w:rsidTr="00831CB9">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0070C0"/>
            <w:hideMark/>
          </w:tcPr>
          <w:p w14:paraId="5F0352F7" w14:textId="77777777" w:rsidR="00FB44B7" w:rsidRDefault="00FB44B7" w:rsidP="00831CB9">
            <w:pPr>
              <w:jc w:val="center"/>
              <w:rPr>
                <w:rFonts w:cs="Arial"/>
                <w:b/>
                <w:bCs/>
              </w:rPr>
            </w:pPr>
            <w:bookmarkStart w:id="0" w:name="_Hlk170226698"/>
            <w:r>
              <w:rPr>
                <w:rFonts w:cs="Arial"/>
                <w:b/>
                <w:bCs/>
                <w:color w:val="FFFFFF" w:themeColor="background1"/>
              </w:rPr>
              <w:t>Version</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0070C0"/>
            <w:hideMark/>
          </w:tcPr>
          <w:p w14:paraId="1D92A40D" w14:textId="77777777" w:rsidR="00FB44B7" w:rsidRDefault="00FB44B7" w:rsidP="00831CB9">
            <w:pPr>
              <w:jc w:val="center"/>
              <w:rPr>
                <w:rFonts w:cs="Arial"/>
              </w:rPr>
            </w:pPr>
            <w:r>
              <w:rPr>
                <w:rFonts w:cs="Arial"/>
                <w:b/>
                <w:bCs/>
                <w:color w:val="FFFFFF" w:themeColor="background1"/>
              </w:rPr>
              <w:t>Date</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0070C0"/>
            <w:hideMark/>
          </w:tcPr>
          <w:p w14:paraId="1DAC43CB" w14:textId="77777777" w:rsidR="00FB44B7" w:rsidRDefault="00FB44B7" w:rsidP="00831CB9">
            <w:pPr>
              <w:jc w:val="center"/>
              <w:rPr>
                <w:rFonts w:cs="Arial"/>
              </w:rPr>
            </w:pPr>
            <w:r>
              <w:rPr>
                <w:rFonts w:cs="Arial"/>
                <w:b/>
                <w:bCs/>
                <w:color w:val="FFFFFF" w:themeColor="background1"/>
              </w:rPr>
              <w:t>Comments</w:t>
            </w:r>
          </w:p>
        </w:tc>
      </w:tr>
      <w:tr w:rsidR="00FB44B7" w:rsidRPr="00986344" w14:paraId="739D2822" w14:textId="77777777" w:rsidTr="00831CB9">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5747D7EC" w14:textId="77777777" w:rsidR="00FB44B7" w:rsidRPr="00CF48F4" w:rsidRDefault="00FB44B7" w:rsidP="00831CB9">
            <w:pPr>
              <w:rPr>
                <w:rFonts w:cs="Arial"/>
                <w:sz w:val="16"/>
                <w:szCs w:val="16"/>
              </w:rPr>
            </w:pPr>
            <w:r>
              <w:rPr>
                <w:rFonts w:cs="Arial"/>
                <w:sz w:val="16"/>
                <w:szCs w:val="16"/>
              </w:rPr>
              <w:t>v1.5</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7A33509F" w14:textId="77777777" w:rsidR="00FB44B7" w:rsidRPr="00CF48F4" w:rsidRDefault="00FB44B7" w:rsidP="00831CB9">
            <w:pPr>
              <w:rPr>
                <w:rFonts w:cs="Arial"/>
                <w:sz w:val="16"/>
                <w:szCs w:val="16"/>
              </w:rPr>
            </w:pPr>
            <w:r>
              <w:rPr>
                <w:rFonts w:cs="Arial"/>
                <w:sz w:val="16"/>
                <w:szCs w:val="16"/>
              </w:rPr>
              <w:t>November 2018</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1DA8E670" w14:textId="77777777" w:rsidR="00FB44B7" w:rsidRPr="00CF48F4" w:rsidRDefault="00FB44B7" w:rsidP="00831CB9">
            <w:pPr>
              <w:rPr>
                <w:rFonts w:cs="Arial"/>
                <w:sz w:val="16"/>
                <w:szCs w:val="16"/>
              </w:rPr>
            </w:pPr>
            <w:r>
              <w:rPr>
                <w:rFonts w:cs="Arial"/>
                <w:sz w:val="16"/>
                <w:szCs w:val="16"/>
              </w:rPr>
              <w:t>Published</w:t>
            </w:r>
          </w:p>
        </w:tc>
      </w:tr>
      <w:tr w:rsidR="00FB44B7" w14:paraId="27FD0959" w14:textId="77777777" w:rsidTr="00831CB9">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6F198B32" w14:textId="77777777" w:rsidR="00FB44B7" w:rsidRPr="006B61ED" w:rsidRDefault="00FB44B7" w:rsidP="00831CB9">
            <w:pPr>
              <w:rPr>
                <w:rFonts w:cs="Arial"/>
                <w:sz w:val="16"/>
                <w:szCs w:val="16"/>
              </w:rPr>
            </w:pPr>
            <w:r>
              <w:rPr>
                <w:rFonts w:cs="Arial"/>
                <w:sz w:val="16"/>
                <w:szCs w:val="16"/>
              </w:rPr>
              <w:t>v1.6</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41FDFE44" w14:textId="77777777" w:rsidR="00FB44B7" w:rsidRDefault="00FB44B7" w:rsidP="00831CB9">
            <w:pPr>
              <w:rPr>
                <w:rFonts w:cs="Arial"/>
                <w:sz w:val="16"/>
                <w:szCs w:val="16"/>
              </w:rPr>
            </w:pPr>
            <w:r>
              <w:rPr>
                <w:rFonts w:cs="Arial"/>
                <w:sz w:val="16"/>
                <w:szCs w:val="16"/>
              </w:rPr>
              <w:t>July 2025</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48104F58" w14:textId="77777777" w:rsidR="00FB44B7" w:rsidRDefault="00FB44B7" w:rsidP="00831CB9">
            <w:pPr>
              <w:rPr>
                <w:rFonts w:cs="Arial"/>
                <w:sz w:val="16"/>
                <w:szCs w:val="16"/>
              </w:rPr>
            </w:pPr>
            <w:r>
              <w:rPr>
                <w:rFonts w:cs="Arial"/>
                <w:sz w:val="16"/>
                <w:szCs w:val="16"/>
              </w:rPr>
              <w:t>Minor updates made – highlights:</w:t>
            </w:r>
          </w:p>
          <w:p w14:paraId="34C0B83D" w14:textId="77777777" w:rsidR="00FB44B7" w:rsidRDefault="00FB44B7" w:rsidP="00831CB9">
            <w:pPr>
              <w:pStyle w:val="ListParagraph"/>
              <w:numPr>
                <w:ilvl w:val="0"/>
                <w:numId w:val="9"/>
              </w:numPr>
              <w:spacing w:after="0"/>
              <w:rPr>
                <w:rFonts w:cs="Arial"/>
                <w:sz w:val="16"/>
                <w:szCs w:val="16"/>
              </w:rPr>
            </w:pPr>
            <w:r>
              <w:rPr>
                <w:rFonts w:cs="Arial"/>
                <w:sz w:val="16"/>
                <w:szCs w:val="16"/>
              </w:rPr>
              <w:t>DHPW corporate branding</w:t>
            </w:r>
          </w:p>
          <w:p w14:paraId="6068CAC2" w14:textId="77777777" w:rsidR="00FB44B7" w:rsidRDefault="00FB44B7" w:rsidP="00831CB9">
            <w:pPr>
              <w:pStyle w:val="ListParagraph"/>
              <w:numPr>
                <w:ilvl w:val="0"/>
                <w:numId w:val="9"/>
              </w:numPr>
              <w:spacing w:after="0"/>
              <w:rPr>
                <w:rFonts w:cs="Arial"/>
                <w:sz w:val="16"/>
                <w:szCs w:val="16"/>
              </w:rPr>
            </w:pPr>
            <w:r>
              <w:rPr>
                <w:rFonts w:cs="Arial"/>
                <w:sz w:val="16"/>
                <w:szCs w:val="16"/>
              </w:rPr>
              <w:t>Machinery-of-government changes</w:t>
            </w:r>
          </w:p>
          <w:p w14:paraId="2F376312" w14:textId="77777777" w:rsidR="00FB44B7" w:rsidRDefault="00FB44B7" w:rsidP="00831CB9">
            <w:pPr>
              <w:pStyle w:val="ListParagraph"/>
              <w:numPr>
                <w:ilvl w:val="0"/>
                <w:numId w:val="9"/>
              </w:numPr>
              <w:spacing w:after="0"/>
              <w:rPr>
                <w:rFonts w:cs="Arial"/>
                <w:sz w:val="16"/>
                <w:szCs w:val="16"/>
              </w:rPr>
            </w:pPr>
            <w:r>
              <w:rPr>
                <w:rFonts w:cs="Arial"/>
                <w:sz w:val="16"/>
                <w:szCs w:val="16"/>
              </w:rPr>
              <w:t>Hyperlinks verified and updated or removed</w:t>
            </w:r>
          </w:p>
          <w:p w14:paraId="7AE08745" w14:textId="77777777" w:rsidR="00FB44B7" w:rsidRDefault="00FB44B7" w:rsidP="00831CB9">
            <w:pPr>
              <w:pStyle w:val="ListParagraph"/>
              <w:numPr>
                <w:ilvl w:val="0"/>
                <w:numId w:val="9"/>
              </w:numPr>
              <w:spacing w:after="0"/>
              <w:rPr>
                <w:rFonts w:cs="Arial"/>
                <w:sz w:val="16"/>
                <w:szCs w:val="16"/>
              </w:rPr>
            </w:pPr>
            <w:r>
              <w:rPr>
                <w:rFonts w:cs="Arial"/>
                <w:sz w:val="16"/>
                <w:szCs w:val="16"/>
              </w:rPr>
              <w:t>Document date updated</w:t>
            </w:r>
          </w:p>
          <w:p w14:paraId="12B26B30" w14:textId="77777777" w:rsidR="00FB44B7" w:rsidRDefault="00FB44B7" w:rsidP="00831CB9">
            <w:pPr>
              <w:pStyle w:val="ListParagraph"/>
              <w:numPr>
                <w:ilvl w:val="0"/>
                <w:numId w:val="9"/>
              </w:numPr>
              <w:spacing w:after="0"/>
              <w:rPr>
                <w:rFonts w:cs="Arial"/>
                <w:sz w:val="16"/>
                <w:szCs w:val="16"/>
              </w:rPr>
            </w:pPr>
            <w:r>
              <w:rPr>
                <w:rFonts w:cs="Arial"/>
                <w:sz w:val="16"/>
                <w:szCs w:val="16"/>
              </w:rPr>
              <w:t>New version history log and ‘Administration’ section added</w:t>
            </w:r>
          </w:p>
          <w:p w14:paraId="61C6D37F" w14:textId="77777777" w:rsidR="00FB44B7" w:rsidRDefault="00FB44B7" w:rsidP="00831CB9">
            <w:pPr>
              <w:pStyle w:val="ListParagraph"/>
              <w:numPr>
                <w:ilvl w:val="0"/>
                <w:numId w:val="9"/>
              </w:numPr>
              <w:spacing w:after="0"/>
              <w:rPr>
                <w:rFonts w:cs="Arial"/>
                <w:sz w:val="16"/>
                <w:szCs w:val="16"/>
              </w:rPr>
            </w:pPr>
            <w:r>
              <w:rPr>
                <w:rFonts w:cs="Arial"/>
                <w:sz w:val="16"/>
                <w:szCs w:val="16"/>
              </w:rPr>
              <w:t>Updated document title</w:t>
            </w:r>
          </w:p>
          <w:p w14:paraId="23AC9EC8" w14:textId="77777777" w:rsidR="00FB44B7" w:rsidRDefault="00FB44B7" w:rsidP="00831CB9">
            <w:pPr>
              <w:pStyle w:val="ListParagraph"/>
              <w:numPr>
                <w:ilvl w:val="0"/>
                <w:numId w:val="9"/>
              </w:numPr>
              <w:spacing w:after="0"/>
              <w:rPr>
                <w:rFonts w:cs="Arial"/>
                <w:sz w:val="16"/>
                <w:szCs w:val="16"/>
              </w:rPr>
            </w:pPr>
            <w:r>
              <w:rPr>
                <w:rFonts w:cs="Arial"/>
                <w:sz w:val="16"/>
                <w:szCs w:val="16"/>
              </w:rPr>
              <w:t>Removed or updated contextual policy information</w:t>
            </w:r>
          </w:p>
          <w:p w14:paraId="30542ADC" w14:textId="77777777" w:rsidR="00FB44B7" w:rsidRPr="00385067" w:rsidRDefault="00FB44B7" w:rsidP="00831CB9">
            <w:pPr>
              <w:pStyle w:val="ListParagraph"/>
              <w:numPr>
                <w:ilvl w:val="0"/>
                <w:numId w:val="9"/>
              </w:numPr>
              <w:spacing w:after="0"/>
              <w:rPr>
                <w:rFonts w:cs="Arial"/>
                <w:sz w:val="16"/>
                <w:szCs w:val="16"/>
              </w:rPr>
            </w:pPr>
            <w:r>
              <w:rPr>
                <w:rFonts w:cs="Arial"/>
                <w:sz w:val="16"/>
                <w:szCs w:val="16"/>
              </w:rPr>
              <w:t>Edits for improved clarity</w:t>
            </w:r>
          </w:p>
        </w:tc>
      </w:tr>
      <w:tr w:rsidR="00FB44B7" w14:paraId="216FF59C" w14:textId="77777777" w:rsidTr="00831CB9">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315C637D" w14:textId="77777777" w:rsidR="00FB44B7" w:rsidRDefault="00FB44B7" w:rsidP="00831CB9">
            <w:pPr>
              <w:rPr>
                <w:rFonts w:cs="Arial"/>
                <w:sz w:val="16"/>
                <w:szCs w:val="16"/>
              </w:rPr>
            </w:pPr>
            <w:r>
              <w:rPr>
                <w:rFonts w:cs="Arial"/>
                <w:sz w:val="16"/>
                <w:szCs w:val="16"/>
              </w:rPr>
              <w:t>v1.7</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4061892D" w14:textId="77777777" w:rsidR="00FB44B7" w:rsidRDefault="00FB44B7" w:rsidP="00831CB9">
            <w:pPr>
              <w:rPr>
                <w:rFonts w:cs="Arial"/>
                <w:sz w:val="16"/>
                <w:szCs w:val="16"/>
              </w:rPr>
            </w:pPr>
            <w:r>
              <w:rPr>
                <w:rFonts w:cs="Arial"/>
                <w:sz w:val="16"/>
                <w:szCs w:val="16"/>
              </w:rPr>
              <w:t>August 2025</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78D86A39" w14:textId="77777777" w:rsidR="00FB44B7" w:rsidRDefault="00FB44B7" w:rsidP="00831CB9">
            <w:pPr>
              <w:rPr>
                <w:rFonts w:cs="Arial"/>
                <w:sz w:val="16"/>
                <w:szCs w:val="16"/>
              </w:rPr>
            </w:pPr>
            <w:r w:rsidRPr="00217B16">
              <w:rPr>
                <w:rFonts w:cs="Arial"/>
                <w:sz w:val="16"/>
                <w:szCs w:val="16"/>
              </w:rPr>
              <w:t>Minor updates made - Queensland Government Corporate Branding</w:t>
            </w:r>
          </w:p>
        </w:tc>
      </w:tr>
      <w:bookmarkEnd w:id="0"/>
    </w:tbl>
    <w:p w14:paraId="5F2E2089" w14:textId="77777777" w:rsidR="00FB44B7" w:rsidRDefault="00FB44B7" w:rsidP="00FB44B7">
      <w:pPr>
        <w:rPr>
          <w:b/>
          <w:sz w:val="18"/>
        </w:rPr>
      </w:pPr>
    </w:p>
    <w:p w14:paraId="07A310D3" w14:textId="77777777" w:rsidR="00FB44B7" w:rsidRPr="0039469C" w:rsidRDefault="00FB44B7" w:rsidP="00FB44B7">
      <w:pPr>
        <w:rPr>
          <w:b/>
          <w:sz w:val="18"/>
        </w:rPr>
      </w:pPr>
      <w:r w:rsidRPr="0039469C">
        <w:rPr>
          <w:b/>
          <w:sz w:val="18"/>
        </w:rPr>
        <w:t xml:space="preserve">The State of Queensland (Department of Housing and Public Works) </w:t>
      </w:r>
      <w:r>
        <w:rPr>
          <w:b/>
          <w:sz w:val="18"/>
        </w:rPr>
        <w:t>2025</w:t>
      </w:r>
      <w:r w:rsidRPr="0039469C">
        <w:rPr>
          <w:b/>
          <w:sz w:val="18"/>
        </w:rPr>
        <w:t xml:space="preserve">. </w:t>
      </w:r>
    </w:p>
    <w:p w14:paraId="15C91518" w14:textId="77777777" w:rsidR="00FB44B7" w:rsidRDefault="00FB44B7" w:rsidP="00FB44B7">
      <w:pPr>
        <w:rPr>
          <w:sz w:val="18"/>
        </w:rPr>
      </w:pPr>
      <w:r w:rsidRPr="00850C98">
        <w:rPr>
          <w:noProof/>
          <w:sz w:val="18"/>
          <w:lang w:eastAsia="en-AU"/>
        </w:rPr>
        <w:drawing>
          <wp:inline distT="0" distB="0" distL="0" distR="0" wp14:anchorId="4FE827FF" wp14:editId="185352EE">
            <wp:extent cx="828675" cy="276225"/>
            <wp:effectExtent l="0" t="0" r="9525" b="9525"/>
            <wp:docPr id="6" name="Picture 6"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8675" cy="276225"/>
                    </a:xfrm>
                    <a:prstGeom prst="rect">
                      <a:avLst/>
                    </a:prstGeom>
                    <a:noFill/>
                    <a:ln>
                      <a:noFill/>
                    </a:ln>
                  </pic:spPr>
                </pic:pic>
              </a:graphicData>
            </a:graphic>
          </wp:inline>
        </w:drawing>
      </w:r>
    </w:p>
    <w:p w14:paraId="5E3AF429" w14:textId="3504D49B" w:rsidR="00FB44B7" w:rsidRPr="00FB44B7" w:rsidRDefault="00FB44B7" w:rsidP="00FB44B7">
      <w:pPr>
        <w:rPr>
          <w:rStyle w:val="Hyperlink"/>
          <w:sz w:val="18"/>
        </w:rPr>
      </w:pPr>
      <w:r>
        <w:rPr>
          <w:sz w:val="18"/>
        </w:rPr>
        <w:fldChar w:fldCharType="begin"/>
      </w:r>
      <w:r>
        <w:rPr>
          <w:sz w:val="18"/>
        </w:rPr>
        <w:instrText>HYPERLINK "http://creativecommons.org/licenses/by/4.0/deed.en"</w:instrText>
      </w:r>
      <w:r>
        <w:rPr>
          <w:sz w:val="18"/>
        </w:rPr>
      </w:r>
      <w:r>
        <w:rPr>
          <w:sz w:val="18"/>
        </w:rPr>
        <w:fldChar w:fldCharType="separate"/>
      </w:r>
      <w:r w:rsidRPr="00FB44B7">
        <w:rPr>
          <w:rStyle w:val="Hyperlink"/>
          <w:sz w:val="18"/>
        </w:rPr>
        <w:t xml:space="preserve">http://creativecommons.org/licenses/by/4.0/deed.en </w:t>
      </w:r>
    </w:p>
    <w:p w14:paraId="16B5BCD0" w14:textId="7CB6DA4F" w:rsidR="00FB44B7" w:rsidRPr="0039469C" w:rsidRDefault="00FB44B7" w:rsidP="00FB44B7">
      <w:pPr>
        <w:rPr>
          <w:sz w:val="18"/>
        </w:rPr>
      </w:pPr>
      <w:r>
        <w:rPr>
          <w:sz w:val="18"/>
        </w:rPr>
        <w:fldChar w:fldCharType="end"/>
      </w:r>
      <w:r w:rsidRPr="0039469C">
        <w:rPr>
          <w:sz w:val="18"/>
        </w:rPr>
        <w:t>This work is licensed under a Creative Commons Attribution 4.0 Australia Licence. You are free to copy, communicate and adapt this work, as long as you attribute by citing ‘</w:t>
      </w:r>
      <w:r>
        <w:rPr>
          <w:sz w:val="18"/>
        </w:rPr>
        <w:t>Complaints management guide</w:t>
      </w:r>
      <w:r w:rsidRPr="0039469C">
        <w:rPr>
          <w:sz w:val="18"/>
        </w:rPr>
        <w:t xml:space="preserve">, State of Queensland (Department of Housing and Public Works) </w:t>
      </w:r>
      <w:r>
        <w:rPr>
          <w:sz w:val="18"/>
        </w:rPr>
        <w:t>2025</w:t>
      </w:r>
      <w:r w:rsidRPr="0039469C">
        <w:rPr>
          <w:sz w:val="18"/>
        </w:rPr>
        <w:t xml:space="preserve">’. </w:t>
      </w:r>
    </w:p>
    <w:p w14:paraId="55192AF6" w14:textId="77777777" w:rsidR="00FB44B7" w:rsidRPr="0039469C" w:rsidRDefault="00FB44B7" w:rsidP="00FB44B7">
      <w:pPr>
        <w:rPr>
          <w:b/>
          <w:sz w:val="18"/>
        </w:rPr>
      </w:pPr>
      <w:r w:rsidRPr="0039469C">
        <w:rPr>
          <w:b/>
          <w:sz w:val="18"/>
        </w:rPr>
        <w:t xml:space="preserve">Contact us </w:t>
      </w:r>
    </w:p>
    <w:p w14:paraId="4192106F" w14:textId="77777777" w:rsidR="00FB44B7" w:rsidRPr="0039469C" w:rsidRDefault="00FB44B7" w:rsidP="00FB44B7">
      <w:pPr>
        <w:rPr>
          <w:sz w:val="18"/>
        </w:rPr>
      </w:pPr>
      <w:r w:rsidRPr="0039469C">
        <w:rPr>
          <w:sz w:val="18"/>
        </w:rPr>
        <w:t xml:space="preserve">We are committed to continuous improvement. If you have any suggestions about how we can improve this </w:t>
      </w:r>
      <w:r>
        <w:rPr>
          <w:sz w:val="18"/>
        </w:rPr>
        <w:t>document</w:t>
      </w:r>
      <w:r w:rsidRPr="0039469C">
        <w:rPr>
          <w:sz w:val="18"/>
        </w:rPr>
        <w:t xml:space="preserve">, or if you have any questions, contact us at </w:t>
      </w:r>
      <w:hyperlink r:id="rId11" w:history="1">
        <w:r w:rsidRPr="00391D13">
          <w:rPr>
            <w:rStyle w:val="Hyperlink"/>
            <w:sz w:val="18"/>
          </w:rPr>
          <w:t>betterprocurement@hpw.qld.gov.au</w:t>
        </w:r>
      </w:hyperlink>
      <w:r w:rsidRPr="0039469C">
        <w:rPr>
          <w:sz w:val="18"/>
        </w:rPr>
        <w:t xml:space="preserve">. </w:t>
      </w:r>
    </w:p>
    <w:p w14:paraId="1B8D4FD6" w14:textId="77777777" w:rsidR="00FB44B7" w:rsidRPr="0039469C" w:rsidRDefault="00FB44B7" w:rsidP="00FB44B7">
      <w:pPr>
        <w:rPr>
          <w:b/>
          <w:sz w:val="18"/>
        </w:rPr>
      </w:pPr>
      <w:r w:rsidRPr="0039469C">
        <w:rPr>
          <w:b/>
          <w:sz w:val="18"/>
        </w:rPr>
        <w:t xml:space="preserve">Disclaimer </w:t>
      </w:r>
    </w:p>
    <w:p w14:paraId="173C9298" w14:textId="77777777" w:rsidR="00FB44B7" w:rsidRPr="0039469C" w:rsidRDefault="00FB44B7" w:rsidP="00FB44B7">
      <w:pPr>
        <w:rPr>
          <w:sz w:val="18"/>
        </w:rPr>
      </w:pPr>
      <w:r w:rsidRPr="0039469C">
        <w:rPr>
          <w:sz w:val="18"/>
        </w:rPr>
        <w:t xml:space="preserve">This document is intended as a guide only for the internal use and benefit of government agencies. It may not be relied on by any other party. It should be read in conjunction with the Queensland Procurement Policy, your agency’s procurement policies and procedures, and any other relevant documents. </w:t>
      </w:r>
    </w:p>
    <w:p w14:paraId="09D0A07F" w14:textId="77777777" w:rsidR="00FB44B7" w:rsidRDefault="00FB44B7" w:rsidP="00FB44B7">
      <w:pPr>
        <w:rPr>
          <w:sz w:val="18"/>
        </w:rPr>
      </w:pPr>
      <w:r w:rsidRPr="0039469C">
        <w:rPr>
          <w:sz w:val="18"/>
        </w:rPr>
        <w:t>The Department of Housing and Public Works disclaim</w:t>
      </w:r>
      <w:r>
        <w:rPr>
          <w:sz w:val="18"/>
        </w:rPr>
        <w:t>s</w:t>
      </w:r>
      <w:r w:rsidRPr="0039469C">
        <w:rPr>
          <w:sz w:val="18"/>
        </w:rPr>
        <w:t xml:space="preserve"> all liability that may arise from the use of this document. This </w:t>
      </w:r>
      <w:r>
        <w:rPr>
          <w:sz w:val="18"/>
        </w:rPr>
        <w:t>document</w:t>
      </w:r>
      <w:r w:rsidRPr="0039469C">
        <w:rPr>
          <w:sz w:val="18"/>
        </w:rPr>
        <w:t xml:space="preserve"> should not be used as a substitute for obtaining appropriate probity and legal advice as may be required. In preparing this document, reasonable efforts have been made to use accurate and current information. It should be noted that information may have changed since the publication of this document. Where errors or inaccuracies are brought to attention a reasonable effort will be made to correct them.</w:t>
      </w:r>
    </w:p>
    <w:p w14:paraId="23A9E25C" w14:textId="77777777" w:rsidR="00FB44B7" w:rsidRPr="00F471EC" w:rsidRDefault="00FB44B7" w:rsidP="00FB44B7">
      <w:pPr>
        <w:rPr>
          <w:b/>
          <w:bCs/>
          <w:sz w:val="18"/>
        </w:rPr>
      </w:pPr>
      <w:r w:rsidRPr="00F471EC">
        <w:rPr>
          <w:b/>
          <w:bCs/>
          <w:sz w:val="18"/>
        </w:rPr>
        <w:t>Administration</w:t>
      </w:r>
    </w:p>
    <w:p w14:paraId="475D9C11" w14:textId="77777777" w:rsidR="00FB44B7" w:rsidRDefault="00FB44B7" w:rsidP="00FB44B7">
      <w:pPr>
        <w:rPr>
          <w:sz w:val="18"/>
        </w:rPr>
      </w:pPr>
      <w:r>
        <w:rPr>
          <w:sz w:val="18"/>
        </w:rPr>
        <w:t>Version 1.7 of this document replaces all previous versions of this document and takes effect immediately.</w:t>
      </w:r>
    </w:p>
    <w:p w14:paraId="6D391E4D" w14:textId="77777777" w:rsidR="00FB44B7" w:rsidRDefault="00FB44B7" w:rsidP="00FB44B7">
      <w:pPr>
        <w:rPr>
          <w:b/>
          <w:i/>
          <w:sz w:val="18"/>
        </w:rPr>
      </w:pPr>
    </w:p>
    <w:p w14:paraId="434C5FEA" w14:textId="77777777" w:rsidR="00FB44B7" w:rsidRDefault="00FB44B7" w:rsidP="00FB44B7">
      <w:pPr>
        <w:rPr>
          <w:b/>
          <w:i/>
          <w:sz w:val="18"/>
        </w:rPr>
      </w:pPr>
    </w:p>
    <w:sdt>
      <w:sdtPr>
        <w:rPr>
          <w:rFonts w:ascii="Arial" w:eastAsiaTheme="minorEastAsia" w:hAnsi="Arial" w:cstheme="minorBidi"/>
          <w:b/>
          <w:bCs/>
          <w:color w:val="auto"/>
          <w:sz w:val="20"/>
          <w:szCs w:val="20"/>
          <w:lang w:val="en-AU"/>
        </w:rPr>
        <w:id w:val="1016889171"/>
        <w:docPartObj>
          <w:docPartGallery w:val="Table of Contents"/>
          <w:docPartUnique/>
        </w:docPartObj>
      </w:sdtPr>
      <w:sdtEndPr>
        <w:rPr>
          <w:b w:val="0"/>
          <w:bCs w:val="0"/>
          <w:noProof/>
          <w:color w:val="000000" w:themeColor="text1"/>
        </w:rPr>
      </w:sdtEndPr>
      <w:sdtContent>
        <w:p w14:paraId="64087C3B" w14:textId="77777777" w:rsidR="00FB44B7" w:rsidRDefault="00FB44B7" w:rsidP="00FB44B7">
          <w:pPr>
            <w:pStyle w:val="TOCHeading"/>
          </w:pPr>
          <w:r>
            <w:rPr>
              <w:rStyle w:val="Heading1Char"/>
            </w:rPr>
            <w:t>Table of C</w:t>
          </w:r>
          <w:r w:rsidRPr="00E41FDF">
            <w:rPr>
              <w:rStyle w:val="Heading1Char"/>
            </w:rPr>
            <w:t>ontents</w:t>
          </w:r>
        </w:p>
        <w:p w14:paraId="3492D6AD" w14:textId="4F454A8B" w:rsidR="00FB44B7" w:rsidRDefault="00FB44B7" w:rsidP="00FB44B7">
          <w:pPr>
            <w:pStyle w:val="TOC1"/>
            <w:rPr>
              <w:rFonts w:asciiTheme="minorHAnsi" w:eastAsiaTheme="minorEastAsia" w:hAnsiTheme="minorHAnsi"/>
              <w:noProof/>
              <w:kern w:val="2"/>
              <w:sz w:val="24"/>
              <w:szCs w:val="24"/>
              <w:lang w:eastAsia="en-AU"/>
              <w14:ligatures w14:val="standardContextual"/>
            </w:rPr>
          </w:pPr>
          <w:r w:rsidRPr="00E41FDF">
            <w:rPr>
              <w:rFonts w:eastAsia="Times New Roman" w:cs="Arial"/>
              <w:color w:val="000000" w:themeColor="text1"/>
              <w:sz w:val="22"/>
              <w:szCs w:val="20"/>
              <w:lang w:eastAsia="en-AU"/>
            </w:rPr>
            <w:fldChar w:fldCharType="begin"/>
          </w:r>
          <w:r w:rsidRPr="00E41FDF">
            <w:rPr>
              <w:color w:val="000000" w:themeColor="text1"/>
            </w:rPr>
            <w:instrText xml:space="preserve"> TOC \o "1-3" \h \z \u </w:instrText>
          </w:r>
          <w:r w:rsidRPr="00E41FDF">
            <w:rPr>
              <w:rFonts w:eastAsia="Times New Roman" w:cs="Arial"/>
              <w:color w:val="000000" w:themeColor="text1"/>
              <w:sz w:val="22"/>
              <w:szCs w:val="20"/>
              <w:lang w:eastAsia="en-AU"/>
            </w:rPr>
            <w:fldChar w:fldCharType="separate"/>
          </w:r>
          <w:hyperlink w:anchor="_Toc204671945" w:history="1">
            <w:r w:rsidRPr="00154E58">
              <w:rPr>
                <w:rStyle w:val="Hyperlink"/>
                <w:noProof/>
              </w:rPr>
              <w:t>Purpose</w:t>
            </w:r>
            <w:r>
              <w:rPr>
                <w:noProof/>
                <w:webHidden/>
              </w:rPr>
              <w:tab/>
            </w:r>
            <w:r>
              <w:rPr>
                <w:noProof/>
                <w:webHidden/>
              </w:rPr>
              <w:fldChar w:fldCharType="begin"/>
            </w:r>
            <w:r>
              <w:rPr>
                <w:noProof/>
                <w:webHidden/>
              </w:rPr>
              <w:instrText xml:space="preserve"> PAGEREF _Toc204671945 \h </w:instrText>
            </w:r>
            <w:r>
              <w:rPr>
                <w:noProof/>
                <w:webHidden/>
              </w:rPr>
            </w:r>
            <w:r>
              <w:rPr>
                <w:noProof/>
                <w:webHidden/>
              </w:rPr>
              <w:fldChar w:fldCharType="separate"/>
            </w:r>
            <w:r w:rsidR="00631B75">
              <w:rPr>
                <w:noProof/>
                <w:webHidden/>
              </w:rPr>
              <w:t>4</w:t>
            </w:r>
            <w:r>
              <w:rPr>
                <w:noProof/>
                <w:webHidden/>
              </w:rPr>
              <w:fldChar w:fldCharType="end"/>
            </w:r>
          </w:hyperlink>
        </w:p>
        <w:p w14:paraId="00426C44" w14:textId="43742D3C" w:rsidR="00FB44B7" w:rsidRDefault="00FB44B7" w:rsidP="00FB44B7">
          <w:pPr>
            <w:pStyle w:val="TOC1"/>
            <w:rPr>
              <w:rFonts w:asciiTheme="minorHAnsi" w:eastAsiaTheme="minorEastAsia" w:hAnsiTheme="minorHAnsi"/>
              <w:noProof/>
              <w:kern w:val="2"/>
              <w:sz w:val="24"/>
              <w:szCs w:val="24"/>
              <w:lang w:eastAsia="en-AU"/>
              <w14:ligatures w14:val="standardContextual"/>
            </w:rPr>
          </w:pPr>
          <w:hyperlink w:anchor="_Toc204671946" w:history="1">
            <w:r w:rsidRPr="00154E58">
              <w:rPr>
                <w:rStyle w:val="Hyperlink"/>
                <w:noProof/>
              </w:rPr>
              <w:t>Context</w:t>
            </w:r>
            <w:r>
              <w:rPr>
                <w:noProof/>
                <w:webHidden/>
              </w:rPr>
              <w:tab/>
            </w:r>
            <w:r>
              <w:rPr>
                <w:noProof/>
                <w:webHidden/>
              </w:rPr>
              <w:fldChar w:fldCharType="begin"/>
            </w:r>
            <w:r>
              <w:rPr>
                <w:noProof/>
                <w:webHidden/>
              </w:rPr>
              <w:instrText xml:space="preserve"> PAGEREF _Toc204671946 \h </w:instrText>
            </w:r>
            <w:r>
              <w:rPr>
                <w:noProof/>
                <w:webHidden/>
              </w:rPr>
            </w:r>
            <w:r>
              <w:rPr>
                <w:noProof/>
                <w:webHidden/>
              </w:rPr>
              <w:fldChar w:fldCharType="separate"/>
            </w:r>
            <w:r w:rsidR="00631B75">
              <w:rPr>
                <w:noProof/>
                <w:webHidden/>
              </w:rPr>
              <w:t>4</w:t>
            </w:r>
            <w:r>
              <w:rPr>
                <w:noProof/>
                <w:webHidden/>
              </w:rPr>
              <w:fldChar w:fldCharType="end"/>
            </w:r>
          </w:hyperlink>
        </w:p>
        <w:p w14:paraId="0F400FC6" w14:textId="7D497C13" w:rsidR="00FB44B7" w:rsidRDefault="00FB44B7" w:rsidP="00FB44B7">
          <w:pPr>
            <w:pStyle w:val="TOC2"/>
            <w:rPr>
              <w:rFonts w:asciiTheme="minorHAnsi" w:eastAsiaTheme="minorEastAsia" w:hAnsiTheme="minorHAnsi"/>
              <w:noProof/>
              <w:kern w:val="2"/>
              <w:sz w:val="24"/>
              <w:szCs w:val="24"/>
              <w:lang w:eastAsia="en-AU"/>
              <w14:ligatures w14:val="standardContextual"/>
            </w:rPr>
          </w:pPr>
          <w:hyperlink w:anchor="_Toc204671947" w:history="1">
            <w:r w:rsidRPr="00154E58">
              <w:rPr>
                <w:rStyle w:val="Hyperlink"/>
                <w:noProof/>
              </w:rPr>
              <w:t>Principles</w:t>
            </w:r>
            <w:r>
              <w:rPr>
                <w:noProof/>
                <w:webHidden/>
              </w:rPr>
              <w:tab/>
            </w:r>
            <w:r>
              <w:rPr>
                <w:noProof/>
                <w:webHidden/>
              </w:rPr>
              <w:fldChar w:fldCharType="begin"/>
            </w:r>
            <w:r>
              <w:rPr>
                <w:noProof/>
                <w:webHidden/>
              </w:rPr>
              <w:instrText xml:space="preserve"> PAGEREF _Toc204671947 \h </w:instrText>
            </w:r>
            <w:r>
              <w:rPr>
                <w:noProof/>
                <w:webHidden/>
              </w:rPr>
            </w:r>
            <w:r>
              <w:rPr>
                <w:noProof/>
                <w:webHidden/>
              </w:rPr>
              <w:fldChar w:fldCharType="separate"/>
            </w:r>
            <w:r w:rsidR="00631B75">
              <w:rPr>
                <w:noProof/>
                <w:webHidden/>
              </w:rPr>
              <w:t>4</w:t>
            </w:r>
            <w:r>
              <w:rPr>
                <w:noProof/>
                <w:webHidden/>
              </w:rPr>
              <w:fldChar w:fldCharType="end"/>
            </w:r>
          </w:hyperlink>
        </w:p>
        <w:p w14:paraId="27A9D2B5" w14:textId="6CF6922D" w:rsidR="00FB44B7" w:rsidRDefault="00FB44B7" w:rsidP="00FB44B7">
          <w:pPr>
            <w:pStyle w:val="TOC1"/>
            <w:rPr>
              <w:rFonts w:asciiTheme="minorHAnsi" w:eastAsiaTheme="minorEastAsia" w:hAnsiTheme="minorHAnsi"/>
              <w:noProof/>
              <w:kern w:val="2"/>
              <w:sz w:val="24"/>
              <w:szCs w:val="24"/>
              <w:lang w:eastAsia="en-AU"/>
              <w14:ligatures w14:val="standardContextual"/>
            </w:rPr>
          </w:pPr>
          <w:hyperlink w:anchor="_Toc204671948" w:history="1">
            <w:r w:rsidRPr="00154E58">
              <w:rPr>
                <w:rStyle w:val="Hyperlink"/>
                <w:noProof/>
              </w:rPr>
              <w:t>Preventing complaints</w:t>
            </w:r>
            <w:r>
              <w:rPr>
                <w:noProof/>
                <w:webHidden/>
              </w:rPr>
              <w:tab/>
            </w:r>
            <w:r>
              <w:rPr>
                <w:noProof/>
                <w:webHidden/>
              </w:rPr>
              <w:fldChar w:fldCharType="begin"/>
            </w:r>
            <w:r>
              <w:rPr>
                <w:noProof/>
                <w:webHidden/>
              </w:rPr>
              <w:instrText xml:space="preserve"> PAGEREF _Toc204671948 \h </w:instrText>
            </w:r>
            <w:r>
              <w:rPr>
                <w:noProof/>
                <w:webHidden/>
              </w:rPr>
            </w:r>
            <w:r>
              <w:rPr>
                <w:noProof/>
                <w:webHidden/>
              </w:rPr>
              <w:fldChar w:fldCharType="separate"/>
            </w:r>
            <w:r w:rsidR="00631B75">
              <w:rPr>
                <w:noProof/>
                <w:webHidden/>
              </w:rPr>
              <w:t>4</w:t>
            </w:r>
            <w:r>
              <w:rPr>
                <w:noProof/>
                <w:webHidden/>
              </w:rPr>
              <w:fldChar w:fldCharType="end"/>
            </w:r>
          </w:hyperlink>
        </w:p>
        <w:p w14:paraId="39053F4E" w14:textId="602A717D" w:rsidR="00FB44B7" w:rsidRDefault="00FB44B7" w:rsidP="00FB44B7">
          <w:pPr>
            <w:pStyle w:val="TOC1"/>
            <w:rPr>
              <w:rFonts w:asciiTheme="minorHAnsi" w:eastAsiaTheme="minorEastAsia" w:hAnsiTheme="minorHAnsi"/>
              <w:noProof/>
              <w:kern w:val="2"/>
              <w:sz w:val="24"/>
              <w:szCs w:val="24"/>
              <w:lang w:eastAsia="en-AU"/>
              <w14:ligatures w14:val="standardContextual"/>
            </w:rPr>
          </w:pPr>
          <w:hyperlink w:anchor="_Toc204671949" w:history="1">
            <w:r w:rsidRPr="00154E58">
              <w:rPr>
                <w:rStyle w:val="Hyperlink"/>
                <w:noProof/>
              </w:rPr>
              <w:t>Managing complaints about procurement</w:t>
            </w:r>
            <w:r>
              <w:rPr>
                <w:noProof/>
                <w:webHidden/>
              </w:rPr>
              <w:tab/>
            </w:r>
            <w:r>
              <w:rPr>
                <w:noProof/>
                <w:webHidden/>
              </w:rPr>
              <w:fldChar w:fldCharType="begin"/>
            </w:r>
            <w:r>
              <w:rPr>
                <w:noProof/>
                <w:webHidden/>
              </w:rPr>
              <w:instrText xml:space="preserve"> PAGEREF _Toc204671949 \h </w:instrText>
            </w:r>
            <w:r>
              <w:rPr>
                <w:noProof/>
                <w:webHidden/>
              </w:rPr>
            </w:r>
            <w:r>
              <w:rPr>
                <w:noProof/>
                <w:webHidden/>
              </w:rPr>
              <w:fldChar w:fldCharType="separate"/>
            </w:r>
            <w:r w:rsidR="00631B75">
              <w:rPr>
                <w:noProof/>
                <w:webHidden/>
              </w:rPr>
              <w:t>5</w:t>
            </w:r>
            <w:r>
              <w:rPr>
                <w:noProof/>
                <w:webHidden/>
              </w:rPr>
              <w:fldChar w:fldCharType="end"/>
            </w:r>
          </w:hyperlink>
        </w:p>
        <w:p w14:paraId="195A5F51" w14:textId="4EBD3CC5" w:rsidR="00FB44B7" w:rsidRDefault="00FB44B7" w:rsidP="00FB44B7">
          <w:pPr>
            <w:pStyle w:val="TOC2"/>
            <w:rPr>
              <w:rFonts w:asciiTheme="minorHAnsi" w:eastAsiaTheme="minorEastAsia" w:hAnsiTheme="minorHAnsi"/>
              <w:noProof/>
              <w:kern w:val="2"/>
              <w:sz w:val="24"/>
              <w:szCs w:val="24"/>
              <w:lang w:eastAsia="en-AU"/>
              <w14:ligatures w14:val="standardContextual"/>
            </w:rPr>
          </w:pPr>
          <w:hyperlink w:anchor="_Toc204671950" w:history="1">
            <w:r w:rsidRPr="00154E58">
              <w:rPr>
                <w:rStyle w:val="Hyperlink"/>
                <w:noProof/>
              </w:rPr>
              <w:t>General approach</w:t>
            </w:r>
            <w:r>
              <w:rPr>
                <w:noProof/>
                <w:webHidden/>
              </w:rPr>
              <w:tab/>
            </w:r>
            <w:r>
              <w:rPr>
                <w:noProof/>
                <w:webHidden/>
              </w:rPr>
              <w:fldChar w:fldCharType="begin"/>
            </w:r>
            <w:r>
              <w:rPr>
                <w:noProof/>
                <w:webHidden/>
              </w:rPr>
              <w:instrText xml:space="preserve"> PAGEREF _Toc204671950 \h </w:instrText>
            </w:r>
            <w:r>
              <w:rPr>
                <w:noProof/>
                <w:webHidden/>
              </w:rPr>
            </w:r>
            <w:r>
              <w:rPr>
                <w:noProof/>
                <w:webHidden/>
              </w:rPr>
              <w:fldChar w:fldCharType="separate"/>
            </w:r>
            <w:r w:rsidR="00631B75">
              <w:rPr>
                <w:noProof/>
                <w:webHidden/>
              </w:rPr>
              <w:t>5</w:t>
            </w:r>
            <w:r>
              <w:rPr>
                <w:noProof/>
                <w:webHidden/>
              </w:rPr>
              <w:fldChar w:fldCharType="end"/>
            </w:r>
          </w:hyperlink>
        </w:p>
        <w:p w14:paraId="3B0760F2" w14:textId="1132D2AB" w:rsidR="00FB44B7" w:rsidRDefault="00FB44B7" w:rsidP="00FB44B7">
          <w:pPr>
            <w:pStyle w:val="TOC2"/>
            <w:rPr>
              <w:rFonts w:asciiTheme="minorHAnsi" w:eastAsiaTheme="minorEastAsia" w:hAnsiTheme="minorHAnsi"/>
              <w:noProof/>
              <w:kern w:val="2"/>
              <w:sz w:val="24"/>
              <w:szCs w:val="24"/>
              <w:lang w:eastAsia="en-AU"/>
              <w14:ligatures w14:val="standardContextual"/>
            </w:rPr>
          </w:pPr>
          <w:hyperlink w:anchor="_Toc204671951" w:history="1">
            <w:r w:rsidRPr="00154E58">
              <w:rPr>
                <w:rStyle w:val="Hyperlink"/>
                <w:noProof/>
              </w:rPr>
              <w:t>Complaints management system</w:t>
            </w:r>
            <w:r>
              <w:rPr>
                <w:noProof/>
                <w:webHidden/>
              </w:rPr>
              <w:tab/>
            </w:r>
            <w:r>
              <w:rPr>
                <w:noProof/>
                <w:webHidden/>
              </w:rPr>
              <w:fldChar w:fldCharType="begin"/>
            </w:r>
            <w:r>
              <w:rPr>
                <w:noProof/>
                <w:webHidden/>
              </w:rPr>
              <w:instrText xml:space="preserve"> PAGEREF _Toc204671951 \h </w:instrText>
            </w:r>
            <w:r>
              <w:rPr>
                <w:noProof/>
                <w:webHidden/>
              </w:rPr>
            </w:r>
            <w:r>
              <w:rPr>
                <w:noProof/>
                <w:webHidden/>
              </w:rPr>
              <w:fldChar w:fldCharType="separate"/>
            </w:r>
            <w:r w:rsidR="00631B75">
              <w:rPr>
                <w:noProof/>
                <w:webHidden/>
              </w:rPr>
              <w:t>5</w:t>
            </w:r>
            <w:r>
              <w:rPr>
                <w:noProof/>
                <w:webHidden/>
              </w:rPr>
              <w:fldChar w:fldCharType="end"/>
            </w:r>
          </w:hyperlink>
        </w:p>
        <w:p w14:paraId="251EF86F" w14:textId="5F8043A7" w:rsidR="00FB44B7" w:rsidRDefault="00FB44B7" w:rsidP="00FB44B7">
          <w:pPr>
            <w:pStyle w:val="TOC1"/>
            <w:rPr>
              <w:rFonts w:asciiTheme="minorHAnsi" w:eastAsiaTheme="minorEastAsia" w:hAnsiTheme="minorHAnsi"/>
              <w:noProof/>
              <w:kern w:val="2"/>
              <w:sz w:val="24"/>
              <w:szCs w:val="24"/>
              <w:lang w:eastAsia="en-AU"/>
              <w14:ligatures w14:val="standardContextual"/>
            </w:rPr>
          </w:pPr>
          <w:hyperlink w:anchor="_Toc204671952" w:history="1">
            <w:r w:rsidRPr="00154E58">
              <w:rPr>
                <w:rStyle w:val="Hyperlink"/>
                <w:noProof/>
              </w:rPr>
              <w:t>Official misconduct</w:t>
            </w:r>
            <w:r>
              <w:rPr>
                <w:noProof/>
                <w:webHidden/>
              </w:rPr>
              <w:tab/>
            </w:r>
            <w:r>
              <w:rPr>
                <w:noProof/>
                <w:webHidden/>
              </w:rPr>
              <w:fldChar w:fldCharType="begin"/>
            </w:r>
            <w:r>
              <w:rPr>
                <w:noProof/>
                <w:webHidden/>
              </w:rPr>
              <w:instrText xml:space="preserve"> PAGEREF _Toc204671952 \h </w:instrText>
            </w:r>
            <w:r>
              <w:rPr>
                <w:noProof/>
                <w:webHidden/>
              </w:rPr>
            </w:r>
            <w:r>
              <w:rPr>
                <w:noProof/>
                <w:webHidden/>
              </w:rPr>
              <w:fldChar w:fldCharType="separate"/>
            </w:r>
            <w:r w:rsidR="00631B75">
              <w:rPr>
                <w:noProof/>
                <w:webHidden/>
              </w:rPr>
              <w:t>5</w:t>
            </w:r>
            <w:r>
              <w:rPr>
                <w:noProof/>
                <w:webHidden/>
              </w:rPr>
              <w:fldChar w:fldCharType="end"/>
            </w:r>
          </w:hyperlink>
        </w:p>
        <w:p w14:paraId="302D8FF8" w14:textId="44AF80F9" w:rsidR="00FB44B7" w:rsidRDefault="00FB44B7" w:rsidP="00FB44B7">
          <w:pPr>
            <w:pStyle w:val="TOC1"/>
            <w:rPr>
              <w:rFonts w:asciiTheme="minorHAnsi" w:eastAsiaTheme="minorEastAsia" w:hAnsiTheme="minorHAnsi"/>
              <w:noProof/>
              <w:kern w:val="2"/>
              <w:sz w:val="24"/>
              <w:szCs w:val="24"/>
              <w:lang w:eastAsia="en-AU"/>
              <w14:ligatures w14:val="standardContextual"/>
            </w:rPr>
          </w:pPr>
          <w:hyperlink w:anchor="_Toc204671953" w:history="1">
            <w:r w:rsidRPr="00154E58">
              <w:rPr>
                <w:rStyle w:val="Hyperlink"/>
                <w:noProof/>
              </w:rPr>
              <w:t>Complaints about non-compliance with international trade obligations</w:t>
            </w:r>
            <w:r>
              <w:rPr>
                <w:noProof/>
                <w:webHidden/>
              </w:rPr>
              <w:tab/>
            </w:r>
            <w:r>
              <w:rPr>
                <w:noProof/>
                <w:webHidden/>
              </w:rPr>
              <w:fldChar w:fldCharType="begin"/>
            </w:r>
            <w:r>
              <w:rPr>
                <w:noProof/>
                <w:webHidden/>
              </w:rPr>
              <w:instrText xml:space="preserve"> PAGEREF _Toc204671953 \h </w:instrText>
            </w:r>
            <w:r>
              <w:rPr>
                <w:noProof/>
                <w:webHidden/>
              </w:rPr>
            </w:r>
            <w:r>
              <w:rPr>
                <w:noProof/>
                <w:webHidden/>
              </w:rPr>
              <w:fldChar w:fldCharType="separate"/>
            </w:r>
            <w:r w:rsidR="00631B75">
              <w:rPr>
                <w:noProof/>
                <w:webHidden/>
              </w:rPr>
              <w:t>6</w:t>
            </w:r>
            <w:r>
              <w:rPr>
                <w:noProof/>
                <w:webHidden/>
              </w:rPr>
              <w:fldChar w:fldCharType="end"/>
            </w:r>
          </w:hyperlink>
        </w:p>
        <w:p w14:paraId="5EF8E82C" w14:textId="77777777" w:rsidR="00FB44B7" w:rsidRPr="00E41FDF" w:rsidRDefault="00FB44B7" w:rsidP="00FB44B7">
          <w:pPr>
            <w:rPr>
              <w:color w:val="000000" w:themeColor="text1"/>
            </w:rPr>
          </w:pPr>
          <w:r w:rsidRPr="00E41FDF">
            <w:rPr>
              <w:b/>
              <w:bCs/>
              <w:noProof/>
              <w:color w:val="000000" w:themeColor="text1"/>
            </w:rPr>
            <w:fldChar w:fldCharType="end"/>
          </w:r>
        </w:p>
      </w:sdtContent>
    </w:sdt>
    <w:p w14:paraId="0DEFB9FA" w14:textId="77777777" w:rsidR="00FB44B7" w:rsidRDefault="00FB44B7" w:rsidP="00FB44B7">
      <w:pPr>
        <w:spacing w:line="259" w:lineRule="auto"/>
        <w:rPr>
          <w:rFonts w:ascii="Arial Nova Light" w:eastAsiaTheme="majorEastAsia" w:hAnsi="Arial Nova Light" w:cstheme="majorBidi"/>
          <w:color w:val="009DD6" w:themeColor="accent2"/>
          <w:sz w:val="36"/>
          <w:szCs w:val="32"/>
        </w:rPr>
      </w:pPr>
      <w:r>
        <w:br w:type="page"/>
      </w:r>
    </w:p>
    <w:p w14:paraId="40BE6511" w14:textId="77777777" w:rsidR="00FB44B7" w:rsidRPr="00602932" w:rsidRDefault="00FB44B7" w:rsidP="00FB44B7">
      <w:pPr>
        <w:pStyle w:val="Heading1"/>
      </w:pPr>
      <w:bookmarkStart w:id="1" w:name="_Toc204671945"/>
      <w:r>
        <w:lastRenderedPageBreak/>
        <w:t>Purpose</w:t>
      </w:r>
      <w:bookmarkEnd w:id="1"/>
    </w:p>
    <w:p w14:paraId="63380E52" w14:textId="77777777" w:rsidR="00FB44B7" w:rsidRPr="0073259C" w:rsidRDefault="00FB44B7" w:rsidP="00FB44B7">
      <w:r w:rsidRPr="0073259C">
        <w:t xml:space="preserve">The purpose of this guide is to assist Queensland Government agencies to </w:t>
      </w:r>
      <w:r>
        <w:t xml:space="preserve">prevent and </w:t>
      </w:r>
      <w:r w:rsidRPr="0073259C">
        <w:t>manage complaints about procurement</w:t>
      </w:r>
      <w:r>
        <w:t xml:space="preserve"> activities.</w:t>
      </w:r>
      <w:r w:rsidRPr="0073259C">
        <w:t xml:space="preserve"> Also included is information about how to develop procedures for management of </w:t>
      </w:r>
      <w:r>
        <w:t>procurement-related complaints.</w:t>
      </w:r>
    </w:p>
    <w:p w14:paraId="788A5520" w14:textId="77777777" w:rsidR="00FB44B7" w:rsidRPr="00602932" w:rsidRDefault="00FB44B7" w:rsidP="00FB44B7">
      <w:pPr>
        <w:pStyle w:val="Heading1"/>
      </w:pPr>
      <w:bookmarkStart w:id="2" w:name="_Toc204671946"/>
      <w:r w:rsidRPr="00602932">
        <w:t>Context</w:t>
      </w:r>
      <w:bookmarkEnd w:id="2"/>
    </w:p>
    <w:p w14:paraId="6DF097B2" w14:textId="77777777" w:rsidR="00FB44B7" w:rsidRPr="002941CC" w:rsidRDefault="00FB44B7" w:rsidP="00FB44B7">
      <w:r w:rsidRPr="002941CC">
        <w:t>The Queensland Procurement Policy (QPP) requires agencies to ensure there are complaints management policies in place which specifically address procurement.</w:t>
      </w:r>
    </w:p>
    <w:p w14:paraId="41F8773C" w14:textId="77777777" w:rsidR="00FB44B7" w:rsidRPr="0073259C" w:rsidRDefault="00FB44B7" w:rsidP="00FB44B7">
      <w:r w:rsidRPr="0073259C">
        <w:t>An effective complaints management system is integral to providing quality customer service. It helps to measure customer satisfaction and is a useful source of information and feedback that can improve services. Often customers are the first to identify things that are not working properly.</w:t>
      </w:r>
    </w:p>
    <w:p w14:paraId="7402FE1A" w14:textId="77777777" w:rsidR="00FB44B7" w:rsidRPr="0073259C" w:rsidRDefault="00FB44B7" w:rsidP="00FB44B7">
      <w:r w:rsidRPr="0073259C">
        <w:t>Implementing effective complaints management systems within Queensland public sector agencies:</w:t>
      </w:r>
    </w:p>
    <w:p w14:paraId="31DB2C53" w14:textId="77777777" w:rsidR="00FB44B7" w:rsidRPr="0073259C" w:rsidRDefault="00FB44B7" w:rsidP="00FB44B7">
      <w:pPr>
        <w:pStyle w:val="ListParagraph"/>
        <w:numPr>
          <w:ilvl w:val="0"/>
          <w:numId w:val="10"/>
        </w:numPr>
      </w:pPr>
      <w:r w:rsidRPr="0073259C">
        <w:t>improves agencies’ internal complaints handling</w:t>
      </w:r>
    </w:p>
    <w:p w14:paraId="40402FD0" w14:textId="77777777" w:rsidR="00FB44B7" w:rsidRPr="0073259C" w:rsidRDefault="00FB44B7" w:rsidP="00FB44B7">
      <w:pPr>
        <w:pStyle w:val="ListParagraph"/>
        <w:numPr>
          <w:ilvl w:val="0"/>
          <w:numId w:val="10"/>
        </w:numPr>
      </w:pPr>
      <w:r w:rsidRPr="0073259C">
        <w:t>reduces recurring complaints</w:t>
      </w:r>
    </w:p>
    <w:p w14:paraId="79771939" w14:textId="77777777" w:rsidR="00FB44B7" w:rsidRPr="0073259C" w:rsidRDefault="00FB44B7" w:rsidP="00FB44B7">
      <w:pPr>
        <w:pStyle w:val="ListParagraph"/>
        <w:numPr>
          <w:ilvl w:val="0"/>
          <w:numId w:val="10"/>
        </w:numPr>
      </w:pPr>
      <w:r w:rsidRPr="0073259C">
        <w:t>improves standards of service to the community</w:t>
      </w:r>
    </w:p>
    <w:p w14:paraId="690F97AA" w14:textId="77777777" w:rsidR="00FB44B7" w:rsidRPr="0073259C" w:rsidRDefault="00FB44B7" w:rsidP="00FB44B7">
      <w:pPr>
        <w:pStyle w:val="ListParagraph"/>
        <w:numPr>
          <w:ilvl w:val="0"/>
          <w:numId w:val="10"/>
        </w:numPr>
      </w:pPr>
      <w:r w:rsidRPr="0073259C">
        <w:t>raises standards of decision-making.</w:t>
      </w:r>
    </w:p>
    <w:p w14:paraId="163A4D9F" w14:textId="77777777" w:rsidR="00FB44B7" w:rsidRDefault="00FB44B7" w:rsidP="00FB44B7">
      <w:pPr>
        <w:pStyle w:val="Heading2"/>
      </w:pPr>
      <w:bookmarkStart w:id="3" w:name="_Toc204671947"/>
      <w:r>
        <w:t>Principles</w:t>
      </w:r>
      <w:bookmarkEnd w:id="3"/>
    </w:p>
    <w:p w14:paraId="55C07FB6" w14:textId="77777777" w:rsidR="00FB44B7" w:rsidRDefault="00FB44B7" w:rsidP="00FB44B7">
      <w:r>
        <w:t xml:space="preserve">In managing complaints about procurement, agencies should align their approach with the principles outlined in the </w:t>
      </w:r>
      <w:hyperlink r:id="rId12" w:history="1">
        <w:r w:rsidRPr="00D50C2E">
          <w:rPr>
            <w:rStyle w:val="Hyperlink"/>
          </w:rPr>
          <w:t>Queensland Public Service Customer Complaint Management Framework</w:t>
        </w:r>
      </w:hyperlink>
      <w:r>
        <w:t>:</w:t>
      </w:r>
    </w:p>
    <w:p w14:paraId="54F056BC" w14:textId="77777777" w:rsidR="00FB44B7" w:rsidRDefault="00FB44B7" w:rsidP="00FB44B7">
      <w:pPr>
        <w:pStyle w:val="ListParagraph"/>
        <w:numPr>
          <w:ilvl w:val="0"/>
          <w:numId w:val="13"/>
        </w:numPr>
      </w:pPr>
      <w:r>
        <w:t>Customer focused – people should be able to make a complaint via clear and accessible agency complaint management systems, with complainants respected and responses addressing all issues raised.</w:t>
      </w:r>
    </w:p>
    <w:p w14:paraId="233C6089" w14:textId="77777777" w:rsidR="00FB44B7" w:rsidRDefault="00FB44B7" w:rsidP="00FB44B7">
      <w:pPr>
        <w:pStyle w:val="ListParagraph"/>
        <w:numPr>
          <w:ilvl w:val="0"/>
          <w:numId w:val="13"/>
        </w:numPr>
      </w:pPr>
      <w:r>
        <w:t>Timely and fair – complaint handling processes are clear, impartial and confidential, with timely acknowledgements and responses.</w:t>
      </w:r>
    </w:p>
    <w:p w14:paraId="5E50335F" w14:textId="77777777" w:rsidR="00FB44B7" w:rsidRDefault="00FB44B7" w:rsidP="00FB44B7">
      <w:pPr>
        <w:pStyle w:val="ListParagraph"/>
        <w:numPr>
          <w:ilvl w:val="0"/>
          <w:numId w:val="13"/>
        </w:numPr>
      </w:pPr>
      <w:r>
        <w:t>Clear communication – there are clear and communicated expectations and standards for all parties involved in a complaint.</w:t>
      </w:r>
    </w:p>
    <w:p w14:paraId="45CFA7EA" w14:textId="77777777" w:rsidR="00FB44B7" w:rsidRDefault="00FB44B7" w:rsidP="00FB44B7">
      <w:pPr>
        <w:pStyle w:val="ListParagraph"/>
        <w:numPr>
          <w:ilvl w:val="0"/>
          <w:numId w:val="13"/>
        </w:numPr>
      </w:pPr>
      <w:r>
        <w:t>Accountable – agency roles and responsibilities for complaint management are clear and publicly available.</w:t>
      </w:r>
    </w:p>
    <w:p w14:paraId="4A69A522" w14:textId="77777777" w:rsidR="00FB44B7" w:rsidRDefault="00FB44B7" w:rsidP="00FB44B7">
      <w:pPr>
        <w:pStyle w:val="ListParagraph"/>
        <w:numPr>
          <w:ilvl w:val="0"/>
          <w:numId w:val="13"/>
        </w:numPr>
      </w:pPr>
      <w:r>
        <w:t>Improving services – complaints improve existing, and inform new, quality services, with complaint management systems helping agencies prevent potential ongoing disputes.</w:t>
      </w:r>
    </w:p>
    <w:p w14:paraId="51F0DD1F" w14:textId="77777777" w:rsidR="00FB44B7" w:rsidRPr="00DA414E" w:rsidRDefault="00FB44B7" w:rsidP="00FB44B7">
      <w:pPr>
        <w:pStyle w:val="Heading1"/>
      </w:pPr>
      <w:bookmarkStart w:id="4" w:name="_Toc204671948"/>
      <w:r w:rsidRPr="00DA414E">
        <w:t>Preventing complaints</w:t>
      </w:r>
      <w:bookmarkEnd w:id="4"/>
    </w:p>
    <w:p w14:paraId="205FCAF3" w14:textId="77777777" w:rsidR="00FB44B7" w:rsidRPr="0073259C" w:rsidRDefault="00FB44B7" w:rsidP="00FB44B7">
      <w:r>
        <w:t>Preventing complaints from occurring saves both agency and supplier time and valuable resources. Many complaints originate from a lack of understanding on the part of buyers and suppliers and/or poor communication between them. Some suggestions to support buyers in preventing complaints are listed below:</w:t>
      </w:r>
    </w:p>
    <w:p w14:paraId="15F99A35" w14:textId="77777777" w:rsidR="00FB44B7" w:rsidRPr="0073259C" w:rsidRDefault="00FB44B7" w:rsidP="00FB44B7">
      <w:pPr>
        <w:pStyle w:val="ListParagraph"/>
        <w:numPr>
          <w:ilvl w:val="0"/>
          <w:numId w:val="11"/>
        </w:numPr>
      </w:pPr>
      <w:r w:rsidRPr="0073259C">
        <w:t>ensure that officers dealing with suppliers possess a high level of interpersonal skills, including verbal and written communications skills</w:t>
      </w:r>
    </w:p>
    <w:p w14:paraId="239D9323" w14:textId="77777777" w:rsidR="00FB44B7" w:rsidRPr="0073259C" w:rsidRDefault="00FB44B7" w:rsidP="00FB44B7">
      <w:pPr>
        <w:pStyle w:val="ListParagraph"/>
        <w:numPr>
          <w:ilvl w:val="0"/>
          <w:numId w:val="11"/>
        </w:numPr>
      </w:pPr>
      <w:r w:rsidRPr="0073259C">
        <w:t>ensure that a thorough analysis of the relevant supply market is undertaken</w:t>
      </w:r>
    </w:p>
    <w:p w14:paraId="6F225BCF" w14:textId="77777777" w:rsidR="00FB44B7" w:rsidRPr="0073259C" w:rsidRDefault="00FB44B7" w:rsidP="00FB44B7">
      <w:pPr>
        <w:pStyle w:val="ListParagraph"/>
        <w:numPr>
          <w:ilvl w:val="0"/>
          <w:numId w:val="11"/>
        </w:numPr>
      </w:pPr>
      <w:r w:rsidRPr="0073259C">
        <w:t>build effective relationships with suppliers</w:t>
      </w:r>
    </w:p>
    <w:p w14:paraId="142919F3" w14:textId="77777777" w:rsidR="00FB44B7" w:rsidRPr="0073259C" w:rsidRDefault="00FB44B7" w:rsidP="00FB44B7">
      <w:pPr>
        <w:pStyle w:val="ListParagraph"/>
        <w:numPr>
          <w:ilvl w:val="0"/>
          <w:numId w:val="11"/>
        </w:numPr>
      </w:pPr>
      <w:r w:rsidRPr="0073259C">
        <w:t>liaise with local suppliers and provide opportunities for local suppliers to offer to government</w:t>
      </w:r>
    </w:p>
    <w:p w14:paraId="07D53B99" w14:textId="77777777" w:rsidR="00FB44B7" w:rsidRPr="0073259C" w:rsidRDefault="00FB44B7" w:rsidP="00FB44B7">
      <w:pPr>
        <w:pStyle w:val="ListParagraph"/>
        <w:numPr>
          <w:ilvl w:val="0"/>
          <w:numId w:val="11"/>
        </w:numPr>
      </w:pPr>
      <w:r w:rsidRPr="0073259C">
        <w:t>treat suppliers in an ethical and impartial manner</w:t>
      </w:r>
    </w:p>
    <w:p w14:paraId="1A5C1887" w14:textId="77777777" w:rsidR="00FB44B7" w:rsidRPr="0073259C" w:rsidRDefault="00FB44B7" w:rsidP="00FB44B7">
      <w:pPr>
        <w:pStyle w:val="ListParagraph"/>
        <w:numPr>
          <w:ilvl w:val="0"/>
          <w:numId w:val="11"/>
        </w:numPr>
      </w:pPr>
      <w:r w:rsidRPr="0073259C">
        <w:t>ensure that clear specifications are developed</w:t>
      </w:r>
    </w:p>
    <w:p w14:paraId="5A25B282" w14:textId="77777777" w:rsidR="00FB44B7" w:rsidRPr="0073259C" w:rsidRDefault="00FB44B7" w:rsidP="00FB44B7">
      <w:pPr>
        <w:pStyle w:val="ListParagraph"/>
        <w:numPr>
          <w:ilvl w:val="0"/>
          <w:numId w:val="11"/>
        </w:numPr>
      </w:pPr>
      <w:r w:rsidRPr="0073259C">
        <w:t>ensure that negotiations with suppliers are well planned and executed</w:t>
      </w:r>
    </w:p>
    <w:p w14:paraId="733DF94B" w14:textId="77777777" w:rsidR="00FB44B7" w:rsidRPr="0073259C" w:rsidRDefault="00FB44B7" w:rsidP="00FB44B7">
      <w:pPr>
        <w:pStyle w:val="ListParagraph"/>
        <w:numPr>
          <w:ilvl w:val="0"/>
          <w:numId w:val="11"/>
        </w:numPr>
      </w:pPr>
      <w:r w:rsidRPr="0073259C">
        <w:lastRenderedPageBreak/>
        <w:t>ensure that there is effective contract management</w:t>
      </w:r>
    </w:p>
    <w:p w14:paraId="2B91AACF" w14:textId="77777777" w:rsidR="00FB44B7" w:rsidRPr="0073259C" w:rsidRDefault="00FB44B7" w:rsidP="00FB44B7">
      <w:pPr>
        <w:pStyle w:val="ListParagraph"/>
        <w:numPr>
          <w:ilvl w:val="0"/>
          <w:numId w:val="11"/>
        </w:numPr>
      </w:pPr>
      <w:r w:rsidRPr="0073259C">
        <w:t>provide regular performance feedback to the supplier</w:t>
      </w:r>
    </w:p>
    <w:p w14:paraId="0E5284B8" w14:textId="77777777" w:rsidR="00FB44B7" w:rsidRPr="0073259C" w:rsidRDefault="00FB44B7" w:rsidP="00FB44B7">
      <w:pPr>
        <w:pStyle w:val="ListParagraph"/>
        <w:numPr>
          <w:ilvl w:val="0"/>
          <w:numId w:val="11"/>
        </w:numPr>
      </w:pPr>
      <w:r w:rsidRPr="0073259C">
        <w:t>provide debriefing sessions for suppliers who have been unsuccessful in tendering for government business.</w:t>
      </w:r>
    </w:p>
    <w:p w14:paraId="0EBA3F31" w14:textId="77777777" w:rsidR="00FB44B7" w:rsidRPr="00780077" w:rsidRDefault="00FB44B7" w:rsidP="00FB44B7">
      <w:pPr>
        <w:pStyle w:val="Heading1"/>
      </w:pPr>
      <w:bookmarkStart w:id="5" w:name="_Toc204671949"/>
      <w:r w:rsidRPr="00780077">
        <w:t>Managing complaints about procurement</w:t>
      </w:r>
      <w:bookmarkEnd w:id="5"/>
    </w:p>
    <w:p w14:paraId="1A17050F" w14:textId="77777777" w:rsidR="00FB44B7" w:rsidRDefault="00FB44B7" w:rsidP="00FB44B7">
      <w:pPr>
        <w:pStyle w:val="Heading2"/>
      </w:pPr>
      <w:bookmarkStart w:id="6" w:name="_Toc204671950"/>
      <w:r>
        <w:t>General approach</w:t>
      </w:r>
      <w:bookmarkEnd w:id="6"/>
    </w:p>
    <w:p w14:paraId="0029C427" w14:textId="77777777" w:rsidR="00FB44B7" w:rsidRDefault="00FB44B7" w:rsidP="00FB44B7">
      <w:r>
        <w:t>Suppliers, members of the public and procuring agencies have the right to make a complaint about any Queensland Government procurement process. This includes making a complaint about:</w:t>
      </w:r>
    </w:p>
    <w:p w14:paraId="5D56CC61" w14:textId="77777777" w:rsidR="00FB44B7" w:rsidRDefault="00FB44B7" w:rsidP="00FB44B7">
      <w:pPr>
        <w:pStyle w:val="ListParagraph"/>
        <w:numPr>
          <w:ilvl w:val="0"/>
          <w:numId w:val="14"/>
        </w:numPr>
      </w:pPr>
      <w:r>
        <w:t>the ethical conduct of government suppliers</w:t>
      </w:r>
    </w:p>
    <w:p w14:paraId="65EB98A1" w14:textId="77777777" w:rsidR="00FB44B7" w:rsidRPr="002B744B" w:rsidRDefault="00FB44B7" w:rsidP="00FB44B7">
      <w:pPr>
        <w:pStyle w:val="ListParagraph"/>
        <w:numPr>
          <w:ilvl w:val="0"/>
          <w:numId w:val="14"/>
        </w:numPr>
      </w:pPr>
      <w:r>
        <w:t>government procurement and other QPP-related complaints.</w:t>
      </w:r>
    </w:p>
    <w:p w14:paraId="1A4B363A" w14:textId="77777777" w:rsidR="00FB44B7" w:rsidRPr="0073259C" w:rsidRDefault="00FB44B7" w:rsidP="00FB44B7">
      <w:r>
        <w:t xml:space="preserve">For more information on the general approach to managing these types of complaints, please refer to the </w:t>
      </w:r>
      <w:hyperlink r:id="rId13" w:history="1">
        <w:r w:rsidRPr="00FA15F3">
          <w:rPr>
            <w:rStyle w:val="Hyperlink"/>
          </w:rPr>
          <w:t>Make a procurement complaint Business Queensland webpage</w:t>
        </w:r>
      </w:hyperlink>
      <w:r>
        <w:t>.</w:t>
      </w:r>
    </w:p>
    <w:p w14:paraId="526C0B76" w14:textId="77777777" w:rsidR="00FB44B7" w:rsidRPr="0073259C" w:rsidRDefault="00FB44B7" w:rsidP="00FB44B7">
      <w:r>
        <w:t xml:space="preserve">Complainants should be made aware that unless there has been a breach of the contract between the agency and the successful offeror, the contract cannot be overturned, as it is a legally binding document. </w:t>
      </w:r>
    </w:p>
    <w:p w14:paraId="16009725" w14:textId="77777777" w:rsidR="00FB44B7" w:rsidRPr="0073259C" w:rsidRDefault="00FB44B7" w:rsidP="00FB44B7">
      <w:r w:rsidRPr="0073259C">
        <w:t>For complaints where allegations of official misconduct or corruption against government officers are made, refer to the below section on official misconduct.</w:t>
      </w:r>
    </w:p>
    <w:p w14:paraId="2FB321C9" w14:textId="77777777" w:rsidR="00FB44B7" w:rsidRDefault="00FB44B7" w:rsidP="00FB44B7">
      <w:pPr>
        <w:pStyle w:val="Heading2"/>
      </w:pPr>
      <w:bookmarkStart w:id="7" w:name="_Toc204671951"/>
      <w:r>
        <w:t>Complaints management system</w:t>
      </w:r>
      <w:bookmarkEnd w:id="7"/>
    </w:p>
    <w:p w14:paraId="0623F078" w14:textId="77777777" w:rsidR="00FB44B7" w:rsidRDefault="00FB44B7" w:rsidP="00FB44B7">
      <w:r w:rsidRPr="002B744B">
        <w:t>Most agencies have established a single system for managing all complaints, which is not restricted to complaints raised by suppliers or members of the community about the conduct of agency procurement activities. Where a separate procurement management system or database is not established, the agency’s system must have the capability to identify procurement-related complaints.</w:t>
      </w:r>
    </w:p>
    <w:p w14:paraId="2BCCD3E8" w14:textId="77777777" w:rsidR="00FB44B7" w:rsidRPr="002B744B" w:rsidRDefault="00FB44B7" w:rsidP="00FB44B7">
      <w:r>
        <w:t xml:space="preserve">In developing a complaints management system, ensure it aligns with the </w:t>
      </w:r>
      <w:hyperlink r:id="rId14" w:history="1">
        <w:r w:rsidRPr="00D50C2E">
          <w:rPr>
            <w:rStyle w:val="Hyperlink"/>
          </w:rPr>
          <w:t>Queensland Public Service Customer Complaint Management Framework</w:t>
        </w:r>
      </w:hyperlink>
      <w:r>
        <w:t>.</w:t>
      </w:r>
    </w:p>
    <w:p w14:paraId="6BEA3A7A" w14:textId="77777777" w:rsidR="00FB44B7" w:rsidRPr="0073259C" w:rsidRDefault="00FB44B7" w:rsidP="00FB44B7">
      <w:r w:rsidRPr="0073259C">
        <w:t>In the first instance, complainants should be encouraged to seek resolution through the area managing the procurement process.</w:t>
      </w:r>
    </w:p>
    <w:p w14:paraId="13D25A4D" w14:textId="77777777" w:rsidR="00FB44B7" w:rsidRPr="00475E38" w:rsidRDefault="00FB44B7" w:rsidP="00FB44B7">
      <w:pPr>
        <w:pStyle w:val="Heading1"/>
      </w:pPr>
      <w:bookmarkStart w:id="8" w:name="_Toc204671952"/>
      <w:r w:rsidRPr="00475E38">
        <w:t>Official misconduct</w:t>
      </w:r>
      <w:bookmarkEnd w:id="8"/>
    </w:p>
    <w:p w14:paraId="07DEF8BE" w14:textId="77777777" w:rsidR="00FB44B7" w:rsidRPr="002B744B" w:rsidRDefault="00FB44B7" w:rsidP="00FB44B7">
      <w:r w:rsidRPr="002B744B">
        <w:t>The Chief Executive of each agency has a statutory obligation to report any matters concerning allegations of corrupt conduct in relation to procurement to the Crime and Corruption Commission</w:t>
      </w:r>
      <w:r>
        <w:t xml:space="preserve"> Queensland (CCC)</w:t>
      </w:r>
      <w:r w:rsidRPr="002B744B">
        <w:t xml:space="preserve"> as required by the </w:t>
      </w:r>
      <w:r w:rsidRPr="002B744B">
        <w:rPr>
          <w:i/>
          <w:iCs/>
        </w:rPr>
        <w:t>Crime and Corruption Act 2001</w:t>
      </w:r>
      <w:r w:rsidRPr="002B744B">
        <w:t xml:space="preserve">. Each agency should develop a formal policy that details the procedures for reporting alleged official misconduct and corrupt conduct to the </w:t>
      </w:r>
      <w:r>
        <w:t>CCC</w:t>
      </w:r>
      <w:r w:rsidRPr="002B744B">
        <w:t>.</w:t>
      </w:r>
    </w:p>
    <w:p w14:paraId="0FF9506B" w14:textId="77777777" w:rsidR="00FB44B7" w:rsidRPr="002B744B" w:rsidRDefault="00FB44B7" w:rsidP="00FB44B7">
      <w:r w:rsidRPr="002B744B">
        <w:t>Where applicable, the following Australian Government organisations may also deal with complaints about procurement:</w:t>
      </w:r>
    </w:p>
    <w:p w14:paraId="6A8EBF9B" w14:textId="77777777" w:rsidR="00FB44B7" w:rsidRPr="002B744B" w:rsidRDefault="00FB44B7" w:rsidP="00FB44B7">
      <w:pPr>
        <w:pStyle w:val="ListParagraph"/>
        <w:numPr>
          <w:ilvl w:val="0"/>
          <w:numId w:val="12"/>
        </w:numPr>
      </w:pPr>
      <w:r w:rsidRPr="002B744B">
        <w:t>Australian Competition and Consumer Commission, regarding contraventions of the</w:t>
      </w:r>
      <w:r w:rsidRPr="002B744B">
        <w:rPr>
          <w:i/>
          <w:iCs/>
        </w:rPr>
        <w:t xml:space="preserve"> Competition and Consumer Act 2010</w:t>
      </w:r>
      <w:r w:rsidRPr="002B744B">
        <w:t xml:space="preserve"> (Cth)</w:t>
      </w:r>
    </w:p>
    <w:p w14:paraId="015999FE" w14:textId="77777777" w:rsidR="00FB44B7" w:rsidRPr="002B744B" w:rsidRDefault="00FB44B7" w:rsidP="00FB44B7">
      <w:pPr>
        <w:pStyle w:val="ListParagraph"/>
        <w:numPr>
          <w:ilvl w:val="0"/>
          <w:numId w:val="12"/>
        </w:numPr>
      </w:pPr>
      <w:r w:rsidRPr="002B744B">
        <w:t xml:space="preserve">Australian Securities and Investments Commission, regarding contraventions of the </w:t>
      </w:r>
      <w:r w:rsidRPr="002B744B">
        <w:rPr>
          <w:i/>
          <w:iCs/>
        </w:rPr>
        <w:t>Corporations Act 2001</w:t>
      </w:r>
      <w:r w:rsidRPr="002B744B">
        <w:t xml:space="preserve"> (Cth).</w:t>
      </w:r>
    </w:p>
    <w:p w14:paraId="65756257" w14:textId="77777777" w:rsidR="00FB44B7" w:rsidRPr="002B744B" w:rsidRDefault="00FB44B7" w:rsidP="00FB44B7">
      <w:r w:rsidRPr="002B744B">
        <w:t>Examples of official misconduct in procurement include accepting money or benefits in exchange for helping someone win a contract; knowingly making false documents to cover what is essentially a personal purchase; or misuse of confidential information to give advantage to one supplier over another, even where there was no personal benefit to the officer involved.</w:t>
      </w:r>
    </w:p>
    <w:p w14:paraId="634A7EDE" w14:textId="77777777" w:rsidR="00FB44B7" w:rsidRPr="00475E38" w:rsidRDefault="00FB44B7" w:rsidP="00FB44B7">
      <w:pPr>
        <w:pStyle w:val="Heading1"/>
      </w:pPr>
      <w:bookmarkStart w:id="9" w:name="_Toc204671953"/>
      <w:r w:rsidRPr="00475E38">
        <w:lastRenderedPageBreak/>
        <w:t>Complaints about non-compliance with international trade</w:t>
      </w:r>
      <w:r>
        <w:t xml:space="preserve"> </w:t>
      </w:r>
      <w:r w:rsidRPr="00475E38">
        <w:t>obligations</w:t>
      </w:r>
      <w:bookmarkEnd w:id="9"/>
    </w:p>
    <w:p w14:paraId="3BF1F918" w14:textId="77777777" w:rsidR="00FB44B7" w:rsidRPr="00071A52" w:rsidRDefault="00FB44B7" w:rsidP="00FB44B7">
      <w:r w:rsidRPr="00071A52">
        <w:t>The Queensland Government has agreed to observe a number of international agreements (Agreements) which affect government procurement</w:t>
      </w:r>
      <w:r w:rsidRPr="002941CC">
        <w:t>. These</w:t>
      </w:r>
      <w:r w:rsidRPr="00071A52">
        <w:t xml:space="preserve"> are listed on the </w:t>
      </w:r>
      <w:r w:rsidRPr="002941CC">
        <w:t>Australian Government</w:t>
      </w:r>
      <w:r w:rsidRPr="00071A52">
        <w:t xml:space="preserve"> </w:t>
      </w:r>
      <w:hyperlink r:id="rId15" w:history="1">
        <w:r w:rsidRPr="00071A52">
          <w:rPr>
            <w:rStyle w:val="Hyperlink"/>
          </w:rPr>
          <w:t>Department of Foreign Affairs and Trade website</w:t>
        </w:r>
      </w:hyperlink>
      <w:r>
        <w:t>.</w:t>
      </w:r>
    </w:p>
    <w:p w14:paraId="4CEDDD84" w14:textId="77777777" w:rsidR="00FB44B7" w:rsidRPr="002B744B" w:rsidRDefault="00FB44B7" w:rsidP="00FB44B7">
      <w:r w:rsidRPr="002B744B">
        <w:t>In complying with the Agreements, the Queensland Government will afford suppliers in other participating countries access to procurement opportunities no less favourable than domestic suppliers.</w:t>
      </w:r>
    </w:p>
    <w:p w14:paraId="5C57FBF3" w14:textId="77777777" w:rsidR="00FB44B7" w:rsidRPr="002B744B" w:rsidRDefault="00FB44B7" w:rsidP="00FB44B7">
      <w:r w:rsidRPr="002B744B">
        <w:t>One of the provisions within the Agreements is ‘domestic review’. This enables a supplier to raise complaints about a procurement activity where they believe the Agreements have not been properly observed by the procuring agency.</w:t>
      </w:r>
    </w:p>
    <w:p w14:paraId="366981CE" w14:textId="77777777" w:rsidR="00FB44B7" w:rsidRPr="002B744B" w:rsidRDefault="00FB44B7" w:rsidP="00FB44B7">
      <w:r w:rsidRPr="002B744B">
        <w:t xml:space="preserve">Complaints relating to compliance with </w:t>
      </w:r>
      <w:r>
        <w:t xml:space="preserve">free trade </w:t>
      </w:r>
      <w:r w:rsidRPr="002B744B">
        <w:t>agreements should first be referred to the agency concerned. The fact that a supplier has raised a complaint must not prejudice the supplier’s participation in ongoing or future procurement activities.</w:t>
      </w:r>
    </w:p>
    <w:p w14:paraId="08A57E3A" w14:textId="77777777" w:rsidR="00FB44B7" w:rsidRPr="007E6504" w:rsidRDefault="00FB44B7" w:rsidP="00FB44B7"/>
    <w:p w14:paraId="1BAC09F9" w14:textId="408FC527" w:rsidR="007E6504" w:rsidRPr="007E6504" w:rsidRDefault="007E6504" w:rsidP="00FB44B7"/>
    <w:sectPr w:rsidR="007E6504" w:rsidRPr="007E6504" w:rsidSect="00AF090D">
      <w:headerReference w:type="default" r:id="rId16"/>
      <w:footerReference w:type="default" r:id="rId17"/>
      <w:headerReference w:type="first" r:id="rId18"/>
      <w:pgSz w:w="11906" w:h="16838"/>
      <w:pgMar w:top="159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D30DC" w14:textId="77777777" w:rsidR="00166BC4" w:rsidRDefault="00166BC4" w:rsidP="00F752DB">
      <w:pPr>
        <w:spacing w:after="0"/>
      </w:pPr>
      <w:r>
        <w:separator/>
      </w:r>
    </w:p>
  </w:endnote>
  <w:endnote w:type="continuationSeparator" w:id="0">
    <w:p w14:paraId="775722DA" w14:textId="77777777" w:rsidR="00166BC4" w:rsidRDefault="00166BC4" w:rsidP="00F752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Light">
    <w:altName w:val="Arial Nova Light"/>
    <w:charset w:val="00"/>
    <w:family w:val="swiss"/>
    <w:pitch w:val="variable"/>
    <w:sig w:usb0="0000028F" w:usb1="00000002" w:usb2="00000000" w:usb3="00000000" w:csb0="0000019F" w:csb1="00000000"/>
  </w:font>
  <w:font w:name="Arial Nova">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0B69E" w14:textId="3B3EA562" w:rsidR="007A7AD0" w:rsidRPr="00381F07" w:rsidRDefault="005A7EB2" w:rsidP="00563939">
    <w:pPr>
      <w:pStyle w:val="Footer"/>
      <w:pBdr>
        <w:top w:val="single" w:sz="4" w:space="8" w:color="7F7F7F" w:themeColor="text1" w:themeTint="80"/>
      </w:pBdr>
      <w:spacing w:before="360"/>
      <w:contextualSpacing/>
      <w:rPr>
        <w:noProof/>
        <w:color w:val="404040" w:themeColor="text1" w:themeTint="BF"/>
      </w:rPr>
    </w:pPr>
    <w:r>
      <w:rPr>
        <w:noProof/>
        <w:color w:val="404040" w:themeColor="text1" w:themeTint="BF"/>
      </w:rPr>
      <w:tab/>
    </w:r>
    <w:r>
      <w:rPr>
        <w:noProof/>
        <w:color w:val="404040" w:themeColor="text1" w:themeTint="BF"/>
      </w:rPr>
      <w:tab/>
    </w:r>
    <w:r w:rsidR="003A1CD0">
      <w:rPr>
        <w:noProof/>
        <w:color w:val="404040" w:themeColor="text1" w:themeTint="BF"/>
      </w:rPr>
      <w:fldChar w:fldCharType="begin"/>
    </w:r>
    <w:r w:rsidR="003A1CD0">
      <w:rPr>
        <w:noProof/>
        <w:color w:val="404040" w:themeColor="text1" w:themeTint="BF"/>
      </w:rPr>
      <w:instrText xml:space="preserve"> PAGE   \* MERGEFORMAT </w:instrText>
    </w:r>
    <w:r w:rsidR="003A1CD0">
      <w:rPr>
        <w:noProof/>
        <w:color w:val="404040" w:themeColor="text1" w:themeTint="BF"/>
      </w:rPr>
      <w:fldChar w:fldCharType="separate"/>
    </w:r>
    <w:r w:rsidR="003A1CD0">
      <w:rPr>
        <w:noProof/>
        <w:color w:val="404040" w:themeColor="text1" w:themeTint="BF"/>
      </w:rPr>
      <w:t>2</w:t>
    </w:r>
    <w:r w:rsidR="003A1CD0">
      <w:rPr>
        <w:noProof/>
        <w:color w:val="404040" w:themeColor="text1" w:themeTint="B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C2E14" w14:textId="77777777" w:rsidR="00166BC4" w:rsidRDefault="00166BC4" w:rsidP="00F752DB">
      <w:pPr>
        <w:spacing w:after="0"/>
      </w:pPr>
      <w:r>
        <w:separator/>
      </w:r>
    </w:p>
  </w:footnote>
  <w:footnote w:type="continuationSeparator" w:id="0">
    <w:p w14:paraId="30594267" w14:textId="77777777" w:rsidR="00166BC4" w:rsidRDefault="00166BC4" w:rsidP="00F752D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593F6" w14:textId="77777777" w:rsidR="00FB44B7" w:rsidRPr="00AB0F2F" w:rsidRDefault="00FB44B7" w:rsidP="00FB44B7">
    <w:pPr>
      <w:pStyle w:val="Header"/>
      <w:pBdr>
        <w:bottom w:val="single" w:sz="4" w:space="8" w:color="7F7F7F" w:themeColor="text1" w:themeTint="80"/>
      </w:pBdr>
      <w:spacing w:after="360"/>
      <w:contextualSpacing/>
      <w:jc w:val="right"/>
      <w:rPr>
        <w:color w:val="404040" w:themeColor="text1" w:themeTint="BF"/>
        <w:sz w:val="16"/>
        <w:szCs w:val="16"/>
      </w:rPr>
    </w:pPr>
    <w:r>
      <w:rPr>
        <w:color w:val="404040" w:themeColor="text1" w:themeTint="BF"/>
        <w:sz w:val="16"/>
        <w:szCs w:val="16"/>
      </w:rPr>
      <w:t>Complaints management guide</w:t>
    </w:r>
  </w:p>
  <w:p w14:paraId="7E1A307E" w14:textId="77777777" w:rsidR="00F752DB" w:rsidRDefault="00F752DB">
    <w:pPr>
      <w:pStyle w:val="Header"/>
    </w:pPr>
  </w:p>
  <w:p w14:paraId="2D051A40" w14:textId="77777777" w:rsidR="007A7AD0" w:rsidRDefault="007A7A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689F1" w14:textId="78BDAAF4" w:rsidR="00563939" w:rsidRPr="00563939" w:rsidRDefault="00094D48" w:rsidP="00563939">
    <w:pPr>
      <w:tabs>
        <w:tab w:val="center" w:pos="4513"/>
        <w:tab w:val="right" w:pos="9026"/>
      </w:tabs>
      <w:spacing w:after="0"/>
    </w:pPr>
    <w:r>
      <w:rPr>
        <w:noProof/>
      </w:rPr>
      <w:drawing>
        <wp:anchor distT="0" distB="0" distL="114300" distR="114300" simplePos="0" relativeHeight="251658240" behindDoc="1" locked="0" layoutInCell="1" allowOverlap="1" wp14:anchorId="398426A6" wp14:editId="067E4A71">
          <wp:simplePos x="0" y="0"/>
          <wp:positionH relativeFrom="page">
            <wp:posOffset>0</wp:posOffset>
          </wp:positionH>
          <wp:positionV relativeFrom="page">
            <wp:posOffset>12700</wp:posOffset>
          </wp:positionV>
          <wp:extent cx="7557770" cy="10690860"/>
          <wp:effectExtent l="0" t="0" r="508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7770" cy="10690860"/>
                  </a:xfrm>
                  <a:prstGeom prst="rect">
                    <a:avLst/>
                  </a:prstGeom>
                </pic:spPr>
              </pic:pic>
            </a:graphicData>
          </a:graphic>
          <wp14:sizeRelH relativeFrom="margin">
            <wp14:pctWidth>0</wp14:pctWidth>
          </wp14:sizeRelH>
          <wp14:sizeRelV relativeFrom="margin">
            <wp14:pctHeight>0</wp14:pctHeight>
          </wp14:sizeRelV>
        </wp:anchor>
      </w:drawing>
    </w:r>
    <w:r w:rsidR="00CB06D5">
      <w:rPr>
        <w:noProof/>
      </w:rPr>
      <mc:AlternateContent>
        <mc:Choice Requires="wps">
          <w:drawing>
            <wp:anchor distT="0" distB="0" distL="114300" distR="114300" simplePos="0" relativeHeight="251659264" behindDoc="0" locked="0" layoutInCell="1" allowOverlap="1" wp14:anchorId="03742219" wp14:editId="1F5444FC">
              <wp:simplePos x="0" y="0"/>
              <wp:positionH relativeFrom="margin">
                <wp:posOffset>-674914</wp:posOffset>
              </wp:positionH>
              <wp:positionV relativeFrom="paragraph">
                <wp:posOffset>83820</wp:posOffset>
              </wp:positionV>
              <wp:extent cx="4001407" cy="330200"/>
              <wp:effectExtent l="0" t="0" r="0" b="0"/>
              <wp:wrapNone/>
              <wp:docPr id="804638643" name="Text Box 1"/>
              <wp:cNvGraphicFramePr/>
              <a:graphic xmlns:a="http://schemas.openxmlformats.org/drawingml/2006/main">
                <a:graphicData uri="http://schemas.microsoft.com/office/word/2010/wordprocessingShape">
                  <wps:wsp>
                    <wps:cNvSpPr txBox="1"/>
                    <wps:spPr>
                      <a:xfrm>
                        <a:off x="0" y="0"/>
                        <a:ext cx="4001407" cy="330200"/>
                      </a:xfrm>
                      <a:prstGeom prst="rect">
                        <a:avLst/>
                      </a:prstGeom>
                      <a:solidFill>
                        <a:schemeClr val="lt1"/>
                      </a:solidFill>
                      <a:ln w="6350">
                        <a:noFill/>
                      </a:ln>
                    </wps:spPr>
                    <wps:txbx>
                      <w:txbxContent>
                        <w:p w14:paraId="08C2E159" w14:textId="1F19E804" w:rsidR="00BB69C2" w:rsidRPr="00CB06D5" w:rsidRDefault="00D73AB8">
                          <w:pPr>
                            <w:rPr>
                              <w:rFonts w:ascii="Arial Nova Light" w:hAnsi="Arial Nova Light"/>
                              <w:color w:val="005EB8"/>
                              <w:sz w:val="24"/>
                              <w:szCs w:val="24"/>
                            </w:rPr>
                          </w:pPr>
                          <w:r w:rsidRPr="00CB06D5">
                            <w:rPr>
                              <w:rFonts w:ascii="Arial Nova Light" w:hAnsi="Arial Nova Light"/>
                              <w:color w:val="005EB8"/>
                              <w:sz w:val="24"/>
                              <w:szCs w:val="24"/>
                            </w:rPr>
                            <w:t>Queensland Government Procurement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742219" id="_x0000_t202" coordsize="21600,21600" o:spt="202" path="m,l,21600r21600,l21600,xe">
              <v:stroke joinstyle="miter"/>
              <v:path gradientshapeok="t" o:connecttype="rect"/>
            </v:shapetype>
            <v:shape id="Text Box 1" o:spid="_x0000_s1026" type="#_x0000_t202" style="position:absolute;margin-left:-53.15pt;margin-top:6.6pt;width:315.05pt;height:2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" fillcolor="white [3201]" stroked="f" strokeweight=".5pt">
              <v:textbox>
                <w:txbxContent>
                  <w:p w14:paraId="08C2E159" w14:textId="1F19E804" w:rsidR="00BB69C2" w:rsidRPr="00CB06D5" w:rsidRDefault="00D73AB8">
                    <w:pPr>
                      <w:rPr>
                        <w:rFonts w:ascii="Arial Nova Light" w:hAnsi="Arial Nova Light"/>
                        <w:color w:val="005EB8"/>
                        <w:sz w:val="24"/>
                        <w:szCs w:val="24"/>
                      </w:rPr>
                    </w:pPr>
                    <w:r w:rsidRPr="00CB06D5">
                      <w:rPr>
                        <w:rFonts w:ascii="Arial Nova Light" w:hAnsi="Arial Nova Light"/>
                        <w:color w:val="005EB8"/>
                        <w:sz w:val="24"/>
                        <w:szCs w:val="24"/>
                      </w:rPr>
                      <w:t>Queensland Government Procurement</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63B12"/>
    <w:multiLevelType w:val="hybridMultilevel"/>
    <w:tmpl w:val="D2C096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72A32D7"/>
    <w:multiLevelType w:val="hybridMultilevel"/>
    <w:tmpl w:val="36523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9252ADE"/>
    <w:multiLevelType w:val="hybridMultilevel"/>
    <w:tmpl w:val="7FD0E91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C892C58"/>
    <w:multiLevelType w:val="hybridMultilevel"/>
    <w:tmpl w:val="E6168B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4FF53A7"/>
    <w:multiLevelType w:val="hybridMultilevel"/>
    <w:tmpl w:val="030898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7F86352"/>
    <w:multiLevelType w:val="hybridMultilevel"/>
    <w:tmpl w:val="322AF9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B9A3C93"/>
    <w:multiLevelType w:val="hybridMultilevel"/>
    <w:tmpl w:val="11706E92"/>
    <w:lvl w:ilvl="0" w:tplc="8BACE000">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E185276"/>
    <w:multiLevelType w:val="hybridMultilevel"/>
    <w:tmpl w:val="93D26558"/>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2322790"/>
    <w:multiLevelType w:val="hybridMultilevel"/>
    <w:tmpl w:val="F0023AD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97D038C"/>
    <w:multiLevelType w:val="hybridMultilevel"/>
    <w:tmpl w:val="705608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0EE6EA8"/>
    <w:multiLevelType w:val="hybridMultilevel"/>
    <w:tmpl w:val="E4507D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58804B3"/>
    <w:multiLevelType w:val="hybridMultilevel"/>
    <w:tmpl w:val="C8A057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72F6C70"/>
    <w:multiLevelType w:val="hybridMultilevel"/>
    <w:tmpl w:val="BF407594"/>
    <w:lvl w:ilvl="0" w:tplc="8BACE000">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7FE42EF9"/>
    <w:multiLevelType w:val="hybridMultilevel"/>
    <w:tmpl w:val="769EF69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002394720">
    <w:abstractNumId w:val="1"/>
  </w:num>
  <w:num w:numId="2" w16cid:durableId="2098823096">
    <w:abstractNumId w:val="6"/>
  </w:num>
  <w:num w:numId="3" w16cid:durableId="213465528">
    <w:abstractNumId w:val="12"/>
  </w:num>
  <w:num w:numId="4" w16cid:durableId="1380545305">
    <w:abstractNumId w:val="13"/>
  </w:num>
  <w:num w:numId="5" w16cid:durableId="1241986595">
    <w:abstractNumId w:val="2"/>
  </w:num>
  <w:num w:numId="6" w16cid:durableId="1657955551">
    <w:abstractNumId w:val="3"/>
  </w:num>
  <w:num w:numId="7" w16cid:durableId="1390375665">
    <w:abstractNumId w:val="7"/>
  </w:num>
  <w:num w:numId="8" w16cid:durableId="512770342">
    <w:abstractNumId w:val="10"/>
  </w:num>
  <w:num w:numId="9" w16cid:durableId="155540347">
    <w:abstractNumId w:val="5"/>
  </w:num>
  <w:num w:numId="10" w16cid:durableId="609051355">
    <w:abstractNumId w:val="9"/>
  </w:num>
  <w:num w:numId="11" w16cid:durableId="1343431442">
    <w:abstractNumId w:val="4"/>
  </w:num>
  <w:num w:numId="12" w16cid:durableId="115220298">
    <w:abstractNumId w:val="0"/>
  </w:num>
  <w:num w:numId="13" w16cid:durableId="694770153">
    <w:abstractNumId w:val="8"/>
  </w:num>
  <w:num w:numId="14" w16cid:durableId="10609816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DB"/>
    <w:rsid w:val="0001115A"/>
    <w:rsid w:val="00013A77"/>
    <w:rsid w:val="000140F8"/>
    <w:rsid w:val="0003404B"/>
    <w:rsid w:val="00043BA0"/>
    <w:rsid w:val="00071234"/>
    <w:rsid w:val="00094D48"/>
    <w:rsid w:val="000F4BE1"/>
    <w:rsid w:val="000F6454"/>
    <w:rsid w:val="00105D9D"/>
    <w:rsid w:val="00142FC9"/>
    <w:rsid w:val="0015551A"/>
    <w:rsid w:val="00156C89"/>
    <w:rsid w:val="00166BC4"/>
    <w:rsid w:val="00171743"/>
    <w:rsid w:val="00172C66"/>
    <w:rsid w:val="00173AD5"/>
    <w:rsid w:val="0017738C"/>
    <w:rsid w:val="00180B1C"/>
    <w:rsid w:val="001872A7"/>
    <w:rsid w:val="001B5456"/>
    <w:rsid w:val="001B5C5C"/>
    <w:rsid w:val="001C3BC5"/>
    <w:rsid w:val="00207866"/>
    <w:rsid w:val="00211A7F"/>
    <w:rsid w:val="00277D7A"/>
    <w:rsid w:val="002D7A1A"/>
    <w:rsid w:val="00381F07"/>
    <w:rsid w:val="003A1CD0"/>
    <w:rsid w:val="003A7414"/>
    <w:rsid w:val="003D6913"/>
    <w:rsid w:val="00430856"/>
    <w:rsid w:val="00447E5E"/>
    <w:rsid w:val="004A0CF6"/>
    <w:rsid w:val="004B2130"/>
    <w:rsid w:val="00514250"/>
    <w:rsid w:val="00563939"/>
    <w:rsid w:val="0057372F"/>
    <w:rsid w:val="00577783"/>
    <w:rsid w:val="005A7EB2"/>
    <w:rsid w:val="005C5E21"/>
    <w:rsid w:val="005F3566"/>
    <w:rsid w:val="00625AEE"/>
    <w:rsid w:val="00631B75"/>
    <w:rsid w:val="0065795D"/>
    <w:rsid w:val="00673C5E"/>
    <w:rsid w:val="006D3B53"/>
    <w:rsid w:val="006F77F5"/>
    <w:rsid w:val="00701011"/>
    <w:rsid w:val="00704279"/>
    <w:rsid w:val="00774242"/>
    <w:rsid w:val="0078333F"/>
    <w:rsid w:val="007A6A8E"/>
    <w:rsid w:val="007A7AD0"/>
    <w:rsid w:val="007B0BF6"/>
    <w:rsid w:val="007E6504"/>
    <w:rsid w:val="00847102"/>
    <w:rsid w:val="00880CAD"/>
    <w:rsid w:val="00937196"/>
    <w:rsid w:val="009908A1"/>
    <w:rsid w:val="009C4A6F"/>
    <w:rsid w:val="00A03BA7"/>
    <w:rsid w:val="00A40C60"/>
    <w:rsid w:val="00AB0F2F"/>
    <w:rsid w:val="00AB1166"/>
    <w:rsid w:val="00AB27C1"/>
    <w:rsid w:val="00AF090D"/>
    <w:rsid w:val="00AF33CA"/>
    <w:rsid w:val="00AF4B5F"/>
    <w:rsid w:val="00B204FF"/>
    <w:rsid w:val="00B20DA0"/>
    <w:rsid w:val="00B321BF"/>
    <w:rsid w:val="00B33273"/>
    <w:rsid w:val="00B57215"/>
    <w:rsid w:val="00B833CF"/>
    <w:rsid w:val="00BB69C2"/>
    <w:rsid w:val="00C54CF3"/>
    <w:rsid w:val="00CB06D5"/>
    <w:rsid w:val="00CF143F"/>
    <w:rsid w:val="00D45923"/>
    <w:rsid w:val="00D51FFC"/>
    <w:rsid w:val="00D56E2A"/>
    <w:rsid w:val="00D57D2B"/>
    <w:rsid w:val="00D73AB8"/>
    <w:rsid w:val="00DB5E09"/>
    <w:rsid w:val="00E52ACC"/>
    <w:rsid w:val="00E70C6F"/>
    <w:rsid w:val="00EA168D"/>
    <w:rsid w:val="00EC0897"/>
    <w:rsid w:val="00EC540A"/>
    <w:rsid w:val="00EF4BC9"/>
    <w:rsid w:val="00F25AA8"/>
    <w:rsid w:val="00F30A2C"/>
    <w:rsid w:val="00F33272"/>
    <w:rsid w:val="00F752DB"/>
    <w:rsid w:val="00F81DE9"/>
    <w:rsid w:val="00F85F64"/>
    <w:rsid w:val="00F905BC"/>
    <w:rsid w:val="00FB44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5E0C3"/>
  <w15:chartTrackingRefBased/>
  <w15:docId w15:val="{BA5D4F33-78E9-496C-AA3E-9F14FACC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1BF"/>
    <w:pPr>
      <w:spacing w:line="240" w:lineRule="auto"/>
    </w:pPr>
    <w:rPr>
      <w:rFonts w:ascii="Arial" w:hAnsi="Arial"/>
      <w:sz w:val="20"/>
    </w:rPr>
  </w:style>
  <w:style w:type="paragraph" w:styleId="Heading1">
    <w:name w:val="heading 1"/>
    <w:basedOn w:val="Normal"/>
    <w:next w:val="Normal"/>
    <w:link w:val="Heading1Char"/>
    <w:qFormat/>
    <w:rsid w:val="00013A77"/>
    <w:pPr>
      <w:keepNext/>
      <w:keepLines/>
      <w:spacing w:before="360" w:after="120"/>
      <w:outlineLvl w:val="0"/>
    </w:pPr>
    <w:rPr>
      <w:rFonts w:ascii="Arial Nova Light" w:eastAsiaTheme="majorEastAsia" w:hAnsi="Arial Nova Light" w:cstheme="majorBidi"/>
      <w:color w:val="09549F"/>
      <w:sz w:val="36"/>
      <w:szCs w:val="32"/>
    </w:rPr>
  </w:style>
  <w:style w:type="paragraph" w:styleId="Heading2">
    <w:name w:val="heading 2"/>
    <w:basedOn w:val="Normal"/>
    <w:next w:val="Normal"/>
    <w:link w:val="Heading2Char"/>
    <w:unhideWhenUsed/>
    <w:qFormat/>
    <w:rsid w:val="00013A77"/>
    <w:pPr>
      <w:keepNext/>
      <w:keepLines/>
      <w:spacing w:before="120" w:after="120"/>
      <w:outlineLvl w:val="1"/>
    </w:pPr>
    <w:rPr>
      <w:rFonts w:eastAsiaTheme="majorEastAsia" w:cstheme="majorBidi"/>
      <w:b/>
      <w:color w:val="05325F"/>
      <w:sz w:val="32"/>
      <w:szCs w:val="26"/>
    </w:rPr>
  </w:style>
  <w:style w:type="paragraph" w:styleId="Heading3">
    <w:name w:val="heading 3"/>
    <w:basedOn w:val="Normal"/>
    <w:next w:val="Normal"/>
    <w:link w:val="Heading3Char"/>
    <w:uiPriority w:val="9"/>
    <w:unhideWhenUsed/>
    <w:qFormat/>
    <w:rsid w:val="00563939"/>
    <w:pPr>
      <w:keepNext/>
      <w:keepLines/>
      <w:spacing w:before="120" w:after="120"/>
      <w:outlineLvl w:val="2"/>
    </w:pPr>
    <w:rPr>
      <w:rFonts w:ascii="Arial Nova Light" w:eastAsiaTheme="majorEastAsia" w:hAnsi="Arial Nova Light" w:cstheme="majorBidi"/>
      <w:color w:val="595959" w:themeColor="text1" w:themeTint="A6"/>
      <w:sz w:val="26"/>
      <w:szCs w:val="24"/>
    </w:rPr>
  </w:style>
  <w:style w:type="paragraph" w:styleId="Heading4">
    <w:name w:val="heading 4"/>
    <w:basedOn w:val="Normal"/>
    <w:next w:val="Normal"/>
    <w:link w:val="Heading4Char"/>
    <w:uiPriority w:val="9"/>
    <w:unhideWhenUsed/>
    <w:qFormat/>
    <w:rsid w:val="0017738C"/>
    <w:pPr>
      <w:keepNext/>
      <w:keepLines/>
      <w:spacing w:before="120" w:after="120"/>
      <w:outlineLvl w:val="3"/>
    </w:pPr>
    <w:rPr>
      <w:rFonts w:ascii="Arial Nova" w:eastAsiaTheme="majorEastAsia" w:hAnsi="Arial Nova" w:cstheme="majorBidi"/>
      <w:iCs/>
      <w:color w:val="005EB8" w:themeColor="text2"/>
      <w:sz w:val="22"/>
    </w:rPr>
  </w:style>
  <w:style w:type="paragraph" w:styleId="Heading5">
    <w:name w:val="heading 5"/>
    <w:basedOn w:val="Normal"/>
    <w:next w:val="Normal"/>
    <w:link w:val="Heading5Char"/>
    <w:uiPriority w:val="9"/>
    <w:unhideWhenUsed/>
    <w:qFormat/>
    <w:rsid w:val="00563939"/>
    <w:pPr>
      <w:keepNext/>
      <w:keepLines/>
      <w:spacing w:before="120" w:after="120"/>
      <w:outlineLvl w:val="4"/>
    </w:pPr>
    <w:rPr>
      <w:rFonts w:ascii="Arial Nova" w:eastAsiaTheme="majorEastAsia" w:hAnsi="Arial Nova" w:cstheme="majorBidi"/>
      <w:b/>
      <w:color w:val="000000" w:themeColor="tex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52DB"/>
    <w:pPr>
      <w:tabs>
        <w:tab w:val="center" w:pos="4513"/>
        <w:tab w:val="right" w:pos="9026"/>
      </w:tabs>
      <w:spacing w:after="0"/>
    </w:pPr>
  </w:style>
  <w:style w:type="character" w:customStyle="1" w:styleId="HeaderChar">
    <w:name w:val="Header Char"/>
    <w:basedOn w:val="DefaultParagraphFont"/>
    <w:link w:val="Header"/>
    <w:uiPriority w:val="99"/>
    <w:rsid w:val="00F752DB"/>
  </w:style>
  <w:style w:type="paragraph" w:styleId="Footer">
    <w:name w:val="footer"/>
    <w:basedOn w:val="Normal"/>
    <w:link w:val="FooterChar"/>
    <w:uiPriority w:val="99"/>
    <w:unhideWhenUsed/>
    <w:qFormat/>
    <w:rsid w:val="00AB0F2F"/>
    <w:pPr>
      <w:tabs>
        <w:tab w:val="center" w:pos="4513"/>
        <w:tab w:val="right" w:pos="9026"/>
      </w:tabs>
      <w:spacing w:after="0"/>
    </w:pPr>
    <w:rPr>
      <w:sz w:val="16"/>
    </w:rPr>
  </w:style>
  <w:style w:type="character" w:customStyle="1" w:styleId="FooterChar">
    <w:name w:val="Footer Char"/>
    <w:basedOn w:val="DefaultParagraphFont"/>
    <w:link w:val="Footer"/>
    <w:uiPriority w:val="99"/>
    <w:rsid w:val="00AB0F2F"/>
    <w:rPr>
      <w:rFonts w:ascii="Arial" w:hAnsi="Arial"/>
      <w:sz w:val="16"/>
    </w:rPr>
  </w:style>
  <w:style w:type="paragraph" w:styleId="ListParagraph">
    <w:name w:val="List Paragraph"/>
    <w:basedOn w:val="Normal"/>
    <w:uiPriority w:val="34"/>
    <w:qFormat/>
    <w:rsid w:val="000F4BE1"/>
    <w:pPr>
      <w:spacing w:after="60"/>
      <w:ind w:left="720"/>
    </w:pPr>
  </w:style>
  <w:style w:type="character" w:customStyle="1" w:styleId="Heading1Char">
    <w:name w:val="Heading 1 Char"/>
    <w:basedOn w:val="DefaultParagraphFont"/>
    <w:link w:val="Heading1"/>
    <w:uiPriority w:val="9"/>
    <w:rsid w:val="00013A77"/>
    <w:rPr>
      <w:rFonts w:ascii="Arial Nova Light" w:eastAsiaTheme="majorEastAsia" w:hAnsi="Arial Nova Light" w:cstheme="majorBidi"/>
      <w:color w:val="09549F"/>
      <w:sz w:val="36"/>
      <w:szCs w:val="32"/>
    </w:rPr>
  </w:style>
  <w:style w:type="character" w:customStyle="1" w:styleId="Heading2Char">
    <w:name w:val="Heading 2 Char"/>
    <w:basedOn w:val="DefaultParagraphFont"/>
    <w:link w:val="Heading2"/>
    <w:uiPriority w:val="9"/>
    <w:rsid w:val="00013A77"/>
    <w:rPr>
      <w:rFonts w:ascii="Arial" w:eastAsiaTheme="majorEastAsia" w:hAnsi="Arial" w:cstheme="majorBidi"/>
      <w:b/>
      <w:color w:val="05325F"/>
      <w:sz w:val="32"/>
      <w:szCs w:val="26"/>
    </w:rPr>
  </w:style>
  <w:style w:type="character" w:customStyle="1" w:styleId="Heading3Char">
    <w:name w:val="Heading 3 Char"/>
    <w:basedOn w:val="DefaultParagraphFont"/>
    <w:link w:val="Heading3"/>
    <w:uiPriority w:val="9"/>
    <w:rsid w:val="00563939"/>
    <w:rPr>
      <w:rFonts w:ascii="Arial Nova Light" w:eastAsiaTheme="majorEastAsia" w:hAnsi="Arial Nova Light" w:cstheme="majorBidi"/>
      <w:color w:val="595959" w:themeColor="text1" w:themeTint="A6"/>
      <w:sz w:val="26"/>
      <w:szCs w:val="24"/>
    </w:rPr>
  </w:style>
  <w:style w:type="character" w:customStyle="1" w:styleId="Heading4Char">
    <w:name w:val="Heading 4 Char"/>
    <w:basedOn w:val="DefaultParagraphFont"/>
    <w:link w:val="Heading4"/>
    <w:uiPriority w:val="9"/>
    <w:rsid w:val="0017738C"/>
    <w:rPr>
      <w:rFonts w:ascii="Arial Nova" w:eastAsiaTheme="majorEastAsia" w:hAnsi="Arial Nova" w:cstheme="majorBidi"/>
      <w:iCs/>
      <w:color w:val="005EB8" w:themeColor="text2"/>
    </w:rPr>
  </w:style>
  <w:style w:type="character" w:customStyle="1" w:styleId="Heading5Char">
    <w:name w:val="Heading 5 Char"/>
    <w:basedOn w:val="DefaultParagraphFont"/>
    <w:link w:val="Heading5"/>
    <w:uiPriority w:val="9"/>
    <w:rsid w:val="00563939"/>
    <w:rPr>
      <w:rFonts w:ascii="Arial Nova" w:eastAsiaTheme="majorEastAsia" w:hAnsi="Arial Nova" w:cstheme="majorBidi"/>
      <w:b/>
      <w:color w:val="000000" w:themeColor="text1"/>
    </w:rPr>
  </w:style>
  <w:style w:type="paragraph" w:styleId="BalloonText">
    <w:name w:val="Balloon Text"/>
    <w:basedOn w:val="Normal"/>
    <w:link w:val="BalloonTextChar"/>
    <w:uiPriority w:val="99"/>
    <w:semiHidden/>
    <w:unhideWhenUsed/>
    <w:rsid w:val="009908A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8A1"/>
    <w:rPr>
      <w:rFonts w:ascii="Segoe UI" w:hAnsi="Segoe UI" w:cs="Segoe UI"/>
      <w:sz w:val="18"/>
      <w:szCs w:val="18"/>
    </w:rPr>
  </w:style>
  <w:style w:type="table" w:styleId="TableGrid">
    <w:name w:val="Table Grid"/>
    <w:basedOn w:val="TableNormal"/>
    <w:rsid w:val="00B33273"/>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701011"/>
    <w:rPr>
      <w:rFonts w:ascii="Arial" w:hAnsi="Arial"/>
      <w:i/>
      <w:iCs/>
      <w:color w:val="404040" w:themeColor="text1" w:themeTint="BF"/>
      <w:sz w:val="20"/>
    </w:rPr>
  </w:style>
  <w:style w:type="character" w:styleId="Emphasis">
    <w:name w:val="Emphasis"/>
    <w:basedOn w:val="DefaultParagraphFont"/>
    <w:uiPriority w:val="20"/>
    <w:qFormat/>
    <w:rsid w:val="00B33273"/>
    <w:rPr>
      <w:i/>
      <w:iCs/>
    </w:rPr>
  </w:style>
  <w:style w:type="paragraph" w:styleId="Title">
    <w:name w:val="Title"/>
    <w:basedOn w:val="Normal"/>
    <w:next w:val="Normal"/>
    <w:link w:val="TitleChar"/>
    <w:uiPriority w:val="10"/>
    <w:qFormat/>
    <w:rsid w:val="00D73AB8"/>
    <w:pPr>
      <w:spacing w:after="0"/>
      <w:contextualSpacing/>
    </w:pPr>
    <w:rPr>
      <w:rFonts w:eastAsiaTheme="majorEastAsia" w:cstheme="majorBidi"/>
      <w:b/>
      <w:color w:val="FFFFFF" w:themeColor="background1"/>
      <w:spacing w:val="-10"/>
      <w:kern w:val="28"/>
      <w:sz w:val="56"/>
      <w:szCs w:val="56"/>
    </w:rPr>
  </w:style>
  <w:style w:type="character" w:customStyle="1" w:styleId="TitleChar">
    <w:name w:val="Title Char"/>
    <w:basedOn w:val="DefaultParagraphFont"/>
    <w:link w:val="Title"/>
    <w:uiPriority w:val="10"/>
    <w:rsid w:val="00D73AB8"/>
    <w:rPr>
      <w:rFonts w:ascii="Arial" w:eastAsiaTheme="majorEastAsia" w:hAnsi="Arial" w:cstheme="majorBidi"/>
      <w:b/>
      <w:color w:val="FFFFFF" w:themeColor="background1"/>
      <w:spacing w:val="-10"/>
      <w:kern w:val="28"/>
      <w:sz w:val="56"/>
      <w:szCs w:val="56"/>
    </w:rPr>
  </w:style>
  <w:style w:type="paragraph" w:styleId="Subtitle">
    <w:name w:val="Subtitle"/>
    <w:basedOn w:val="Normal"/>
    <w:next w:val="Normal"/>
    <w:link w:val="SubtitleChar"/>
    <w:uiPriority w:val="11"/>
    <w:qFormat/>
    <w:rsid w:val="00563939"/>
    <w:pPr>
      <w:numPr>
        <w:ilvl w:val="1"/>
      </w:numPr>
      <w:spacing w:before="240" w:after="240" w:line="380" w:lineRule="exact"/>
    </w:pPr>
    <w:rPr>
      <w:rFonts w:ascii="Arial Nova Light" w:eastAsiaTheme="minorEastAsia" w:hAnsi="Arial Nova Light"/>
      <w:color w:val="5A5A5A" w:themeColor="text1" w:themeTint="A5"/>
      <w:spacing w:val="15"/>
      <w:sz w:val="32"/>
    </w:rPr>
  </w:style>
  <w:style w:type="character" w:customStyle="1" w:styleId="SubtitleChar">
    <w:name w:val="Subtitle Char"/>
    <w:basedOn w:val="DefaultParagraphFont"/>
    <w:link w:val="Subtitle"/>
    <w:uiPriority w:val="11"/>
    <w:rsid w:val="00563939"/>
    <w:rPr>
      <w:rFonts w:ascii="Arial Nova Light" w:eastAsiaTheme="minorEastAsia" w:hAnsi="Arial Nova Light"/>
      <w:color w:val="5A5A5A" w:themeColor="text1" w:themeTint="A5"/>
      <w:spacing w:val="15"/>
      <w:sz w:val="32"/>
    </w:rPr>
  </w:style>
  <w:style w:type="paragraph" w:styleId="IntenseQuote">
    <w:name w:val="Intense Quote"/>
    <w:basedOn w:val="Normal"/>
    <w:next w:val="Normal"/>
    <w:link w:val="IntenseQuoteChar"/>
    <w:uiPriority w:val="30"/>
    <w:qFormat/>
    <w:rsid w:val="00563939"/>
    <w:pPr>
      <w:pBdr>
        <w:top w:val="dotted" w:sz="8" w:space="10" w:color="7F7F7F" w:themeColor="text1" w:themeTint="80"/>
        <w:bottom w:val="dotted" w:sz="8" w:space="10" w:color="7F7F7F" w:themeColor="text1" w:themeTint="80"/>
      </w:pBdr>
      <w:spacing w:before="120" w:after="120"/>
      <w:ind w:left="284" w:right="284"/>
      <w:jc w:val="center"/>
    </w:pPr>
    <w:rPr>
      <w:rFonts w:ascii="Arial Nova Light" w:hAnsi="Arial Nova Light"/>
      <w:iCs/>
      <w:color w:val="595959" w:themeColor="text1" w:themeTint="A6"/>
      <w:sz w:val="22"/>
    </w:rPr>
  </w:style>
  <w:style w:type="character" w:customStyle="1" w:styleId="IntenseQuoteChar">
    <w:name w:val="Intense Quote Char"/>
    <w:basedOn w:val="DefaultParagraphFont"/>
    <w:link w:val="IntenseQuote"/>
    <w:uiPriority w:val="30"/>
    <w:rsid w:val="00563939"/>
    <w:rPr>
      <w:rFonts w:ascii="Arial Nova Light" w:hAnsi="Arial Nova Light"/>
      <w:iCs/>
      <w:color w:val="595959" w:themeColor="text1" w:themeTint="A6"/>
    </w:rPr>
  </w:style>
  <w:style w:type="character" w:styleId="Hyperlink">
    <w:name w:val="Hyperlink"/>
    <w:basedOn w:val="DefaultParagraphFont"/>
    <w:uiPriority w:val="99"/>
    <w:unhideWhenUsed/>
    <w:rsid w:val="007E6504"/>
    <w:rPr>
      <w:color w:val="009DD6" w:themeColor="hyperlink"/>
      <w:u w:val="single"/>
    </w:rPr>
  </w:style>
  <w:style w:type="character" w:styleId="UnresolvedMention">
    <w:name w:val="Unresolved Mention"/>
    <w:basedOn w:val="DefaultParagraphFont"/>
    <w:uiPriority w:val="99"/>
    <w:semiHidden/>
    <w:unhideWhenUsed/>
    <w:rsid w:val="007E6504"/>
    <w:rPr>
      <w:color w:val="605E5C"/>
      <w:shd w:val="clear" w:color="auto" w:fill="E1DFDD"/>
    </w:rPr>
  </w:style>
  <w:style w:type="character" w:styleId="FollowedHyperlink">
    <w:name w:val="FollowedHyperlink"/>
    <w:basedOn w:val="DefaultParagraphFont"/>
    <w:uiPriority w:val="99"/>
    <w:semiHidden/>
    <w:unhideWhenUsed/>
    <w:rsid w:val="00A03BA7"/>
    <w:rPr>
      <w:color w:val="06325E" w:themeColor="followedHyperlink"/>
      <w:u w:val="single"/>
    </w:rPr>
  </w:style>
  <w:style w:type="paragraph" w:styleId="TOCHeading">
    <w:name w:val="TOC Heading"/>
    <w:basedOn w:val="Heading1"/>
    <w:next w:val="Normal"/>
    <w:uiPriority w:val="39"/>
    <w:unhideWhenUsed/>
    <w:qFormat/>
    <w:rsid w:val="00FB44B7"/>
    <w:pPr>
      <w:spacing w:before="240" w:after="0" w:line="259" w:lineRule="auto"/>
      <w:outlineLvl w:val="9"/>
    </w:pPr>
    <w:rPr>
      <w:rFonts w:asciiTheme="majorHAnsi" w:hAnsiTheme="majorHAnsi"/>
      <w:color w:val="31B0DE" w:themeColor="accent1" w:themeShade="BF"/>
      <w:sz w:val="32"/>
      <w:lang w:val="en-US"/>
    </w:rPr>
  </w:style>
  <w:style w:type="paragraph" w:styleId="TOC1">
    <w:name w:val="toc 1"/>
    <w:basedOn w:val="Normal"/>
    <w:next w:val="Normal"/>
    <w:autoRedefine/>
    <w:uiPriority w:val="39"/>
    <w:unhideWhenUsed/>
    <w:qFormat/>
    <w:rsid w:val="00FB44B7"/>
    <w:pPr>
      <w:tabs>
        <w:tab w:val="right" w:leader="dot" w:pos="9346"/>
      </w:tabs>
      <w:spacing w:after="100" w:line="260" w:lineRule="exact"/>
    </w:pPr>
  </w:style>
  <w:style w:type="paragraph" w:styleId="TOC2">
    <w:name w:val="toc 2"/>
    <w:basedOn w:val="Normal"/>
    <w:next w:val="Normal"/>
    <w:autoRedefine/>
    <w:uiPriority w:val="39"/>
    <w:unhideWhenUsed/>
    <w:qFormat/>
    <w:rsid w:val="00FB44B7"/>
    <w:pPr>
      <w:tabs>
        <w:tab w:val="left" w:pos="660"/>
        <w:tab w:val="right" w:leader="dot" w:pos="9346"/>
      </w:tabs>
      <w:spacing w:after="100" w:line="260" w:lineRule="exact"/>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usiness.qld.gov.au/running-business/marketing-sales/tendering/supply-queensland-government/procurement-complaint"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qld.gov.au/contact-us/complaints-proces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etterprocurement@hpw.qld.gov.au" TargetMode="External"/><Relationship Id="rId5" Type="http://schemas.openxmlformats.org/officeDocument/2006/relationships/styles" Target="styles.xml"/><Relationship Id="rId15" Type="http://schemas.openxmlformats.org/officeDocument/2006/relationships/hyperlink" Target="https://www.dfat.gov.au/trade/agreements/trade-agreements" TargetMode="External"/><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qld.gov.au/contact-us/complaints-proces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Procurement DfQ">
  <a:themeElements>
    <a:clrScheme name="Custom 10">
      <a:dk1>
        <a:srgbClr val="000000"/>
      </a:dk1>
      <a:lt1>
        <a:srgbClr val="FFFFFF"/>
      </a:lt1>
      <a:dk2>
        <a:srgbClr val="005EB8"/>
      </a:dk2>
      <a:lt2>
        <a:srgbClr val="F2F2F2"/>
      </a:lt2>
      <a:accent1>
        <a:srgbClr val="81CFEB"/>
      </a:accent1>
      <a:accent2>
        <a:srgbClr val="009DD6"/>
      </a:accent2>
      <a:accent3>
        <a:srgbClr val="005EB8"/>
      </a:accent3>
      <a:accent4>
        <a:srgbClr val="009DD6"/>
      </a:accent4>
      <a:accent5>
        <a:srgbClr val="81CFEB"/>
      </a:accent5>
      <a:accent6>
        <a:srgbClr val="06325E"/>
      </a:accent6>
      <a:hlink>
        <a:srgbClr val="009DD6"/>
      </a:hlink>
      <a:folHlink>
        <a:srgbClr val="06325E"/>
      </a:folHlink>
    </a:clrScheme>
    <a:fontScheme name="Office">
      <a:majorFont>
        <a:latin typeface="Arial"/>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vert="horz" wrap="square" lIns="0" tIns="0" rIns="0" bIns="0" rtlCol="0" anchor="ctr">
        <a:spAutoFit/>
      </a:bodyPr>
      <a:lstStyle>
        <a:defPPr marL="176051" algn="l">
          <a:tabLst>
            <a:tab pos="2253736" algn="l"/>
            <a:tab pos="2768612" algn="l"/>
          </a:tabLst>
          <a:defRPr sz="3295" b="0" spc="0" baseline="0" dirty="0" err="1" smtClean="0">
            <a:solidFill>
              <a:schemeClr val="tx1"/>
            </a:solidFill>
            <a:latin typeface="Arial Nova" panose="020B0504020202020204" pitchFamily="34" charset="0"/>
            <a:cs typeface="Arial Narrow"/>
          </a:defRPr>
        </a:defPPr>
      </a:lstStyle>
    </a:txDef>
  </a:objectDefaults>
  <a:extraClrSchemeLst/>
  <a:extLst>
    <a:ext uri="{05A4C25C-085E-4340-85A3-A5531E510DB2}">
      <thm15:themeFamily xmlns:thm15="http://schemas.microsoft.com/office/thememl/2012/main" name="Procurement DfQ" id="{F85D46EC-BA28-45A8-B182-BD9026C6B287}" vid="{9C90CF97-1C2F-4890-879A-B4C83A80D68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f64b93e-5338-4201-ad42-2a14a08fead3" xsi:nil="true"/>
    <Notes xmlns="5ec4e1a3-9465-43a5-9858-85b06e73710c" xsi:nil="true"/>
    <lcf76f155ced4ddcb4097134ff3c332f xmlns="5ec4e1a3-9465-43a5-9858-85b06e73710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94A0E58926F24FADA8275C9A2F9B1E" ma:contentTypeVersion="17" ma:contentTypeDescription="Create a new document." ma:contentTypeScope="" ma:versionID="dfd2b091da04a428f33e74baed7a476e">
  <xsd:schema xmlns:xsd="http://www.w3.org/2001/XMLSchema" xmlns:xs="http://www.w3.org/2001/XMLSchema" xmlns:p="http://schemas.microsoft.com/office/2006/metadata/properties" xmlns:ns2="5ec4e1a3-9465-43a5-9858-85b06e73710c" xmlns:ns3="2f64b93e-5338-4201-ad42-2a14a08fead3" targetNamespace="http://schemas.microsoft.com/office/2006/metadata/properties" ma:root="true" ma:fieldsID="ab030b5facf77798bc70583588d2609f" ns2:_="" ns3:_="">
    <xsd:import namespace="5ec4e1a3-9465-43a5-9858-85b06e73710c"/>
    <xsd:import namespace="2f64b93e-5338-4201-ad42-2a14a08fead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Not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c4e1a3-9465-43a5-9858-85b06e7371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Notes" ma:index="22" nillable="true" ma:displayName="Notes" ma:format="Dropdown" ma:internalName="Notes">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64b93e-5338-4201-ad42-2a14a08fea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2ff6bc0-145c-4191-b4ad-94a90267f08d}" ma:internalName="TaxCatchAll" ma:showField="CatchAllData" ma:web="2f64b93e-5338-4201-ad42-2a14a08fea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435E35-A229-49C6-B75E-B27C2ED723D1}">
  <ds:schemaRefs>
    <ds:schemaRef ds:uri="http://schemas.microsoft.com/office/infopath/2007/PartnerControls"/>
    <ds:schemaRef ds:uri="2f64b93e-5338-4201-ad42-2a14a08fead3"/>
    <ds:schemaRef ds:uri="http://purl.org/dc/elements/1.1/"/>
    <ds:schemaRef ds:uri="http://www.w3.org/XML/1998/namespace"/>
    <ds:schemaRef ds:uri="http://schemas.microsoft.com/office/2006/metadata/properties"/>
    <ds:schemaRef ds:uri="5ec4e1a3-9465-43a5-9858-85b06e73710c"/>
    <ds:schemaRef ds:uri="http://schemas.microsoft.com/office/2006/documentManagement/types"/>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A274B937-E042-4D4C-A7B7-03A930FE383D}">
  <ds:schemaRefs>
    <ds:schemaRef ds:uri="http://schemas.microsoft.com/sharepoint/v3/contenttype/forms"/>
  </ds:schemaRefs>
</ds:datastoreItem>
</file>

<file path=customXml/itemProps3.xml><?xml version="1.0" encoding="utf-8"?>
<ds:datastoreItem xmlns:ds="http://schemas.openxmlformats.org/officeDocument/2006/customXml" ds:itemID="{8E0CB852-96BB-4BBF-B089-0F843BE67D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c4e1a3-9465-43a5-9858-85b06e73710c"/>
    <ds:schemaRef ds:uri="2f64b93e-5338-4201-ad42-2a14a08fea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1498</Words>
  <Characters>8542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A4P Document-cover-03</vt:lpstr>
    </vt:vector>
  </TitlesOfParts>
  <Company>Queensland Government</Company>
  <LinksUpToDate>false</LinksUpToDate>
  <CharactersWithSpaces>10020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guide complaints</dc:title>
  <dc:subject/>
  <dc:creator>Queensland Government</dc:creator>
  <cp:keywords>A4, portrait, template, cover, document</cp:keywords>
  <dc:description/>
  <cp:lastModifiedBy>Berta Fernandez</cp:lastModifiedBy>
  <cp:revision>7</cp:revision>
  <cp:lastPrinted>2025-08-28T00:45:00Z</cp:lastPrinted>
  <dcterms:created xsi:type="dcterms:W3CDTF">2025-06-05T04:50:00Z</dcterms:created>
  <dcterms:modified xsi:type="dcterms:W3CDTF">2025-08-28T00:45:00Z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0x0101009394A0E58926F24FADA8275C9A2F9B1E</vt:lpwstr>
  </property>
  <property fmtid="{D5CDD505-2E9C-101B-9397-08002B2CF9AE}" pid="3" name="Order">
    <vt:r8>180100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